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1B49" w14:textId="77777777" w:rsidR="00DA6665" w:rsidRDefault="00DA6665" w:rsidP="00DA666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</w:pPr>
      <w:r>
        <w:object w:dxaOrig="11598" w:dyaOrig="16524" w14:anchorId="63E231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7.4pt;height:666pt" o:ole="">
            <v:imagedata r:id="rId5" o:title=""/>
          </v:shape>
          <o:OLEObject Type="Embed" ProgID="Visio.Drawing.15" ShapeID="_x0000_i1030" DrawAspect="Content" ObjectID="_1811608594" r:id="rId6"/>
        </w:object>
      </w:r>
    </w:p>
    <w:p w14:paraId="4D969430" w14:textId="77777777" w:rsidR="00DA6665" w:rsidRDefault="00DA6665" w:rsidP="00DA666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</w:pPr>
    </w:p>
    <w:p w14:paraId="24BFD905" w14:textId="77777777" w:rsidR="00DA6665" w:rsidRDefault="00DA6665" w:rsidP="00DA666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</w:pPr>
    </w:p>
    <w:p w14:paraId="6EF557A6" w14:textId="77777777" w:rsidR="00DA6665" w:rsidRPr="003B0350" w:rsidRDefault="00DA6665" w:rsidP="00DA666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/>
          <w:bCs/>
          <w:i/>
          <w:iCs/>
          <w:color w:val="2C2C36"/>
          <w:spacing w:val="5"/>
          <w:kern w:val="0"/>
          <w:lang w:eastAsia="ru-RU"/>
          <w14:ligatures w14:val="none"/>
        </w:rPr>
      </w:pPr>
      <w:r w:rsidRPr="003B0350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lastRenderedPageBreak/>
        <w:t xml:space="preserve">Матрица </w:t>
      </w:r>
      <w:r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сублимации двух показателей (</w:t>
      </w:r>
      <w:r w:rsidRPr="003D190C">
        <w:rPr>
          <w:rFonts w:ascii="Arial" w:eastAsia="Times New Roman" w:hAnsi="Arial" w:cs="Arial"/>
          <w:b/>
          <w:bCs/>
          <w:i/>
          <w:iCs/>
          <w:color w:val="2F5496" w:themeColor="accent1" w:themeShade="BF"/>
          <w:spacing w:val="5"/>
          <w:kern w:val="0"/>
          <w:lang w:eastAsia="ru-RU"/>
          <w14:ligatures w14:val="none"/>
        </w:rPr>
        <w:t>доверия и деловой репутации по финансовой и прочей отчетности за год</w:t>
      </w:r>
      <w:r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 xml:space="preserve">) </w:t>
      </w:r>
      <w:r w:rsidRPr="003B0350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 xml:space="preserve">корректно отражает требования задачи </w:t>
      </w:r>
      <w:r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 xml:space="preserve">оценки (аудита) агента экономики региона </w:t>
      </w:r>
      <w:r w:rsidRPr="003B0350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 xml:space="preserve">и адаптирована к практическим нуждам </w:t>
      </w:r>
      <w:r w:rsidRPr="003B0350">
        <w:rPr>
          <w:rFonts w:ascii="Arial" w:eastAsia="Times New Roman" w:hAnsi="Arial" w:cs="Arial"/>
          <w:b/>
          <w:bCs/>
          <w:i/>
          <w:iCs/>
          <w:color w:val="2F5496" w:themeColor="accent1" w:themeShade="BF"/>
          <w:spacing w:val="5"/>
          <w:kern w:val="0"/>
          <w:lang w:eastAsia="ru-RU"/>
          <w14:ligatures w14:val="none"/>
        </w:rPr>
        <w:t>инвесторов, регуляторов и бизнеса</w:t>
      </w:r>
      <w:r w:rsidRPr="003B0350">
        <w:rPr>
          <w:rFonts w:ascii="Arial" w:eastAsia="Times New Roman" w:hAnsi="Arial" w:cs="Arial"/>
          <w:b/>
          <w:bCs/>
          <w:i/>
          <w:iCs/>
          <w:color w:val="2C2C36"/>
          <w:spacing w:val="5"/>
          <w:kern w:val="0"/>
          <w:lang w:eastAsia="ru-RU"/>
          <w14:ligatures w14:val="none"/>
        </w:rPr>
        <w:t>.</w:t>
      </w:r>
    </w:p>
    <w:p w14:paraId="55307C68" w14:textId="77777777" w:rsidR="00DA6665" w:rsidRDefault="00DA6665" w:rsidP="00DA6665">
      <w:pPr>
        <w:spacing w:after="0" w:line="240" w:lineRule="auto"/>
        <w:ind w:firstLine="709"/>
        <w:jc w:val="both"/>
      </w:pPr>
    </w:p>
    <w:p w14:paraId="40217A6C" w14:textId="77777777" w:rsidR="00DA6665" w:rsidRPr="00933290" w:rsidRDefault="00DA6665" w:rsidP="00DA666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Нов</w:t>
      </w:r>
      <w:r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 xml:space="preserve">ая 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матричн</w:t>
      </w:r>
      <w:r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ая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 xml:space="preserve"> </w:t>
      </w:r>
      <w:proofErr w:type="gramStart"/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методик</w:t>
      </w:r>
      <w:r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 xml:space="preserve">а 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 xml:space="preserve"> с</w:t>
      </w:r>
      <w:proofErr w:type="gramEnd"/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 xml:space="preserve"> четким направлением осей: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</w: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ось X (доверие)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слева (низкое) → справа (высокое)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</w: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ось Y (репутация ЭКГ</w:t>
      </w:r>
      <w:r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 xml:space="preserve"> – деловая репутация</w:t>
      </w: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)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снизу (низкая) → сверху (высокая)</w:t>
      </w:r>
    </w:p>
    <w:p w14:paraId="5F625680" w14:textId="77777777" w:rsidR="00DA6665" w:rsidRPr="00933290" w:rsidRDefault="00DA6665" w:rsidP="00DA666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933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785BC07">
          <v:rect id="_x0000_i1025" style="width:0;height:.75pt" o:hralign="center" o:hrstd="t" o:hrnoshade="t" o:hr="t" fillcolor="#404040" stroked="f"/>
        </w:pict>
      </w:r>
    </w:p>
    <w:p w14:paraId="5A9D6176" w14:textId="77777777" w:rsidR="00DA6665" w:rsidRPr="00933290" w:rsidRDefault="00DA6665" w:rsidP="00DA666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Двухфакторная матрица доверия и деловой репутации (9 клеток)</w:t>
      </w:r>
    </w:p>
    <w:p w14:paraId="62B0DA76" w14:textId="77777777" w:rsidR="00DA6665" w:rsidRPr="00933290" w:rsidRDefault="00DA6665" w:rsidP="00DA66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Легенда осей: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2240"/>
        <w:gridCol w:w="1294"/>
        <w:gridCol w:w="3210"/>
      </w:tblGrid>
      <w:tr w:rsidR="00DA6665" w:rsidRPr="00933290" w14:paraId="38E04EA8" w14:textId="77777777" w:rsidTr="009B51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B9BE9A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Ось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1FCB4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D8484D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Диапазон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5A93AF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Уровни</w:t>
            </w:r>
          </w:p>
        </w:tc>
      </w:tr>
      <w:tr w:rsidR="00DA6665" w:rsidRPr="00933290" w14:paraId="53D67FC6" w14:textId="77777777" w:rsidTr="009B516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3651B6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X: Доверие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95BF5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← низкое → высокое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797942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0–100%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2D95BF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L (0-50%), M (51-70%), H (71-100%)</w:t>
            </w:r>
          </w:p>
        </w:tc>
      </w:tr>
      <w:tr w:rsidR="00DA6665" w:rsidRPr="00933290" w14:paraId="4CB512E0" w14:textId="77777777" w:rsidTr="009B516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F0C264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Y: ЭКГ-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деловая </w:t>
            </w:r>
            <w:r w:rsidRPr="00933290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репутация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5E7302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↓ низкая ↑ высокая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6EF727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1–100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0C94CC" w14:textId="77777777" w:rsidR="00DA6665" w:rsidRPr="00933290" w:rsidRDefault="00DA6665" w:rsidP="009B5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3329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L (1-54), M (55-74), H (75-100)</w:t>
            </w:r>
          </w:p>
        </w:tc>
      </w:tr>
    </w:tbl>
    <w:p w14:paraId="59A20120" w14:textId="77777777" w:rsidR="00DA6665" w:rsidRDefault="00DA6665" w:rsidP="00DA66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Матрица 3×3:</w:t>
      </w:r>
    </w:p>
    <w:p w14:paraId="37121C17" w14:textId="77777777" w:rsidR="00DA6665" w:rsidRDefault="00DA6665" w:rsidP="00DA66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Диагональ успешности/проблемности агента</w:t>
      </w:r>
    </w:p>
    <w:p w14:paraId="4CCC74AC" w14:textId="77777777" w:rsidR="00DA6665" w:rsidRDefault="00DA6665" w:rsidP="00DA66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404040"/>
          <w:kern w:val="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17641" wp14:editId="52028317">
                <wp:simplePos x="0" y="0"/>
                <wp:positionH relativeFrom="column">
                  <wp:posOffset>1224915</wp:posOffset>
                </wp:positionH>
                <wp:positionV relativeFrom="paragraph">
                  <wp:posOffset>836930</wp:posOffset>
                </wp:positionV>
                <wp:extent cx="4419600" cy="1120140"/>
                <wp:effectExtent l="0" t="0" r="19050" b="22860"/>
                <wp:wrapNone/>
                <wp:docPr id="157242696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0" cy="1120140"/>
                        </a:xfrm>
                        <a:prstGeom prst="line">
                          <a:avLst/>
                        </a:prstGeom>
                        <a:ln w="1587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AA1D2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45pt,65.9pt" to="444.45pt,1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" strokecolor="#4472c4 [3204]" strokeweight="1.25pt">
                <v:stroke dashstyle="dash" joinstyle="miter"/>
              </v:line>
            </w:pict>
          </mc:Fallback>
        </mc:AlternateContent>
      </w:r>
      <w:r w:rsidRPr="003D190C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drawing>
          <wp:inline distT="0" distB="0" distL="0" distR="0" wp14:anchorId="456BDD46" wp14:editId="5614B10D">
            <wp:extent cx="5940425" cy="2679065"/>
            <wp:effectExtent l="0" t="0" r="3175" b="6985"/>
            <wp:docPr id="155096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66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CDEA" w14:textId="77777777" w:rsidR="00DA6665" w:rsidRPr="00933290" w:rsidRDefault="00DA6665" w:rsidP="00DA666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933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08B3E38">
          <v:rect id="_x0000_i1026" style="width:0;height:.75pt" o:hralign="center" o:hrstd="t" o:hrnoshade="t" o:hr="t" fillcolor="#404040" stroked="f"/>
        </w:pict>
      </w:r>
    </w:p>
    <w:p w14:paraId="7F7C6544" w14:textId="77777777" w:rsidR="00DA6665" w:rsidRPr="00933290" w:rsidRDefault="00DA6665" w:rsidP="00DA666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Описание клеток матрицы:</w:t>
      </w:r>
    </w:p>
    <w:p w14:paraId="6245EB0B" w14:textId="77777777" w:rsidR="00DA6665" w:rsidRPr="00933290" w:rsidRDefault="00DA6665" w:rsidP="00DA6665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Кризисный (L, L)</w:t>
      </w:r>
    </w:p>
    <w:p w14:paraId="2F570340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Низкое доверие + низкая репутация</w:t>
      </w:r>
    </w:p>
    <w:p w14:paraId="38248A90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Компания с банкротством, судебными исками, нулевым доверием населения.</w:t>
      </w:r>
    </w:p>
    <w:p w14:paraId="6CE487C2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Риск</w:t>
      </w:r>
      <w:proofErr w:type="gramStart"/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Крайне</w:t>
      </w:r>
      <w:proofErr w:type="gramEnd"/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 xml:space="preserve"> высокий.</w:t>
      </w:r>
    </w:p>
    <w:p w14:paraId="16390854" w14:textId="77777777" w:rsidR="00DA6665" w:rsidRPr="00933290" w:rsidRDefault="00DA6665" w:rsidP="00DA6665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Неоднозначный (L, M)</w:t>
      </w:r>
    </w:p>
    <w:p w14:paraId="250132E4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Среднее доверие + низкая репутация</w:t>
      </w:r>
    </w:p>
    <w:p w14:paraId="3A0A2D65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Стартап с поддержкой местных властей (доверие 55%), но нарушениями в отчётности (ЭКГ=52).</w:t>
      </w:r>
    </w:p>
    <w:p w14:paraId="337C49FE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Риск: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Высокий, требует аудита.</w:t>
      </w:r>
    </w:p>
    <w:p w14:paraId="422F67FF" w14:textId="77777777" w:rsidR="00DA6665" w:rsidRPr="00933290" w:rsidRDefault="00DA6665" w:rsidP="00DA6665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Противоречивый (L, H)</w:t>
      </w:r>
    </w:p>
    <w:p w14:paraId="2FB5697F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Высокое доверие + низкая репутация</w:t>
      </w:r>
    </w:p>
    <w:p w14:paraId="5D9CE807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Компания с сильным пиаром (доверие 80%), но скрытыми экологическими штрафами (ЭКГ=50).</w:t>
      </w:r>
    </w:p>
    <w:p w14:paraId="677E4BE7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Риск: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"Пузырь доверия".</w:t>
      </w:r>
    </w:p>
    <w:p w14:paraId="7332C451" w14:textId="77777777" w:rsidR="00DA6665" w:rsidRPr="00933290" w:rsidRDefault="00DA6665" w:rsidP="00DA6665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Проблемный (M, L)</w:t>
      </w:r>
    </w:p>
    <w:p w14:paraId="7DA24ABD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Низкое доверие + средняя репутация</w:t>
      </w:r>
    </w:p>
    <w:p w14:paraId="561A237A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Градообразующее предприятие (ЭКГ=65), но с конфликтом работников (доверие 45%).</w:t>
      </w:r>
    </w:p>
    <w:p w14:paraId="43CFF209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Риск: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Социальная нестабильность.</w:t>
      </w:r>
    </w:p>
    <w:p w14:paraId="1B8520A2" w14:textId="77777777" w:rsidR="00DA6665" w:rsidRPr="00933290" w:rsidRDefault="00DA6665" w:rsidP="00DA6665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Умеренно надежный (M, M)</w:t>
      </w:r>
    </w:p>
    <w:p w14:paraId="5D41A6C4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Среднее доверие + средняя репутация</w:t>
      </w:r>
    </w:p>
    <w:p w14:paraId="3AA784B8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Региональный банк: доверие 60%, ЭКГ=68.</w:t>
      </w:r>
    </w:p>
    <w:p w14:paraId="479B66AD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Потенциал: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Базовое сотрудничество.</w:t>
      </w:r>
    </w:p>
    <w:p w14:paraId="2FBEE0E7" w14:textId="77777777" w:rsidR="00DA6665" w:rsidRPr="00933290" w:rsidRDefault="00DA6665" w:rsidP="00DA6665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Стабильный лидер (M, H)</w:t>
      </w:r>
    </w:p>
    <w:p w14:paraId="48C6C087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Высокое доверие + средняя репутация</w:t>
      </w:r>
    </w:p>
    <w:p w14:paraId="0BD4E73E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IT-компания: доверие 75%, ЭКГ=72 (уровень A).</w:t>
      </w:r>
    </w:p>
    <w:p w14:paraId="01B7F418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Потенциал: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Надёжный партнёр.</w:t>
      </w:r>
    </w:p>
    <w:p w14:paraId="091BE389" w14:textId="77777777" w:rsidR="00DA6665" w:rsidRPr="00933290" w:rsidRDefault="00DA6665" w:rsidP="00DA6665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Обманчивый (H, L)</w:t>
      </w:r>
    </w:p>
    <w:p w14:paraId="0DF4B5B3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Низкое доверие + высокая репутация</w:t>
      </w:r>
    </w:p>
    <w:p w14:paraId="7FEB3D9A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Фармкомпания с сертификатами (ЭКГ=85), но скандалом с поставками (доверие 40%).</w:t>
      </w:r>
    </w:p>
    <w:p w14:paraId="7EA726A1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Риск: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Отрыв репутации от реальности.</w:t>
      </w:r>
    </w:p>
    <w:p w14:paraId="6D81E373" w14:textId="77777777" w:rsidR="00DA6665" w:rsidRPr="00933290" w:rsidRDefault="00DA6665" w:rsidP="00DA6665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Перспективный (H, M)</w:t>
      </w:r>
    </w:p>
    <w:p w14:paraId="2AFFA173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Среднее доверие + высокая репутация</w:t>
      </w:r>
    </w:p>
    <w:p w14:paraId="2BE17732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Зелёный энергопроект: ЭКГ=80, доверие 65%.</w:t>
      </w:r>
    </w:p>
    <w:p w14:paraId="03A67868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Потенциал</w:t>
      </w:r>
      <w:proofErr w:type="gramStart"/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Для</w:t>
      </w:r>
      <w:proofErr w:type="gramEnd"/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 xml:space="preserve"> долгосрочных инвестиций.</w:t>
      </w:r>
    </w:p>
    <w:p w14:paraId="2465ECF3" w14:textId="77777777" w:rsidR="00DA6665" w:rsidRPr="00933290" w:rsidRDefault="00DA6665" w:rsidP="00DA6665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Идеальный партнёр (H, H)</w:t>
      </w:r>
    </w:p>
    <w:p w14:paraId="753FDE78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Высокое доверие + высокая репутация</w:t>
      </w:r>
    </w:p>
    <w:p w14:paraId="2E46AAA4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Крупная сеть с ЭКГ=90 (AAA), доверие 85%.</w:t>
      </w:r>
    </w:p>
    <w:p w14:paraId="680D1198" w14:textId="77777777" w:rsidR="00DA6665" w:rsidRPr="00933290" w:rsidRDefault="00DA6665" w:rsidP="00DA666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Потенциал: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Максимальная привлекательность.</w:t>
      </w:r>
    </w:p>
    <w:p w14:paraId="5868E103" w14:textId="77777777" w:rsidR="00DA6665" w:rsidRPr="00933290" w:rsidRDefault="00DA6665" w:rsidP="00DA666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933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8DED6EA">
          <v:rect id="_x0000_i1027" style="width:0;height:.75pt" o:hralign="center" o:hrstd="t" o:hrnoshade="t" o:hr="t" fillcolor="#404040" stroked="f"/>
        </w:pict>
      </w:r>
    </w:p>
    <w:p w14:paraId="4A8D2667" w14:textId="77777777" w:rsidR="00DA6665" w:rsidRPr="00933290" w:rsidRDefault="00DA6665" w:rsidP="00DA666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lastRenderedPageBreak/>
        <w:t>Пример расчета для точки (X=60%, Y=72):</w:t>
      </w:r>
    </w:p>
    <w:p w14:paraId="24070FFE" w14:textId="77777777" w:rsidR="00DA6665" w:rsidRPr="00933290" w:rsidRDefault="00DA6665" w:rsidP="00DA666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Доверие 60%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→ </w:t>
      </w: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M (среднее)</w:t>
      </w:r>
    </w:p>
    <w:p w14:paraId="3DFD3D32" w14:textId="77777777" w:rsidR="00DA6665" w:rsidRPr="00933290" w:rsidRDefault="00DA6665" w:rsidP="00DA666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ЭКГ 72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→ </w:t>
      </w: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M (средний уровень, класс A)</w:t>
      </w:r>
    </w:p>
    <w:p w14:paraId="37216A4D" w14:textId="77777777" w:rsidR="00DA6665" w:rsidRPr="00933290" w:rsidRDefault="00DA6665" w:rsidP="00DA666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Позиция: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Центральная клетка (</w:t>
      </w: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M×M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 → </w:t>
      </w:r>
      <w:r w:rsidRPr="00933290">
        <w:rPr>
          <w:rFonts w:ascii="Segoe UI" w:eastAsia="Times New Roman" w:hAnsi="Segoe UI" w:cs="Segoe UI"/>
          <w:i/>
          <w:iCs/>
          <w:color w:val="404040"/>
          <w:kern w:val="0"/>
          <w:lang w:eastAsia="ru-RU"/>
          <w14:ligatures w14:val="none"/>
        </w:rPr>
        <w:t>"Умеренно надежный"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.</w:t>
      </w:r>
    </w:p>
    <w:p w14:paraId="17F7DC39" w14:textId="77777777" w:rsidR="00DA6665" w:rsidRPr="00933290" w:rsidRDefault="00DA6665" w:rsidP="00DA6665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Интерпретация:</w:t>
      </w:r>
    </w:p>
    <w:p w14:paraId="1AC83ECA" w14:textId="77777777" w:rsidR="00DA6665" w:rsidRPr="00933290" w:rsidRDefault="00DA6665" w:rsidP="00DA6665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Агент стабилен, но требует мониторинга.</w:t>
      </w:r>
    </w:p>
    <w:p w14:paraId="0F1D9B2F" w14:textId="77777777" w:rsidR="00DA6665" w:rsidRPr="00933290" w:rsidRDefault="00DA6665" w:rsidP="00DA6665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Рекомендации</w:t>
      </w:r>
      <w:proofErr w:type="gramStart"/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Улучшать</w:t>
      </w:r>
      <w:proofErr w:type="gramEnd"/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 xml:space="preserve"> прозрачность для роста доверия.</w:t>
      </w:r>
    </w:p>
    <w:p w14:paraId="7DD71EB5" w14:textId="77777777" w:rsidR="00DA6665" w:rsidRPr="00933290" w:rsidRDefault="00DA6665" w:rsidP="00DA666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933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7E7B069">
          <v:rect id="_x0000_i1028" style="width:0;height:.75pt" o:hralign="center" o:hrstd="t" o:hrnoshade="t" o:hr="t" fillcolor="#404040" stroked="f"/>
        </w:pict>
      </w:r>
    </w:p>
    <w:p w14:paraId="40C1EE47" w14:textId="77777777" w:rsidR="00DA6665" w:rsidRPr="00933290" w:rsidRDefault="00DA6665" w:rsidP="00DA666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Формула сублимации двух индексов</w:t>
      </w:r>
    </w:p>
    <w:p w14:paraId="6ADF029E" w14:textId="77777777" w:rsidR="00DA6665" w:rsidRDefault="00DA6665" w:rsidP="00DA666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 xml:space="preserve">Для агрегации </w:t>
      </w:r>
      <w:proofErr w:type="spellStart"/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разношкальных</w:t>
      </w:r>
      <w:proofErr w:type="spellEnd"/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 xml:space="preserve"> показателей в единую </w:t>
      </w: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матричную координату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используе</w:t>
      </w:r>
      <w:r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м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087445A9" w14:textId="77777777" w:rsidR="00DA6665" w:rsidRDefault="00DA6665" w:rsidP="00DA666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drawing>
          <wp:inline distT="0" distB="0" distL="0" distR="0" wp14:anchorId="72D92BC4" wp14:editId="1070FB90">
            <wp:extent cx="5940425" cy="3323590"/>
            <wp:effectExtent l="0" t="0" r="3175" b="0"/>
            <wp:docPr id="86938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6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2B59" w14:textId="77777777" w:rsidR="00DA6665" w:rsidRPr="00933290" w:rsidRDefault="00DA6665" w:rsidP="00DA666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933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E67B172">
          <v:rect id="_x0000_i1029" style="width:0;height:.75pt" o:hralign="center" o:hrstd="t" o:hrnoshade="t" o:hr="t" fillcolor="#404040" stroked="f"/>
        </w:pict>
      </w:r>
    </w:p>
    <w:p w14:paraId="1508F610" w14:textId="77777777" w:rsidR="00DA6665" w:rsidRPr="00933290" w:rsidRDefault="00DA6665" w:rsidP="00DA666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Ключевые преимущества методики:</w:t>
      </w:r>
    </w:p>
    <w:p w14:paraId="13D479B0" w14:textId="77777777" w:rsidR="00DA6665" w:rsidRPr="00933290" w:rsidRDefault="00DA6665" w:rsidP="00DA666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Наглядность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мгновенная оценка позиции агента.</w:t>
      </w:r>
    </w:p>
    <w:p w14:paraId="594D1F6A" w14:textId="77777777" w:rsidR="00DA6665" w:rsidRPr="00933290" w:rsidRDefault="00DA6665" w:rsidP="00DA666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Гибкость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адаптивна для регионов, отраслей, компаний.</w:t>
      </w:r>
    </w:p>
    <w:p w14:paraId="7EBB1479" w14:textId="77777777" w:rsidR="00DA6665" w:rsidRPr="00933290" w:rsidRDefault="00DA6665" w:rsidP="00DA666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Риск-менеджмент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выявляет скрытые угрозы (например, клетки "Обманчивый" или "Противоречивый").</w:t>
      </w:r>
    </w:p>
    <w:p w14:paraId="6A0D6688" w14:textId="77777777" w:rsidR="00DA6665" w:rsidRPr="00933290" w:rsidRDefault="00DA6665" w:rsidP="00DA666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Стратегическое планирование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помогает определить приоритеты (расти по доверию или репутации).</w:t>
      </w:r>
    </w:p>
    <w:p w14:paraId="1F2363EC" w14:textId="77777777" w:rsidR="00DA6665" w:rsidRPr="00933290" w:rsidRDefault="00DA6665" w:rsidP="00DA666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Матрица особенно полезна для:</w:t>
      </w:r>
    </w:p>
    <w:p w14:paraId="2BBD1985" w14:textId="77777777" w:rsidR="00DA6665" w:rsidRPr="00933290" w:rsidRDefault="00DA6665" w:rsidP="00DA666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Инвесторов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поиск клеток H×H и H×M.</w:t>
      </w:r>
    </w:p>
    <w:p w14:paraId="1088D36B" w14:textId="77777777" w:rsidR="00DA6665" w:rsidRPr="00933290" w:rsidRDefault="00DA6665" w:rsidP="00DA666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Регуляторов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мониторинг L×L и L×M.</w:t>
      </w:r>
    </w:p>
    <w:p w14:paraId="6C236A03" w14:textId="77777777" w:rsidR="00DA6665" w:rsidRPr="00933290" w:rsidRDefault="00DA6665" w:rsidP="00DA666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33290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Компаний</w:t>
      </w:r>
      <w:r w:rsidRPr="00933290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диагностика дисбаланса (например, высокая репутация при низком доверии).</w:t>
      </w:r>
    </w:p>
    <w:p w14:paraId="25A6F37F" w14:textId="77777777" w:rsidR="00DA6665" w:rsidRDefault="00DA6665" w:rsidP="00DA6665">
      <w:pPr>
        <w:spacing w:after="0" w:line="240" w:lineRule="auto"/>
        <w:ind w:firstLine="709"/>
        <w:jc w:val="both"/>
      </w:pPr>
    </w:p>
    <w:p w14:paraId="10D8131A" w14:textId="77777777" w:rsidR="00DA6665" w:rsidRDefault="00DA6665" w:rsidP="00DA6665">
      <w:pPr>
        <w:spacing w:after="0" w:line="240" w:lineRule="auto"/>
        <w:ind w:firstLine="709"/>
        <w:jc w:val="both"/>
      </w:pPr>
    </w:p>
    <w:p w14:paraId="2A5A45AB" w14:textId="77777777" w:rsidR="00DA6665" w:rsidRDefault="00DA6665"/>
    <w:sectPr w:rsidR="00DA6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E53"/>
    <w:multiLevelType w:val="multilevel"/>
    <w:tmpl w:val="C25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D27D1"/>
    <w:multiLevelType w:val="multilevel"/>
    <w:tmpl w:val="5A30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030B6"/>
    <w:multiLevelType w:val="multilevel"/>
    <w:tmpl w:val="F6DC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F0AD6"/>
    <w:multiLevelType w:val="multilevel"/>
    <w:tmpl w:val="EA84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15974">
    <w:abstractNumId w:val="2"/>
  </w:num>
  <w:num w:numId="2" w16cid:durableId="1144195349">
    <w:abstractNumId w:val="3"/>
  </w:num>
  <w:num w:numId="3" w16cid:durableId="1522815091">
    <w:abstractNumId w:val="1"/>
  </w:num>
  <w:num w:numId="4" w16cid:durableId="153611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65"/>
    <w:rsid w:val="00AB555F"/>
    <w:rsid w:val="00DA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71642"/>
  <w15:chartTrackingRefBased/>
  <w15:docId w15:val="{1A7BFEDB-632E-421A-A653-7730D8898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665"/>
  </w:style>
  <w:style w:type="paragraph" w:styleId="1">
    <w:name w:val="heading 1"/>
    <w:basedOn w:val="a"/>
    <w:next w:val="a"/>
    <w:link w:val="10"/>
    <w:uiPriority w:val="9"/>
    <w:qFormat/>
    <w:rsid w:val="00DA6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6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6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66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66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66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66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66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66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6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6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66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66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66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6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66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6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1</cp:revision>
  <dcterms:created xsi:type="dcterms:W3CDTF">2025-06-16T16:49:00Z</dcterms:created>
  <dcterms:modified xsi:type="dcterms:W3CDTF">2025-06-16T16:50:00Z</dcterms:modified>
</cp:coreProperties>
</file>