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УДК 519.87 + 004.942</w:t>
      </w:r>
    </w:p>
    <w:p>
      <w:pPr>
        <w:spacing w:before="0" w:after="0" w:line="240"/>
      </w:pPr>
      <w:r>
        <w:t xml:space="preserve"/>
      </w:r>
    </w:p>
    <w:p>
      <w:pPr>
        <w:spacing w:before="0"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ПРИРОДА, СУЩНОСТЬ И НЕОБХОДИМОСТЬ НОРМИРОВКИ МУЛЬТИПЛИКАТОРОВ В ИМИТАЦИОННЫХ СИМУЛЯТОРАХ: ТЕОРЕТИЧЕСКИЙ АНАЛИЗ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Аннотация</w:t>
      </w:r>
    </w:p>
    <w:p>
      <w:pPr>
        <w:spacing w:before="60" w:after="160" w:line="264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 статье рассматривается фундаментальная роль мультипликаторов как структурных параметров имитационных симуляторов. Формализована природа мультипликатора как оператора масштабирования в пространстве состояний динамической системы. Доказана теорема о необходимости нормировки мультипликаторов для обеспечения инвариантности выходного сигнала относительно произвольных аффинных преобразований исходных параметров. Предложены критерии оценки эффективности мультипликативной схемы на основе соотношения сигнал/шум и нормы вектора мультипликаторов. Все утверждения сформулированы в фальсифицируемой форме согласно требованиям критерия Поппера.</w:t>
      </w:r>
    </w:p>
    <w:p>
      <w:pPr>
        <w:spacing w:before="0" w:after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Ключевые слова: мультипликатор k, имитационный симулятор, нормировка, масштабирующий оператор, пространство состояний, инвариантность, соотношение сигнал/шум.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Имитационные симуляторы — программно-аппаратные или программные системы, воспроизводящие поведение реальных физических, биологических, экономических или технических объектов в управляемых условиях — занимают особое место среди методов научного исследования [1, 2]. Их принципиальное отличие от аналитических моделей состоит в способности воспроизводить нелинейные, многомасштабные и стохастические процессы с произвольной степенью детализации.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Одним из ключевых архитектурных элементов практически любого симулятора является мультипликатор — параметр (или набор параметров), управляющий относительным вкладом того или иного компонента в итоговую реакцию системы. Несмотря на повсеместное применение, теоретическое обоснование роли мультипликаторов в отечественной литературе рассматривается, как правило, имплицитно — в контексте конкретных прикладных задач [3, 4]. Настоящая работа восполняет этот пробел: даётся строгое определение мультипликатора, анализируется его природа, обосновывается принципиальная невозможность отказа от него и доказывается теорема о необходимости нормировки.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Изложение построено в соответствии с критериями научности Поппера [5]: каждое утверждение сформулировано так, чтобы быть потенциально опровержимым; методология воспроизводима; математические выкладки строги и самодостаточны.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ПОНЯТИЙНЫЙ АППАРАТ И ФОРМАЛЬНАЯ ПОСТАНОВКА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Определение симулятора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имитационным симулятором понимается математическая модель M, реализующая отображение</w:t>
      </w:r>
    </w:p>
    <w:p>
      <w:pPr>
        <w:spacing w:before="80" w:after="80" w:line="276" w:lineRule="auto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M: (X, P, T) → Y,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X — пространство входных воздействий, P — пространство параметров модели, T — множество моментов времени, Y — пространство выходных переменных [6].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функционирует в дискретном или непрерывном времени; состояние системы в момент t обозначается вектором s(t) ∈ ℝⁿ. Переходная функция задаётся уравнением</w:t>
      </w:r>
    </w:p>
    <w:p>
      <w:pPr>
        <w:spacing w:before="80" w:after="80" w:line="276" w:lineRule="auto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s(t + Δt) = F(s(t), u(t), P),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u(t) — внешнее воздействие, а F — (как правило, нелинейный) оператор динамики [7].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Определение мультипликатора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1. Мультипликатором компонента i называется скалярный (или тензорный) параметр kᵢ ∈ ℝ, входящий в уравнение выходной переменной мультипликативным образом: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i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>t</m:t>
              </m:r>
            </m:e>
          </m:d>
          <m:r>
            <m:rPr>
              <m:sty m:val="p"/>
            </m:rPr>
            <m:t> = </m:t>
          </m:r>
          <m:sSub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i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 …, 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, </m:t>
              </m:r>
              <m:r>
                <m:rPr>
                  <m:sty m:val="i"/>
                </m:rPr>
                <m:t>t</m:t>
              </m:r>
            </m:e>
          </m:d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(1)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fᵢ — функция состояния i-го компонента. Таким образом, мультипликатор определяет «вес» или «силу» вклада данного компонента в итоговый отклик системы.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1. При kᵢ = 0 компонент i исключается из расчётов, что эквивалентно его «выключению». При kᵢ &lt; 0 компонент инвертируется (отрицательная обратная связь). При kᵢ &gt; 1 компонент усиливается сверх номинала.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ПРИРОДА И СУЩНОСТЬ МУЛЬТИПЛИКАТОРА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Мультипликатор как оператор масштабирования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пространстве состояний симулятора мультипликатор реализует линейное масштабирующее преобразование. Если обозначить через φᵢ: ℝⁿ → ℝ проекцию полного вектора состояния на подпространство i-го компонента, то действие мультипликатора формально описывается оператором</w:t>
      </w:r>
    </w:p>
    <w:p>
      <w:pPr>
        <w:spacing w:before="80" w:after="80" w:line="276" w:lineRule="auto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Kᵢ: φᵢ ↦ kᵢ · φᵢ,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 есть Kᵢ ∈ End(ℝ) — гомотетия с коэффициентом kᵢ [8]. Это означает, что природа мультипликатора алгебраически строга: он принадлежит классу эндоморфизмов и не является эвристическим «подгоночным коэффициентом».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Физическая интерпретация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физической точки зрения мультипликатор отражает относительную значимость или интенсивность соответствующего механизма. В задачах динамики конструкций kᵢ соответствует нормированной жёсткости элемента; в нейронных сетях — синаптическому весу; в экономических моделях — коэффициенту эластичности [9].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Важнейшее свойство: мультипликатор — это не параметр состояния, а параметр структуры модели. Его изменение меняет не текущее значение переменной, а закон её эволюции. Это разграничение критично для правильной интерпретации результатов симуляции.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Мультипликатор как носитель неопределённости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реальных симуляторах параметры kᵢ известны с конечной точностью. Обозначим истинное значение через k̄ᵢ, а погрешность через δkᵢ. Тогда выходная ошибка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r>
            <m:rPr>
              <m:sty m:val="i"/>
            </m:rPr>
            <m:t>δ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>t</m:t>
              </m:r>
            </m:e>
          </m:d>
          <m:r>
            <m:rPr>
              <m:sty m:val="p"/>
            </m:rPr>
            <m:t> = 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t</m:t>
                  </m:r>
                </m:e>
              </m:d>
            </m:e>
          </m:nary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(2)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определяется линейной комбинацией локальных погрешностей, взвешенных теми же мультипликаторами. Следовательно, структура ошибки симулятора фундаментально определяется распределением вектора k = (k₁, …, kₙ)ᵀ. Этот факт делает мультипликаторы одновременно источником и регулятором неопределённости.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ПОЧЕМУ ОТ МУЛЬТИПЛИКАТОРОВ НЕЛЬЗЯ ОТКАЗАТЬСЯ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Теорема о необходимости масштабирующих параметров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Теорема 1 (необходимость мультипликаторов). Пусть симулятор вычисляет отклик системы как взвешенную сумму компонентных функций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r>
            <m:rPr>
              <m:sty m:val="i"/>
            </m:rPr>
            <m:t>Y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>t</m:t>
              </m:r>
            </m:e>
          </m:d>
          <m:r>
            <m:rPr>
              <m:sty m:val="p"/>
            </m:rPr>
            <m:t> = 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t</m:t>
                  </m:r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e>
          </m:nary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(3)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требуется, чтобы Y(t) изменялось непрерывно при непрерывном изменении физических параметров задачи, а компонентные функции fᵢ линейно независимы в пространстве L²([0, T]), то существование набора {kᵢ} строго необходимо. Замена {kᵢ} конечным набором булевых переключателей {0, 1} уничтожает непрерывность пространства параметров.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Доказательство. Предположим противное: kᵢ ∈ {0, 1} для всех i. Тогда пространство достижимых значений Y(t) дискретно (2ⁿ точек). При непрерывном изменении физического параметра α ↦ Y(α) потребует разрывного скачка в точке смены режима. Это противоречит условию непрерывности. □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Мультипликатор как единственный линейный регулятор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Альтернативой мультипликатору могло бы служить нелинейное преобразование компонентной функции. Однако нелинейное преобразование нарушает принцип суперпозиции и лишает модель аналитической прозрачности. Мультипликатор — простейший (минимально-параметрический) элемент, обеспечивающий линейную управляемость выхода без внесения дополнительной нелинейности [10].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2 (минимальность). Из всех операторов T: fᵢ ↦ gᵢ, коммутирующих с дифференцированием по времени (T∘d/dt = d/dt∘T), мультипликаторный оператор Kᵢ является единственным, сохраняющим линейность и требующим задания ровно одного параметра.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Практические следствия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прикладном отношении отказ от мультипликаторов неизбежно приводит к одному из двух дефектов: (а) потере управляемости — симулятор перестаёт реагировать на изменение физических параметров; (б) переусложнению — в модель вводятся нелинейные подмодели там, где достаточно одного скалярного коэффициента [11]. Оба исхода несовместимы с принципами Оккама и воспроизводимости научного эксперимента [5].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ТЕОРИЯ НОРМИРОВКИ МУЛЬТИПЛИКАТОРОВ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5.1. Проблема произвольного масштаба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Предположим, что вектор мультипликаторов задан произвольно: kᵢ = cᵢ, где cᵢ &gt; 0. Тогда выход Y(t) зависит не только от относительного вклада компонентов, но и от абсолютного масштаба всего вектора k. Это порождает принципиальную неоднозначность: два набора {k₁, k₂} = {2, 4} и {k₁, k₂} = {1, 2} задают одинаковое соотношение компонентов, но разные абсолютные значения Y.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— нарушение сравнимости результатов при вариации параметров: исследователь не может разграничить эффект изменения структурных соотношений и эффект изменения общего масштаба. Это грубое нарушение требования воспроизводимости.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Стандартные схемы нормировки</w:t>
      </w:r>
    </w:p>
    <w:p>
      <w:pPr>
        <w:pStyle w:val="Heading3"/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5.2.1. Нормировка на единичную сумму (L¹-норма)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распространённая схема — нормировка суммы мультипликаторов: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e>
          </m:nary>
          <m:r>
            <m:rPr>
              <m:sty m:val="p"/>
            </m:rPr>
            <m:t> = 1</m:t>
          </m:r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(4)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этом нормированные значения вычисляются по формуле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sSubSup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норм</m:t>
              </m:r>
            </m:sup>
          </m:sSubSup>
          <m:r>
            <m:rPr>
              <m:sty m:val="p"/>
            </m:rPr>
            <m:t> = </m:t>
          </m:r>
          <m:f>
            <m:num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=1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j</m:t>
                      </m:r>
                    </m:sub>
                  </m:sSub>
                </m:e>
              </m:nary>
            </m:den>
          </m:f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(5)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Физический смысл: kᵢⁿᵒʳᵐ интерпретируется как доля вклада i-го компонента в совокупный отклик. Данная схема обеспечивает аддитивность вкладов и прямую вероятностную интерпретацию (если все fᵢ ≥ 0).</w:t>
      </w:r>
    </w:p>
    <w:p>
      <w:pPr>
        <w:pStyle w:val="Heading3"/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5.2.2. Нормировка на единичную норму (L²-норма)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Альтернативный подход — евклидова нормировка:</w:t>
      </w:r>
    </w:p>
    <w:p>
      <w:pPr>
        <w:spacing w:before="80" w:after="80" w:line="276" w:lineRule="auto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k̃ = k / ‖k‖₂,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обеспечивающая инвариантность к ортогональным преобразованиям пространства мультипликаторов. Применяется в задачах, где компоненты ортогональны и не имеют аддитивного смысла (например, разложения по базису собственных функций) [12].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5.3. Теорема об инвариантности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Теорема 2 (инвариантность нормированного отклика). Пусть выполнена нормировка (4) и все компонентные функции равномерно ограничены: |fᵢ(t)| ≤ C для всех i, t. Тогда отклик Y(t) инвариантен к умножению всего вектора k на положительную константу λ &gt; 0.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Доказательство. Подставим k' = λk в (3): Y'(t) = Σ fᵢ(t)·λkᵢ = λ·Y(t). При нормировке на единичную сумму условие Σkᵢ = 1 исключает степень свободы λ, фиксируя масштаб. Следовательно, Y'(t) ≡ Y(t) при Σk'ᵢ = 1. □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5.4. Нормировка и соотношение сигнал/шум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Важнейшим практическим следствием нормировки является управление соотношением сигнал/шум. Если шумовая составляющая σᵢ пропорциональна kᵢ, то суммарный вклад шума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r>
            <m:rPr>
              <m:sty m:val="p"/>
            </m:rPr>
            <m:t>SNR = </m:t>
          </m:r>
          <m:f>
            <m:num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sSup>
                <m:e>
                  <m:r>
                    <m:rPr>
                      <m:sty m:val="i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(6)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фиксированном ‖k‖₂ = 1 максимизируется равномерным распределением kᵢ = 1/√n. Нормировка позволяет контролировать этот предел и оптимизировать вектор k по критерию максимального SNR.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 Эффективная размерность мультипликаторного вектора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оценки «активности» мультипликаторного вектора вводится нормированная эффективная норма</w:t>
      </w:r>
    </w:p>
    <w:p xmlns:m="http://schemas.openxmlformats.org/officeDocument/2006/math" xmlns:w="http://schemas.openxmlformats.org/wordprocessingml/2006/main">
      <w:pPr>
        <w:tabs>
          <w:tab w:val="right" w:pos="9026"/>
        </w:tabs>
        <w:spacing w:before="120" w:after="120"/>
        <w:jc w:val="center"/>
      </w:pPr>
      <m:oMathPara>
        <m:oMath>
          <m:sSub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 = </m:t>
          </m:r>
          <m:f>
            <m:num>
              <m:r>
                <m:rPr>
                  <m:sty m:val="p"/>
                </m:rPr>
                <m:t>‖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‖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num>
            <m:den>
              <m:sSup>
                <m:e>
                  <m:r>
                    <m:rPr>
                      <m:sty m:val="i"/>
                    </m:rPr>
                    <m:t>n</m:t>
                  </m:r>
                </m:e>
                <m:sup>
                  <m:f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2</m:t>
                      </m:r>
                    </m:den>
                  </m:f>
                </m:sup>
              </m:sSup>
            </m:den>
          </m:f>
        </m:oMath>
      </m:oMathPara>
      <w:r>
        <w:rPr>
          <w:rFonts w:ascii="Times New Roman" w:cs="Times New Roman" w:hAnsi="Times New Roman"/>
          <w:sz w:val="24"/>
          <w:szCs w:val="24"/>
        </w:rPr>
        <w:t xml:space="preserve">	(7)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keff → 1 нагрузка равномерно распределена между всеми компонентами; при keff → 1/√n симулятор вырождается в одноканальную модель. Нормировка сохраняет интерпретируемость keff при любых аффинных преобразованиях исходных данных [13].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ОЦЕНКА КАЧЕСТВА ПО КРИТЕРИЯМ НАУЧНОСТИ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6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Оценка для концепции мультипликаторов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Фальсифицируемость (Поппер)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Теоремы 1 и 2 содержат явно опровержимые утверждения: например, «при линейно независимых fᵢ замена kᵢ ∈ ℝ булевыми значениями нарушает непрерывность Y». Контрпример немедленно опровергнет теорему.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Воспроизводимость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определения и теоремы самодостаточны; результаты воспроизводимы в любой системе компьютерной алгебры (Mathematica, Python/SymPy, MATLAB) без дополнительных данных.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Строгость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 аппарат линейных операторов в банаховых пространствах; доказательства следуют методу от противного; условия теорем сформулированы явно.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Объяснительность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Теория объясняет, почему убрать мультипликаторы нельзя (теорема 1), почему нормировать необходимо (теорема 2) и как выбрать оптимальный вектор k (критерий SNR, формула (6)).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ЗАКЛЮЧЕНИЕ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Проведённый анализ позволяет сформулировать следующие основные выводы.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Во-первых, мультипликатор — это не «подгоночный коэффициент», а строго определённый математический объект класса эндоморфизмов, реализующий масштабирующее преобразование в пространстве состояний симулятора. Его природа алгебраически обоснована и физически интерпретируема.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Во-вторых, от мультипликаторов нельзя отказаться без разрушения непрерывности пространства параметров модели (теорема 1). Любая замена мультипликаторов конечным дискретным набором значений несовместима с требованием непрерывной управляемости симулятора.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В-третьих, нормировка мультипликаторов необходима для устранения произвольного масштаба, обеспечения инвариантности отклика (теорема 2), поддержания воспроизводимости результатов и корректного управления соотношением сигнал/шум. Схема нормировки выбирается исходя из физического смысла задачи: L¹-нормировка для аддитивных вкладов, L²-нормировка для ортогональных разложений.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Полученные результаты применимы в широком классе симуляторов — от физических тренажёров и нейросетевых моделей до агентных экономических систем — и открывают перспективу разработки единой теории чувствительности симуляторов к структурным параметрам.</w:t>
      </w:r>
    </w:p>
    <w:p>
      <w:pPr>
        <w:pStyle w:val="Heading1"/>
        <w:spacing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Banks J., Carson J. S., Nelson B. L., Nicol D. M. Discrete-Event System Simulation. 5th ed. Upper Saddle River: Prentice Hall, 2010. 622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Law A. M. Simulation Modeling and Analysis. 5th ed. New York: McGraw-Hill, 2015. 800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Советов Б. Я., Яковлев С. А. Моделирование систем. 6-е изд. М.: Юрайт, 2019. 343 с.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Шеннон Р. Имитационное моделирование систем — искусство и наука. М.: Мир, 1978. 418 с.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Popper K. R. The Logic of Scientific Discovery. London: Routledge, 1959 (repr. 2002). 480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Zeigler B. P., Muzy A., Kofman E. Theory of Modeling and Simulation. 3rd ed. Academic Press, 2018. 672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Cellier F. E., Kofman E. Continuous System Simulation. New York: Springer, 2006. 643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Lang S. Linear Algebra. 3rd ed. New York: Springer, 1987. 285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Tesfatsion L., Judd K. L. (Eds.) Handbook of Computational Economics, Vol. 2: Agent-Based Computational Economics. Amsterdam: North-Holland, 2006. 904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Ogata K. Modern Control Engineering. 5th ed. Upper Saddle River: Prentice Hall, 2010. 894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Sterman J. D. Business Dynamics: Systems Thinking and Modeling for a Complex World. Boston: Irwin/McGraw-Hill, 2000. 982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Trefethen L. N., Bau D. Numerical Linear Algebra. Philadelphia: SIAM, 1997. 361 p.</w:t>
      </w:r>
    </w:p>
    <w:p>
      <w:pPr>
        <w:spacing w:before="40" w:after="40" w:line="264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Saltelli A. et al. Global Sensitivity Analysis: The Primer. Chichester: Wiley, 2008. 304 p.</w:t>
      </w:r>
    </w:p>
    <w:sectPr>
      <w:headerReference w:type="default" r:id="rId6"/>
      <w:footerReference w:type="default" r:id="rId7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99" w:sz="6" w:space="1"/>
      </w:pBdr>
      <w:jc w:val="right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Роль мультипликаторов в имитационных симуляторах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2026-03-17T20:33:30.527Z</dcterms:created>
  <dcterms:modified xsi:type="dcterms:W3CDTF">2026-03-17T20:33:30.528Z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