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E8513" w14:textId="77777777" w:rsidR="007664C2" w:rsidRDefault="00000000">
      <w:pPr>
        <w:spacing w:before="360" w:after="240"/>
        <w:jc w:val="center"/>
      </w:pPr>
      <w:r>
        <w:rPr>
          <w:b/>
          <w:bCs/>
        </w:rPr>
        <w:t xml:space="preserve">3.2. Полиструктурное сценарно-симуляционное вычислительное ядро многокластерной платформы «Берег Восхода»: </w:t>
      </w:r>
      <w:r>
        <w:rPr>
          <w:b/>
          <w:bCs/>
        </w:rPr>
        <w:br/>
        <w:t>математический аппарат и операциональная логика</w:t>
      </w:r>
    </w:p>
    <w:p w14:paraId="5F73F188" w14:textId="77777777" w:rsidR="007664C2" w:rsidRDefault="00000000">
      <w:pPr>
        <w:spacing w:line="360" w:lineRule="auto"/>
        <w:ind w:firstLine="709"/>
        <w:jc w:val="both"/>
      </w:pPr>
      <w:r>
        <w:t>Реализация проекта «Берег Восхода» предполагает одновременное развёртывание девяти функционально взаимосвязанных кластеров, каждый из которых является самостоятельной инвестиционной и операционной единицей, однако порождает экстерналии для остальных. Стандартный постатейный анализ кластеров, применяемый в большинстве проектных документов, не позволяет ни оценить совокупный синергетический эффект, ни провести сценарный анализ при ограниченных ресурсах. Для преодоления этого ограничения в настоящем подразделе предложено формализованное описание полиструктурного сценарно-симуляционного вычислительного ядра (далее — ПСВЯ, или «Движок»), которое служит математической основой симулятора потоков платформы.</w:t>
      </w:r>
      <w:r>
        <w:rPr>
          <w:lang w:bidi="ru-RU"/>
        </w:rPr>
        <w:t xml:space="preserve"> </w:t>
      </w:r>
    </w:p>
    <w:p w14:paraId="7E05E11E" w14:textId="77777777" w:rsidR="007664C2" w:rsidRDefault="00000000">
      <w:pPr>
        <w:spacing w:line="360" w:lineRule="auto"/>
        <w:ind w:firstLine="709"/>
        <w:jc w:val="both"/>
      </w:pPr>
      <w:r>
        <w:t>Термин «вычислительное ядро» используется в смысле, принятом в системном анализе: центральный модуль, принимающий на вход вектор управляющих переменных X, вычисляющий прогнозные значения выходных показателей Y и выдающий оценки по заданному набору сценариев [1]. «Полиструктурность» отражает тот факт, что девять кластеров имеют принципиально различную функциональную природу (производственная, инфраструктурная, капиталоёмкая, человеческая, экологическая) и описываются разными математическими блоками, которые тем не менее интегрированы в единую оптимизационную задачу. Архитектура ПСВЯ опирается на методологию многокритериального инвестиционного планирования [2] и теорию сетевых внешних эффектов [3].</w:t>
      </w:r>
    </w:p>
    <w:p w14:paraId="429A3F9F" w14:textId="77777777" w:rsidR="007664C2" w:rsidRDefault="007664C2">
      <w:pPr>
        <w:spacing w:after="80"/>
      </w:pPr>
    </w:p>
    <w:p w14:paraId="32879D31" w14:textId="77777777" w:rsidR="007664C2" w:rsidRDefault="00000000">
      <w:pPr>
        <w:spacing w:before="240" w:after="120" w:line="360" w:lineRule="auto"/>
        <w:ind w:firstLine="709"/>
        <w:jc w:val="both"/>
      </w:pPr>
      <w:r>
        <w:rPr>
          <w:b/>
          <w:bCs/>
          <w:i/>
          <w:iCs/>
        </w:rPr>
        <w:t>3.2.1. Вектор состояния и управляющие переменные</w:t>
      </w:r>
    </w:p>
    <w:p w14:paraId="17A61FE5" w14:textId="77777777" w:rsidR="007664C2" w:rsidRDefault="00000000">
      <w:pPr>
        <w:spacing w:line="360" w:lineRule="auto"/>
        <w:ind w:firstLine="709"/>
        <w:jc w:val="both"/>
      </w:pPr>
      <w:r>
        <w:t>Состояние платформы в момент времени t описывается вектором реализации:</w:t>
      </w:r>
    </w:p>
    <w:p w14:paraId="5B22456B" w14:textId="77777777" w:rsidR="007664C2" w:rsidRDefault="007664C2">
      <w:pPr>
        <w:spacing w:after="80"/>
      </w:pPr>
    </w:p>
    <w:p w14:paraId="4CCE00AC" w14:textId="77777777" w:rsidR="007664C2" w:rsidRDefault="00000000">
      <w:pPr>
        <w:tabs>
          <w:tab w:val="right" w:pos="9000"/>
        </w:tabs>
        <w:spacing w:before="120" w:after="120" w:line="280" w:lineRule="auto"/>
        <w:jc w:val="center"/>
        <w:rPr>
          <w:rFonts w:ascii="Courier New" w:eastAsia="Courier New" w:hAnsi="Courier New" w:cs="Courier New"/>
          <w:sz w:val="24"/>
          <w:szCs w:val="24"/>
        </w:rPr>
      </w:pPr>
      <m:oMath>
        <m:r>
          <w:rPr>
            <w:rFonts w:ascii="Cambria Math" w:hAnsi="Cambria Math"/>
          </w:rPr>
          <m:t>X=</m:t>
        </m:r>
        <m:d>
          <m:dPr>
            <m:ctrlPr>
              <w:rPr>
                <w:rFonts w:ascii="Cambria Math" w:eastAsia="Courier New" w:hAnsi="Cambria Math" w:cs="Courier New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eastAsia="Courier New" w:hAnsi="Cambria Math" w:cs="Courier New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1</m:t>
                </m:r>
              </m:sup>
            </m:sSup>
            <m: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eastAsia="Courier New" w:hAnsi="Cambria Math" w:cs="Courier New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eastAsia="Courier New" w:hAnsi="Cambria Math" w:cs="Courier New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eastAsia="Courier New" w:hAnsi="Cambria Math" w:cs="Courier New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  <m: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eastAsia="Courier New" w:hAnsi="Cambria Math" w:cs="Courier New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5</m:t>
                </m:r>
              </m:sup>
            </m:sSup>
            <m: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eastAsia="Courier New" w:hAnsi="Cambria Math" w:cs="Courier New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6</m:t>
                </m:r>
              </m:sup>
            </m:sSup>
            <m: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eastAsia="Courier New" w:hAnsi="Cambria Math" w:cs="Courier New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7</m:t>
                </m:r>
              </m:sup>
            </m:sSup>
            <m: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eastAsia="Courier New" w:hAnsi="Cambria Math" w:cs="Courier New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8</m:t>
                </m:r>
              </m:sup>
            </m:sSup>
            <m: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eastAsia="Courier New" w:hAnsi="Cambria Math" w:cs="Courier New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9</m:t>
                </m:r>
              </m:sup>
            </m:sSup>
          </m:e>
        </m:d>
        <m:r>
          <w:rPr>
            <w:rFonts w:ascii="Cambria Math" w:hAnsi="Cambria Math"/>
          </w:rPr>
          <m:t>ᵀ</m:t>
        </m:r>
      </m:oMath>
      <w:r>
        <w:rPr>
          <w:rFonts w:ascii="Courier New" w:eastAsia="Courier New" w:hAnsi="Courier New" w:cs="Courier New"/>
          <w:sz w:val="24"/>
          <w:szCs w:val="24"/>
        </w:rPr>
        <w:t>,</w:t>
      </w:r>
    </w:p>
    <w:p w14:paraId="15FCA86B" w14:textId="77777777" w:rsidR="007664C2" w:rsidRDefault="00000000">
      <w:pPr>
        <w:tabs>
          <w:tab w:val="right" w:pos="9000"/>
        </w:tabs>
        <w:spacing w:before="120" w:after="120" w:line="280" w:lineRule="auto"/>
        <w:jc w:val="center"/>
      </w:pPr>
      <m:oMath>
        <m:r>
          <w:rPr>
            <w:rFonts w:ascii="Cambria Math" w:hAnsi="Cambria Math"/>
          </w:rPr>
          <m:t>xᵢ∈</m:t>
        </m:r>
        <m:d>
          <m:dPr>
            <m:begChr m:val="["/>
            <m:endChr m:val="]"/>
            <m:ctrlPr>
              <w:rPr>
                <w:rFonts w:ascii="Cambria Math" w:eastAsia="Courier New" w:hAnsi="Cambria Math" w:cs="Courier New"/>
                <w:i/>
                <w:sz w:val="24"/>
                <w:szCs w:val="24"/>
              </w:rPr>
            </m:ctrlPr>
          </m:dPr>
          <m:e>
            <m:sSubSup>
              <m:sSubSupPr>
                <m:ctrlPr>
                  <w:rPr>
                    <w:rFonts w:ascii="Cambria Math" w:eastAsia="Courier New" w:hAnsi="Cambria Math" w:cs="Courier New"/>
                    <w:i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min</m:t>
                </m:r>
              </m:sup>
            </m:sSubSup>
            <m:r>
              <w:rPr>
                <w:rFonts w:ascii="Cambria Math" w:hAnsi="Cambria Math"/>
              </w:rPr>
              <m:t>;1</m:t>
            </m:r>
          </m:e>
        </m:d>
      </m:oMath>
      <w:r>
        <w:rPr>
          <w:sz w:val="24"/>
          <w:szCs w:val="24"/>
        </w:rPr>
        <w:t xml:space="preserve">        (3.1)</w:t>
      </w:r>
    </w:p>
    <w:p w14:paraId="18D5D3DC" w14:textId="77777777" w:rsidR="007664C2" w:rsidRDefault="007664C2">
      <w:pPr>
        <w:spacing w:after="80"/>
      </w:pPr>
    </w:p>
    <w:p w14:paraId="5E2D613B" w14:textId="77777777" w:rsidR="007664C2" w:rsidRDefault="00000000">
      <w:pPr>
        <w:spacing w:line="360" w:lineRule="auto"/>
        <w:jc w:val="both"/>
      </w:pPr>
      <w:r>
        <w:rPr>
          <w:sz w:val="24"/>
          <w:szCs w:val="24"/>
        </w:rPr>
        <w:t>где:</w:t>
      </w:r>
    </w:p>
    <w:p w14:paraId="0DF80B20" w14:textId="77777777" w:rsidR="007664C2" w:rsidRDefault="00000000">
      <w:pPr>
        <w:spacing w:after="40" w:line="280" w:lineRule="auto"/>
        <w:ind w:left="720"/>
        <w:jc w:val="both"/>
      </w:pPr>
      <m:oMath>
        <m:r>
          <m:rPr>
            <m:sty m:val="bi"/>
          </m:rPr>
          <w:rPr>
            <w:rFonts w:ascii="Cambria Math" w:hAnsi="Cambria Math"/>
          </w:rPr>
          <m:t>xᵢ</m:t>
        </m:r>
      </m:oMath>
      <w:r>
        <w:rPr>
          <w:sz w:val="22"/>
          <w:szCs w:val="22"/>
        </w:rPr>
        <w:t xml:space="preserve"> — степень реализации i-го кластера (0 = не запущен; 1 = полная проектная мощность);</w:t>
      </w:r>
    </w:p>
    <w:p w14:paraId="7FCF734F" w14:textId="77777777" w:rsidR="007664C2" w:rsidRDefault="00000000">
      <w:pPr>
        <w:spacing w:after="40" w:line="280" w:lineRule="auto"/>
        <w:ind w:left="720"/>
        <w:jc w:val="both"/>
      </w:pPr>
      <m:oMath>
        <m:sSubSup>
          <m:sSubSupPr>
            <m:ctrlPr>
              <w:rPr>
                <w:rFonts w:ascii="Cambria Math" w:eastAsia="Courier New" w:hAnsi="Cambria Math" w:cs="Courier New"/>
                <w:b/>
                <w:bCs/>
                <w:i/>
                <w:sz w:val="22"/>
                <w:szCs w:val="22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min</m:t>
            </m:r>
          </m:sup>
        </m:sSubSup>
      </m:oMath>
      <w:r>
        <w:rPr>
          <w:sz w:val="22"/>
          <w:szCs w:val="22"/>
        </w:rPr>
        <w:t xml:space="preserve"> — минимально допустимый уровень реализации кластера i, при котором обеспечивается его критическая функциональность (значения приведены в таблице 3.2.1).</w:t>
      </w:r>
    </w:p>
    <w:p w14:paraId="54878FBD" w14:textId="77777777" w:rsidR="007664C2" w:rsidRDefault="007664C2">
      <w:pPr>
        <w:spacing w:after="80"/>
      </w:pPr>
    </w:p>
    <w:p w14:paraId="6FA2312E" w14:textId="6030CC8A" w:rsidR="007664C2" w:rsidRDefault="00000000">
      <w:pPr>
        <w:spacing w:line="360" w:lineRule="auto"/>
        <w:ind w:firstLine="709"/>
        <w:jc w:val="both"/>
      </w:pPr>
      <w:r>
        <w:t xml:space="preserve">Область допустимых значений вектора X формирует политопальное ограниченное пространство решений. Критически важным является ограничение снизу для кластера IV (Цифровая платформа): без достижения порогового уровня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</w:rPr>
              <m:t>in</m:t>
            </m:r>
          </m:sup>
        </m:sSup>
      </m:oMath>
      <w:r>
        <w:t xml:space="preserve"> ≈ 0,30 координация остальных кластеров через API-интерфейсы невозможна, что делает данное ограничение «твёрдым» в терминологии линейного программирования [4].</w:t>
      </w:r>
    </w:p>
    <w:p w14:paraId="3C45A4A7" w14:textId="77777777" w:rsidR="007664C2" w:rsidRDefault="007664C2">
      <w:pPr>
        <w:spacing w:after="80"/>
      </w:pPr>
    </w:p>
    <w:p w14:paraId="56CA66B8" w14:textId="77777777" w:rsidR="007664C2" w:rsidRDefault="00000000">
      <w:pPr>
        <w:spacing w:before="240" w:after="120" w:line="360" w:lineRule="auto"/>
        <w:ind w:firstLine="709"/>
        <w:jc w:val="both"/>
      </w:pPr>
      <w:r>
        <w:rPr>
          <w:b/>
          <w:bCs/>
          <w:i/>
          <w:iCs/>
        </w:rPr>
        <w:t>3.2.2. Целевая функция: прирост добавленной стоимости</w:t>
      </w:r>
    </w:p>
    <w:p w14:paraId="2DD388B2" w14:textId="77777777" w:rsidR="007664C2" w:rsidRDefault="00000000">
      <w:pPr>
        <w:spacing w:line="360" w:lineRule="auto"/>
        <w:ind w:firstLine="709"/>
        <w:jc w:val="both"/>
      </w:pPr>
      <w:r>
        <w:t>Целевой функцией движка является суммарный прирост валовой добавленной стоимости (ВДС) платформы, включающий три компоненты: прямой эффект кластеров, синергетические эффекты межкластерных взаимодействий и эффект снижения транзакционных издержек через цифровую платформу:</w:t>
      </w:r>
    </w:p>
    <w:p w14:paraId="272FE510" w14:textId="77777777" w:rsidR="007664C2" w:rsidRDefault="007664C2">
      <w:pPr>
        <w:spacing w:after="80"/>
      </w:pPr>
    </w:p>
    <w:p w14:paraId="73736CD4" w14:textId="72D192A8" w:rsidR="007664C2" w:rsidRDefault="00000000">
      <w:pPr>
        <w:tabs>
          <w:tab w:val="right" w:pos="9000"/>
        </w:tabs>
        <w:spacing w:before="120" w:after="120" w:line="280" w:lineRule="auto"/>
        <w:jc w:val="both"/>
      </w:pPr>
      <m:oMath>
        <m:r>
          <w:rPr>
            <w:rFonts w:ascii="Cambria Math" w:hAnsi="Cambria Math"/>
          </w:rPr>
          <m:t>ΔY(X) 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sz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·</m:t>
            </m:r>
            <m:sSub>
              <m:sSubPr>
                <m:ctrlPr>
                  <w:rPr>
                    <w:rFonts w:ascii="Cambria Math" w:hAnsi="Cambria Math"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·</m:t>
            </m:r>
            <m:sSubSup>
              <m:sSubSupPr>
                <m:ctrlPr>
                  <w:rPr>
                    <w:rFonts w:ascii="Cambria Math" w:hAnsi="Cambria Math"/>
                    <w:sz w:val="24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ΔY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max</m:t>
                </m:r>
              </m:sup>
            </m:sSubSup>
          </m:e>
        </m:nary>
        <m:r>
          <w:rPr>
            <w:rFonts w:ascii="Cambria Math" w:hAnsi="Cambria Math"/>
          </w:rPr>
          <m:t>+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sz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ij</m:t>
                </m:r>
              </m:sub>
            </m:sSub>
            <m:r>
              <w:rPr>
                <w:rFonts w:ascii="Cambria Math" w:hAnsi="Cambria Math"/>
              </w:rPr>
              <m:t>·</m:t>
            </m:r>
            <m:sSub>
              <m:sSubPr>
                <m:ctrlPr>
                  <w:rPr>
                    <w:rFonts w:ascii="Cambria Math" w:hAnsi="Cambria Math"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·</m:t>
            </m:r>
            <m:sSub>
              <m:sSubPr>
                <m:ctrlPr>
                  <w:rPr>
                    <w:rFonts w:ascii="Cambria Math" w:hAnsi="Cambria Math"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r>
              <w:rPr>
                <w:rFonts w:ascii="Cambria Math" w:hAnsi="Cambria Math"/>
              </w:rPr>
              <m:t>·(</m:t>
            </m:r>
            <m:sSubSup>
              <m:sSubSupPr>
                <m:ctrlPr>
                  <w:rPr>
                    <w:rFonts w:ascii="Cambria Math" w:hAnsi="Cambria Math"/>
                    <w:sz w:val="24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ΔY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max</m:t>
                </m:r>
              </m:sup>
            </m:sSubSup>
            <m:r>
              <w:rPr>
                <w:rFonts w:ascii="Cambria Math" w:hAnsi="Cambria Math"/>
              </w:rPr>
              <m:t>+</m:t>
            </m:r>
            <m:sSubSup>
              <m:sSubSupPr>
                <m:ctrlPr>
                  <w:rPr>
                    <w:rFonts w:ascii="Cambria Math" w:hAnsi="Cambria Math"/>
                    <w:sz w:val="24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ΔY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  <m:sup>
                <m:r>
                  <w:rPr>
                    <w:rFonts w:ascii="Cambria Math" w:hAnsi="Cambria Math"/>
                  </w:rPr>
                  <m:t>max</m:t>
                </m:r>
              </m:sup>
            </m:sSubSup>
            <m:r>
              <w:rPr>
                <w:rFonts w:ascii="Cambria Math" w:hAnsi="Cambria Math"/>
              </w:rPr>
              <m:t>)</m:t>
            </m:r>
          </m:e>
        </m:nary>
        <m:r>
          <w:rPr>
            <w:rFonts w:ascii="Cambria Math" w:hAnsi="Cambria Math"/>
          </w:rPr>
          <m:t>+ ΔY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TC</m:t>
            </m:r>
          </m:e>
          <m:sub>
            <m:r>
              <w:rPr>
                <w:rFonts w:ascii="Cambria Math" w:hAnsi="Cambria Math"/>
                <w:sz w:val="24"/>
              </w:rPr>
              <m:t>(x_4)</m:t>
            </m:r>
          </m:sub>
        </m:sSub>
      </m:oMath>
      <w:r>
        <w:rPr>
          <w:rFonts w:ascii="Cambria Math" w:hAnsi="Cambria Math"/>
          <w:sz w:val="24"/>
        </w:rPr>
        <w:tab/>
        <w:t>(3.2)</w:t>
      </w:r>
    </w:p>
    <w:p w14:paraId="2E22EEF0" w14:textId="77777777" w:rsidR="007664C2" w:rsidRDefault="007664C2">
      <w:pPr>
        <w:spacing w:after="80"/>
      </w:pPr>
    </w:p>
    <w:p w14:paraId="0D3532A6" w14:textId="77777777" w:rsidR="007664C2" w:rsidRDefault="00000000">
      <w:pPr>
        <w:spacing w:line="360" w:lineRule="auto"/>
        <w:jc w:val="both"/>
      </w:pPr>
      <w:r>
        <w:rPr>
          <w:sz w:val="24"/>
          <w:szCs w:val="24"/>
        </w:rPr>
        <w:t>где:</w:t>
      </w:r>
    </w:p>
    <w:p w14:paraId="4CE4CC64" w14:textId="77777777" w:rsidR="007664C2" w:rsidRDefault="00000000">
      <w:pPr>
        <w:spacing w:after="40" w:line="280" w:lineRule="auto"/>
        <w:ind w:left="720"/>
        <w:jc w:val="both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kᵢ</w:t>
      </w:r>
      <w:r>
        <w:rPr>
          <w:sz w:val="22"/>
          <w:szCs w:val="22"/>
        </w:rPr>
        <w:t xml:space="preserve"> — инвестиционный мультипликатор i-го кластера (Кейнс, 1936; эмпирические оценки для Африки — [5]);</w:t>
      </w:r>
    </w:p>
    <w:p w14:paraId="0081FA1D" w14:textId="77777777" w:rsidR="007664C2" w:rsidRDefault="00000000">
      <w:pPr>
        <w:spacing w:after="40" w:line="280" w:lineRule="auto"/>
        <w:ind w:left="720"/>
        <w:jc w:val="both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ΔYᵢᵐᵃˣ</w:t>
      </w:r>
      <w:r>
        <w:rPr>
          <w:sz w:val="22"/>
          <w:szCs w:val="22"/>
        </w:rPr>
        <w:t xml:space="preserve"> — максимальный целевой прирост ВДС i-го кластера при xᵢ = 1, млрд USD;</w:t>
      </w:r>
    </w:p>
    <w:p w14:paraId="1564DF96" w14:textId="77777777" w:rsidR="007664C2" w:rsidRDefault="00000000">
      <w:pPr>
        <w:spacing w:after="40" w:line="280" w:lineRule="auto"/>
        <w:ind w:left="720"/>
        <w:jc w:val="both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sᵢⱼ</w:t>
      </w:r>
      <w:r>
        <w:rPr>
          <w:sz w:val="22"/>
          <w:szCs w:val="22"/>
        </w:rPr>
        <w:t xml:space="preserve"> — безразмерный синергетический коэффициент пары (i, j); sᵢⱼ </w:t>
      </w:r>
      <w:r>
        <w:rPr>
          <w:rFonts w:ascii="Cambria" w:hAnsi="Cambria"/>
          <w:sz w:val="22"/>
          <w:szCs w:val="22"/>
        </w:rPr>
        <w:t>∈</w:t>
      </w:r>
      <w:r>
        <w:rPr>
          <w:sz w:val="22"/>
          <w:szCs w:val="22"/>
        </w:rPr>
        <w:t xml:space="preserve"> [0; 0,5] (таблица 3.2.2);</w:t>
      </w:r>
    </w:p>
    <w:p w14:paraId="59E2480C" w14:textId="77777777" w:rsidR="007664C2" w:rsidRDefault="00000000">
      <w:pPr>
        <w:spacing w:after="40" w:line="280" w:lineRule="auto"/>
        <w:ind w:left="720"/>
        <w:jc w:val="both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ΔY_TC(x</w:t>
      </w:r>
      <w:r>
        <w:rPr>
          <w:rFonts w:ascii="Courier New" w:eastAsia="Courier New" w:hAnsi="Consolas" w:cs="Courier New"/>
          <w:b/>
          <w:bCs/>
          <w:sz w:val="22"/>
          <w:szCs w:val="22"/>
        </w:rPr>
        <w:t>₄</w:t>
      </w:r>
      <w:r>
        <w:rPr>
          <w:rFonts w:ascii="Courier New" w:eastAsia="Courier New" w:hAnsi="Courier New" w:cs="Courier New"/>
          <w:b/>
          <w:bCs/>
          <w:sz w:val="22"/>
          <w:szCs w:val="22"/>
        </w:rPr>
        <w:t>)</w:t>
      </w:r>
      <w:r>
        <w:rPr>
          <w:sz w:val="22"/>
          <w:szCs w:val="22"/>
        </w:rPr>
        <w:t xml:space="preserve"> — прирост ВДС от снижения транзакционных издержек, индуцированного Кластером IV (формула 3.6).</w:t>
      </w:r>
    </w:p>
    <w:p w14:paraId="58F2CF6F" w14:textId="77777777" w:rsidR="007664C2" w:rsidRDefault="007664C2">
      <w:pPr>
        <w:spacing w:after="80"/>
      </w:pPr>
    </w:p>
    <w:p w14:paraId="760CBA06" w14:textId="77777777" w:rsidR="007664C2" w:rsidRDefault="00000000">
      <w:pPr>
        <w:spacing w:line="360" w:lineRule="auto"/>
        <w:ind w:firstLine="709"/>
        <w:jc w:val="both"/>
      </w:pPr>
      <w:r>
        <w:lastRenderedPageBreak/>
        <w:t>Первое слагаемое формулы (3.2) представляет собой линейный вклад кластеров, аналогичный стандартной модели инвестиционного мультипликатора [6]. Второе слагаемое — нелинейная (билинейная) форма, отражающая то, что кластеры усиливают друг друга при одновременной реализации. Данный подход согласуется с методологией оценки синергетических эффектов в экономических кластерах, обоснованной в работах М. Портера [7] и эмпирически подтверждённой для специальных экономических зон Африки [8].</w:t>
      </w:r>
    </w:p>
    <w:p w14:paraId="61497D2D" w14:textId="77777777" w:rsidR="007664C2" w:rsidRDefault="007664C2">
      <w:pPr>
        <w:spacing w:after="80"/>
      </w:pPr>
    </w:p>
    <w:p w14:paraId="5B541112" w14:textId="77777777" w:rsidR="007664C2" w:rsidRDefault="00000000">
      <w:pPr>
        <w:spacing w:before="240" w:after="120" w:line="360" w:lineRule="auto"/>
        <w:ind w:firstLine="709"/>
        <w:jc w:val="both"/>
      </w:pPr>
      <w:r>
        <w:rPr>
          <w:b/>
          <w:bCs/>
          <w:i/>
          <w:iCs/>
        </w:rPr>
        <w:t>3.2.3. Мультипликаторы кластеров и цифровое усиление</w:t>
      </w:r>
    </w:p>
    <w:p w14:paraId="431FC4B1" w14:textId="77777777" w:rsidR="007664C2" w:rsidRDefault="00000000">
      <w:pPr>
        <w:spacing w:line="360" w:lineRule="auto"/>
        <w:ind w:firstLine="709"/>
        <w:jc w:val="both"/>
      </w:pPr>
      <w:r>
        <w:t>Базовый инвестиционный мультипликатор кластера i определяется как отношение прироста совокупной добавленной стоимости к объёму капитальных вложений:</w:t>
      </w:r>
    </w:p>
    <w:p w14:paraId="34C99C62" w14:textId="77777777" w:rsidR="007664C2" w:rsidRDefault="007664C2">
      <w:pPr>
        <w:spacing w:after="80"/>
      </w:pPr>
    </w:p>
    <w:p w14:paraId="35812C86" w14:textId="301FF204" w:rsidR="007664C2" w:rsidRDefault="00000000">
      <w:pPr>
        <w:tabs>
          <w:tab w:val="right" w:pos="9000"/>
        </w:tabs>
        <w:spacing w:before="120" w:after="120" w:line="280" w:lineRule="auto"/>
        <w:jc w:val="both"/>
      </w:pP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w:rPr>
                <w:rFonts w:ascii="Cambria Math" w:hAnsi="Cambria Math"/>
              </w:rPr>
              <m:t>Δ</m:t>
            </m:r>
            <m:sSub>
              <m:sSubPr>
                <m:ctrlPr>
                  <w:rPr>
                    <w:rFonts w:ascii="Cambria Math" w:hAnsi="Cambria Math"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r>
              <w:rPr>
                <w:rFonts w:ascii="Cambria Math" w:hAnsi="Cambria Math"/>
              </w:rPr>
              <m:t>CAPEX</m:t>
            </m:r>
            <m:r>
              <w:rPr>
                <w:rFonts w:ascii="Cambria Math" w:hAnsi="Cambria Math"/>
              </w:rPr>
              <m:t xml:space="preserve"> </m:t>
            </m:r>
            <m:sSub>
              <m:sSubPr>
                <m:ctrlPr>
                  <w:rPr>
                    <w:rFonts w:ascii="Cambria Math" w:hAnsi="Cambria Math"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i</m:t>
                </m:r>
              </m:e>
              <m:sub/>
            </m:sSub>
          </m:den>
        </m:f>
      </m:oMath>
      <w:r>
        <w:rPr>
          <w:rFonts w:ascii="Cambria Math" w:hAnsi="Cambria Math"/>
          <w:sz w:val="24"/>
        </w:rPr>
        <w:tab/>
        <w:t>(3.3)</w:t>
      </w:r>
    </w:p>
    <w:p w14:paraId="3795F11D" w14:textId="77777777" w:rsidR="007664C2" w:rsidRDefault="007664C2">
      <w:pPr>
        <w:spacing w:after="80"/>
      </w:pPr>
    </w:p>
    <w:p w14:paraId="0E4FB69C" w14:textId="77777777" w:rsidR="007664C2" w:rsidRDefault="00000000">
      <w:pPr>
        <w:spacing w:line="360" w:lineRule="auto"/>
        <w:ind w:firstLine="709"/>
        <w:jc w:val="both"/>
      </w:pPr>
      <w:r>
        <w:t>Присутствие цифровой платформы (Кластер IV) увеличивает эффективный мультипликатор каждого зависимого кластера за счёт снижения транзакционных издержек и информационной асимметрии:</w:t>
      </w:r>
    </w:p>
    <w:p w14:paraId="231D46AE" w14:textId="77777777" w:rsidR="007664C2" w:rsidRDefault="007664C2">
      <w:pPr>
        <w:spacing w:after="80"/>
      </w:pPr>
    </w:p>
    <w:p w14:paraId="352D4A0B" w14:textId="77777777" w:rsidR="007664C2" w:rsidRDefault="00000000">
      <w:pPr>
        <w:tabs>
          <w:tab w:val="right" w:pos="9000"/>
        </w:tabs>
        <w:spacing w:before="120" w:after="120" w:line="280" w:lineRule="auto"/>
        <w:jc w:val="both"/>
      </w:pP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) =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· (1 +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·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), 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∈ [0,10;  0,40]</m:t>
        </m:r>
      </m:oMath>
      <w:r>
        <w:rPr>
          <w:rFonts w:ascii="Cambria Math" w:hAnsi="Cambria Math"/>
          <w:sz w:val="24"/>
        </w:rPr>
        <w:tab/>
        <w:t>(3.4)</w:t>
      </w:r>
    </w:p>
    <w:p w14:paraId="257E50C1" w14:textId="77777777" w:rsidR="007664C2" w:rsidRDefault="007664C2">
      <w:pPr>
        <w:spacing w:after="80"/>
      </w:pPr>
    </w:p>
    <w:p w14:paraId="79ECBDE6" w14:textId="77777777" w:rsidR="007664C2" w:rsidRDefault="00000000">
      <w:pPr>
        <w:spacing w:line="360" w:lineRule="auto"/>
        <w:jc w:val="both"/>
      </w:pPr>
      <w:r>
        <w:rPr>
          <w:sz w:val="24"/>
          <w:szCs w:val="24"/>
        </w:rPr>
        <w:t>где:</w:t>
      </w:r>
    </w:p>
    <w:p w14:paraId="0A3E0CD4" w14:textId="77777777" w:rsidR="007664C2" w:rsidRDefault="00000000">
      <w:pPr>
        <w:spacing w:after="40" w:line="280" w:lineRule="auto"/>
        <w:ind w:left="720"/>
        <w:jc w:val="both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δᵢ</w:t>
      </w:r>
      <w:r>
        <w:rPr>
          <w:sz w:val="22"/>
          <w:szCs w:val="22"/>
        </w:rPr>
        <w:t xml:space="preserve"> — параметр цифрового усиления i-го кластера; принимает наибольшие значения для логистики (δ₂ = 0,40) и агропереработки (δ₁ = 0,35), наименьшие — для экологического кластера (δ₉ = 0,10).</w:t>
      </w:r>
    </w:p>
    <w:p w14:paraId="097EE6A1" w14:textId="77777777" w:rsidR="007664C2" w:rsidRDefault="007664C2">
      <w:pPr>
        <w:spacing w:after="80"/>
      </w:pPr>
    </w:p>
    <w:p w14:paraId="64625826" w14:textId="77777777" w:rsidR="007664C2" w:rsidRDefault="00000000">
      <w:pPr>
        <w:spacing w:line="360" w:lineRule="auto"/>
        <w:ind w:firstLine="709"/>
        <w:jc w:val="both"/>
      </w:pPr>
      <w:r>
        <w:t>При полном развёртывании платформы (x₄ = 1) эффективный мультипликатор каждого кластера возрастает на величину δᵢ · kᵢ. Совокупный прирост ВДС от цифрового усиления по всем зависимым кластерам:</w:t>
      </w:r>
    </w:p>
    <w:p w14:paraId="2BDC8358" w14:textId="77777777" w:rsidR="007664C2" w:rsidRDefault="007664C2">
      <w:pPr>
        <w:spacing w:after="80"/>
      </w:pPr>
    </w:p>
    <w:p w14:paraId="45A7A321" w14:textId="62D4E936" w:rsidR="007664C2" w:rsidRDefault="00000000">
      <w:pPr>
        <w:tabs>
          <w:tab w:val="right" w:pos="9000"/>
        </w:tabs>
        <w:spacing w:before="120" w:after="120" w:line="280" w:lineRule="auto"/>
        <w:jc w:val="both"/>
      </w:pPr>
      <m:oMath>
        <m:r>
          <w:rPr>
            <w:rFonts w:ascii="Cambria Math" w:hAnsi="Cambria Math"/>
          </w:rPr>
          <w:lastRenderedPageBreak/>
          <m:t>Δ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digital</m:t>
            </m:r>
          </m:sub>
        </m:sSub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sz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δ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·</m:t>
            </m:r>
            <m:sSub>
              <m:sSubPr>
                <m:ctrlPr>
                  <w:rPr>
                    <w:rFonts w:ascii="Cambria Math" w:hAnsi="Cambria Math"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·</m:t>
            </m:r>
            <m:sSub>
              <m:sSubPr>
                <m:ctrlPr>
                  <w:rPr>
                    <w:rFonts w:ascii="Cambria Math" w:hAnsi="Cambria Math"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·</m:t>
            </m:r>
            <m:sSubSup>
              <m:sSubSupPr>
                <m:ctrlPr>
                  <w:rPr>
                    <w:rFonts w:ascii="Cambria Math" w:hAnsi="Cambria Math"/>
                    <w:sz w:val="24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ΔY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max</m:t>
                </m:r>
              </m:sup>
            </m:sSubSup>
            <m:r>
              <w:rPr>
                <w:rFonts w:ascii="Cambria Math" w:hAnsi="Cambria Math"/>
              </w:rPr>
              <m:t>·</m:t>
            </m:r>
            <m:sSub>
              <m:sSubPr>
                <m:ctrlPr>
                  <w:rPr>
                    <w:rFonts w:ascii="Cambria Math" w:hAnsi="Cambria Math"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</m:e>
        </m:nary>
      </m:oMath>
      <w:r>
        <w:rPr>
          <w:rFonts w:ascii="Cambria Math" w:hAnsi="Cambria Math"/>
          <w:sz w:val="24"/>
        </w:rPr>
        <w:tab/>
        <w:t>(3.5)</w:t>
      </w:r>
    </w:p>
    <w:p w14:paraId="4B2A12DD" w14:textId="77777777" w:rsidR="007664C2" w:rsidRDefault="007664C2">
      <w:pPr>
        <w:spacing w:after="80"/>
      </w:pPr>
    </w:p>
    <w:p w14:paraId="28227503" w14:textId="77777777" w:rsidR="007664C2" w:rsidRDefault="00000000">
      <w:pPr>
        <w:spacing w:before="240" w:after="120" w:line="360" w:lineRule="auto"/>
        <w:ind w:firstLine="709"/>
        <w:jc w:val="both"/>
      </w:pPr>
      <w:r>
        <w:rPr>
          <w:b/>
          <w:bCs/>
          <w:i/>
          <w:iCs/>
        </w:rPr>
        <w:t>3.2.4. Транзакционные издержки и закон Меткалфа</w:t>
      </w:r>
    </w:p>
    <w:p w14:paraId="4CEFCDEE" w14:textId="77777777" w:rsidR="007664C2" w:rsidRDefault="00000000">
      <w:pPr>
        <w:spacing w:line="360" w:lineRule="auto"/>
        <w:ind w:firstLine="709"/>
        <w:jc w:val="both"/>
      </w:pPr>
      <w:r>
        <w:t>Снижение транзакционных издержек — ключевая стратегическая цель Кластера IV. В экономической теории транзакционные издержки (</w:t>
      </w:r>
      <w:proofErr w:type="spellStart"/>
      <w:r>
        <w:t>Коуз</w:t>
      </w:r>
      <w:proofErr w:type="spellEnd"/>
      <w:r>
        <w:t>, 1937; Уильямсон, 1985) включают издержки поиска, заключения контрактов, мониторинга и принуждения к исполнению. В условиях развивающихся стран они оцениваются в 2–4% ВВП [9]. Формально эффект снижения издержек:</w:t>
      </w:r>
    </w:p>
    <w:p w14:paraId="26BBF522" w14:textId="77777777" w:rsidR="007664C2" w:rsidRDefault="007664C2">
      <w:pPr>
        <w:spacing w:after="80"/>
      </w:pPr>
    </w:p>
    <w:p w14:paraId="13B7F2BE" w14:textId="72881326" w:rsidR="007664C2" w:rsidRDefault="00000000">
      <w:pPr>
        <w:tabs>
          <w:tab w:val="right" w:pos="9000"/>
        </w:tabs>
        <w:spacing w:before="120" w:after="120" w:line="280" w:lineRule="auto"/>
        <w:jc w:val="both"/>
      </w:pP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TC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) =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TC</m:t>
            </m:r>
          </m:sub>
        </m:sSub>
        <m:r>
          <w:rPr>
            <w:rFonts w:ascii="Cambria Math" w:hAnsi="Cambria Math"/>
          </w:rPr>
          <m:t>·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·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, 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TC</m:t>
            </m:r>
          </m:sub>
        </m:sSub>
        <m:r>
          <w:rPr>
            <w:rFonts w:ascii="Cambria Math" w:hAnsi="Cambria Math"/>
          </w:rPr>
          <m:t>∈ [0,02;  0,03]</m:t>
        </m:r>
      </m:oMath>
      <w:r>
        <w:rPr>
          <w:rFonts w:ascii="Cambria Math" w:hAnsi="Cambria Math"/>
          <w:sz w:val="24"/>
        </w:rPr>
        <w:tab/>
        <w:t>(3.6)</w:t>
      </w:r>
    </w:p>
    <w:p w14:paraId="12E83140" w14:textId="77777777" w:rsidR="007664C2" w:rsidRDefault="007664C2">
      <w:pPr>
        <w:spacing w:after="80"/>
      </w:pPr>
    </w:p>
    <w:p w14:paraId="70B63000" w14:textId="77777777" w:rsidR="007664C2" w:rsidRDefault="00000000">
      <w:pPr>
        <w:spacing w:line="360" w:lineRule="auto"/>
        <w:jc w:val="both"/>
      </w:pPr>
      <w:r>
        <w:rPr>
          <w:sz w:val="24"/>
          <w:szCs w:val="24"/>
        </w:rPr>
        <w:t>где:</w:t>
      </w:r>
    </w:p>
    <w:p w14:paraId="185C6258" w14:textId="77777777" w:rsidR="007664C2" w:rsidRDefault="00000000">
      <w:pPr>
        <w:spacing w:after="40" w:line="280" w:lineRule="auto"/>
        <w:ind w:left="720"/>
        <w:jc w:val="both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α_TC</w:t>
      </w:r>
      <w:r>
        <w:rPr>
          <w:sz w:val="22"/>
          <w:szCs w:val="22"/>
        </w:rPr>
        <w:t xml:space="preserve"> — коэффициент снижения транзакционных издержек как доля ВВП прибрежной зоны; целевое значение 2–3 </w:t>
      </w:r>
      <w:proofErr w:type="spellStart"/>
      <w:r>
        <w:rPr>
          <w:sz w:val="22"/>
          <w:szCs w:val="22"/>
        </w:rPr>
        <w:t>п.п</w:t>
      </w:r>
      <w:proofErr w:type="spellEnd"/>
      <w:r>
        <w:rPr>
          <w:sz w:val="22"/>
          <w:szCs w:val="22"/>
        </w:rPr>
        <w:t>. ВВП;</w:t>
      </w:r>
    </w:p>
    <w:p w14:paraId="2B3584A4" w14:textId="77777777" w:rsidR="007664C2" w:rsidRDefault="00000000">
      <w:pPr>
        <w:spacing w:after="40" w:line="280" w:lineRule="auto"/>
        <w:ind w:left="720"/>
        <w:jc w:val="both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Y</w:t>
      </w:r>
      <w:r>
        <w:rPr>
          <w:rFonts w:ascii="Courier New" w:eastAsia="Courier New" w:hAnsi="Consolas" w:cs="Courier New"/>
          <w:b/>
          <w:bCs/>
          <w:sz w:val="22"/>
          <w:szCs w:val="22"/>
        </w:rPr>
        <w:t>₀</w:t>
      </w:r>
      <w:r>
        <w:rPr>
          <w:sz w:val="22"/>
          <w:szCs w:val="22"/>
        </w:rPr>
        <w:t xml:space="preserve"> — базовый ВВП прибрежной зоны в постоянных ценах (Y₀ ≈ 95,5 млрд USD, 2024 г., Кот-д'Ивуар).</w:t>
      </w:r>
    </w:p>
    <w:p w14:paraId="3F2E43AC" w14:textId="77777777" w:rsidR="007664C2" w:rsidRDefault="007664C2">
      <w:pPr>
        <w:spacing w:after="80"/>
      </w:pPr>
    </w:p>
    <w:p w14:paraId="6CE6EAE2" w14:textId="77777777" w:rsidR="007664C2" w:rsidRDefault="00000000">
      <w:pPr>
        <w:spacing w:line="360" w:lineRule="auto"/>
        <w:ind w:firstLine="709"/>
        <w:jc w:val="both"/>
      </w:pPr>
      <w:r>
        <w:t xml:space="preserve">Ценность самой цифровой платформы как сетевого актива определяется законом Меткалфа [10], эмпирически верифицированным для крупных цифровых платформ в работах </w:t>
      </w:r>
      <w:proofErr w:type="spellStart"/>
      <w:r>
        <w:t>Zhang</w:t>
      </w:r>
      <w:proofErr w:type="spellEnd"/>
      <w:r>
        <w:t xml:space="preserve">, </w:t>
      </w:r>
      <w:proofErr w:type="spellStart"/>
      <w:r>
        <w:t>Liu</w:t>
      </w:r>
      <w:proofErr w:type="spellEnd"/>
      <w:r>
        <w:t xml:space="preserve">, </w:t>
      </w:r>
      <w:proofErr w:type="spellStart"/>
      <w:r>
        <w:t>Xu</w:t>
      </w:r>
      <w:proofErr w:type="spellEnd"/>
      <w:r>
        <w:t xml:space="preserve"> (2015) и </w:t>
      </w:r>
      <w:proofErr w:type="spellStart"/>
      <w:r>
        <w:t>Madureira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>. (2013) [11]:</w:t>
      </w:r>
    </w:p>
    <w:p w14:paraId="71CDD24A" w14:textId="77777777" w:rsidR="007664C2" w:rsidRDefault="007664C2">
      <w:pPr>
        <w:spacing w:after="80"/>
      </w:pPr>
    </w:p>
    <w:p w14:paraId="00095A32" w14:textId="77777777" w:rsidR="007664C2" w:rsidRDefault="00000000">
      <w:pPr>
        <w:tabs>
          <w:tab w:val="right" w:pos="9000"/>
        </w:tabs>
        <w:spacing w:before="120" w:after="120" w:line="280" w:lineRule="auto"/>
        <w:jc w:val="both"/>
      </w:pPr>
      <m:oMath>
        <m:r>
          <w:rPr>
            <w:rFonts w:ascii="Cambria Math" w:hAnsi="Cambria Math"/>
          </w:rPr>
          <m:t>V(n) = β ·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Cambria Math" w:hAnsi="Cambria Math"/>
          <w:sz w:val="24"/>
        </w:rPr>
        <w:tab/>
        <w:t>(3.7)</w:t>
      </w:r>
    </w:p>
    <w:p w14:paraId="01D5E6A4" w14:textId="77777777" w:rsidR="007664C2" w:rsidRDefault="007664C2">
      <w:pPr>
        <w:spacing w:after="80"/>
      </w:pPr>
    </w:p>
    <w:p w14:paraId="05FDD715" w14:textId="77777777" w:rsidR="007664C2" w:rsidRDefault="00000000">
      <w:pPr>
        <w:spacing w:line="360" w:lineRule="auto"/>
        <w:jc w:val="both"/>
      </w:pPr>
      <w:r>
        <w:rPr>
          <w:sz w:val="24"/>
          <w:szCs w:val="24"/>
        </w:rPr>
        <w:t>где:</w:t>
      </w:r>
    </w:p>
    <w:p w14:paraId="7630F5EB" w14:textId="77777777" w:rsidR="007664C2" w:rsidRDefault="00000000">
      <w:pPr>
        <w:spacing w:after="40" w:line="280" w:lineRule="auto"/>
        <w:ind w:left="720"/>
        <w:jc w:val="both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n</w:t>
      </w:r>
      <w:r>
        <w:rPr>
          <w:sz w:val="22"/>
          <w:szCs w:val="22"/>
        </w:rPr>
        <w:t xml:space="preserve"> — число активных участников платформы (компании + физические лица + государственные органы);</w:t>
      </w:r>
    </w:p>
    <w:p w14:paraId="4F573658" w14:textId="77777777" w:rsidR="007664C2" w:rsidRDefault="00000000">
      <w:pPr>
        <w:spacing w:after="40" w:line="280" w:lineRule="auto"/>
        <w:ind w:left="720"/>
        <w:jc w:val="both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β</w:t>
      </w:r>
      <w:r>
        <w:rPr>
          <w:sz w:val="22"/>
          <w:szCs w:val="22"/>
        </w:rPr>
        <w:t xml:space="preserve"> — калибровочный коэффициент (β ≈ 1,5 × 10⁻³ млрд USD при n₀ = 12 000, V₀ ≈ 2,16 млрд USD).</w:t>
      </w:r>
    </w:p>
    <w:p w14:paraId="5FCCAD0D" w14:textId="77777777" w:rsidR="007664C2" w:rsidRDefault="007664C2">
      <w:pPr>
        <w:spacing w:after="80"/>
      </w:pPr>
    </w:p>
    <w:p w14:paraId="4A17B8D1" w14:textId="77777777" w:rsidR="007664C2" w:rsidRDefault="00000000">
      <w:pPr>
        <w:spacing w:line="360" w:lineRule="auto"/>
        <w:ind w:firstLine="709"/>
        <w:jc w:val="both"/>
      </w:pPr>
      <w:r>
        <w:t>Для неоднородной сети с M категориями участников (фермеры, экспортёры, банки, госорганы, МО) применяется обобщённый закон Меткалфа:</w:t>
      </w:r>
    </w:p>
    <w:p w14:paraId="0B1A15C0" w14:textId="77777777" w:rsidR="007664C2" w:rsidRDefault="007664C2">
      <w:pPr>
        <w:spacing w:after="80"/>
      </w:pPr>
    </w:p>
    <w:p w14:paraId="02C128D7" w14:textId="77777777" w:rsidR="007664C2" w:rsidRDefault="00000000">
      <w:pPr>
        <w:tabs>
          <w:tab w:val="right" w:pos="9000"/>
        </w:tabs>
        <w:spacing w:before="120" w:after="120" w:line="280" w:lineRule="auto"/>
        <w:jc w:val="both"/>
      </w:pPr>
      <m:oMath>
        <m:r>
          <w:rPr>
            <w:rFonts w:ascii="Cambria Math" w:hAnsi="Cambria Math"/>
          </w:rPr>
          <m:t>V(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 …,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) 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sz w:val="24"/>
              </w:rPr>
            </m:ctrlPr>
          </m:naryPr>
          <m:sub/>
          <m:sup/>
          <m:e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sz w:val="24"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hAnsi="Cambria Math"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</m:sSub>
                <m:r>
                  <w:rPr>
                    <w:rFonts w:ascii="Cambria Math" w:hAnsi="Cambria Math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e>
            </m:nary>
          </m:e>
        </m:nary>
        <m:r>
          <w:rPr>
            <w:rFonts w:ascii="Cambria Math" w:hAnsi="Cambria Math"/>
          </w:rPr>
          <m:t>, i ≠ j</m:t>
        </m:r>
      </m:oMath>
      <w:r>
        <w:rPr>
          <w:rFonts w:ascii="Cambria Math" w:hAnsi="Cambria Math"/>
          <w:sz w:val="24"/>
        </w:rPr>
        <w:tab/>
        <w:t>(3.8)</w:t>
      </w:r>
    </w:p>
    <w:p w14:paraId="47487B86" w14:textId="77777777" w:rsidR="007664C2" w:rsidRDefault="007664C2">
      <w:pPr>
        <w:spacing w:after="80"/>
      </w:pPr>
    </w:p>
    <w:p w14:paraId="42B79F18" w14:textId="77777777" w:rsidR="007664C2" w:rsidRDefault="00000000">
      <w:pPr>
        <w:spacing w:line="360" w:lineRule="auto"/>
        <w:jc w:val="both"/>
      </w:pPr>
      <w:r>
        <w:rPr>
          <w:sz w:val="24"/>
          <w:szCs w:val="24"/>
        </w:rPr>
        <w:t>где:</w:t>
      </w:r>
    </w:p>
    <w:p w14:paraId="195F3D47" w14:textId="77777777" w:rsidR="007664C2" w:rsidRDefault="00000000">
      <w:pPr>
        <w:spacing w:after="40" w:line="280" w:lineRule="auto"/>
        <w:ind w:left="720"/>
        <w:jc w:val="both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wᵢⱼ</w:t>
      </w:r>
      <w:r>
        <w:rPr>
          <w:sz w:val="22"/>
          <w:szCs w:val="22"/>
        </w:rPr>
        <w:t xml:space="preserve"> — ценность одной связи между участником категории i и участником категории j, млрд USD; </w:t>
      </w:r>
      <w:proofErr w:type="gramStart"/>
      <w:r>
        <w:rPr>
          <w:sz w:val="22"/>
          <w:szCs w:val="22"/>
        </w:rPr>
        <w:t>wᵢⱼ &gt;</w:t>
      </w:r>
      <w:proofErr w:type="gramEnd"/>
      <w:r>
        <w:rPr>
          <w:sz w:val="22"/>
          <w:szCs w:val="22"/>
        </w:rPr>
        <w:t xml:space="preserve"> wⱼⱼ при i ≠ j (</w:t>
      </w:r>
      <w:proofErr w:type="spellStart"/>
      <w:r>
        <w:rPr>
          <w:sz w:val="22"/>
          <w:szCs w:val="22"/>
        </w:rPr>
        <w:t>межкатегорийные</w:t>
      </w:r>
      <w:proofErr w:type="spellEnd"/>
      <w:r>
        <w:rPr>
          <w:sz w:val="22"/>
          <w:szCs w:val="22"/>
        </w:rPr>
        <w:t xml:space="preserve"> связи ценнее </w:t>
      </w:r>
      <w:proofErr w:type="spellStart"/>
      <w:r>
        <w:rPr>
          <w:sz w:val="22"/>
          <w:szCs w:val="22"/>
        </w:rPr>
        <w:t>внутрикатегорийных</w:t>
      </w:r>
      <w:proofErr w:type="spellEnd"/>
      <w:r>
        <w:rPr>
          <w:sz w:val="22"/>
          <w:szCs w:val="22"/>
        </w:rPr>
        <w:t>).</w:t>
      </w:r>
    </w:p>
    <w:p w14:paraId="75BE934C" w14:textId="77777777" w:rsidR="007664C2" w:rsidRDefault="007664C2">
      <w:pPr>
        <w:spacing w:after="80"/>
      </w:pPr>
    </w:p>
    <w:p w14:paraId="2B25C7E4" w14:textId="77777777" w:rsidR="007664C2" w:rsidRDefault="00000000">
      <w:pPr>
        <w:spacing w:line="360" w:lineRule="auto"/>
        <w:ind w:firstLine="709"/>
        <w:jc w:val="both"/>
      </w:pPr>
      <w:r>
        <w:t xml:space="preserve">Следует отметить, что ряд авторов, в частности </w:t>
      </w:r>
      <w:proofErr w:type="spellStart"/>
      <w:r>
        <w:t>Briscoe</w:t>
      </w:r>
      <w:proofErr w:type="spellEnd"/>
      <w:r>
        <w:t xml:space="preserve">, </w:t>
      </w:r>
      <w:proofErr w:type="spellStart"/>
      <w:r>
        <w:t>Odlyzko</w:t>
      </w:r>
      <w:proofErr w:type="spellEnd"/>
      <w:r>
        <w:t xml:space="preserve"> и </w:t>
      </w:r>
      <w:proofErr w:type="spellStart"/>
      <w:r>
        <w:t>Tilly</w:t>
      </w:r>
      <w:proofErr w:type="spellEnd"/>
      <w:r>
        <w:t xml:space="preserve"> (2006), критикуют квадратичный характер роста ценности в законе Меткалфа, предлагая замену на </w:t>
      </w:r>
      <w:proofErr w:type="spellStart"/>
      <w:r>
        <w:t>n·log</w:t>
      </w:r>
      <w:proofErr w:type="spellEnd"/>
      <w:r>
        <w:t xml:space="preserve">(n) [12]. В настоящей модели используется версия (3.7) как консервативная оценка с эмпирически подтверждённой применимостью к платформам с ограниченным числом участников (n </w:t>
      </w:r>
      <w:proofErr w:type="gramStart"/>
      <w:r>
        <w:t>&lt; 100</w:t>
      </w:r>
      <w:proofErr w:type="gramEnd"/>
      <w:r>
        <w:t xml:space="preserve"> 000).</w:t>
      </w:r>
    </w:p>
    <w:p w14:paraId="63724447" w14:textId="77777777" w:rsidR="007664C2" w:rsidRDefault="007664C2">
      <w:pPr>
        <w:spacing w:after="80"/>
      </w:pPr>
    </w:p>
    <w:p w14:paraId="31B23874" w14:textId="77777777" w:rsidR="007664C2" w:rsidRDefault="00000000">
      <w:pPr>
        <w:spacing w:before="240" w:after="120" w:line="360" w:lineRule="auto"/>
        <w:ind w:firstLine="709"/>
        <w:jc w:val="both"/>
      </w:pPr>
      <w:r>
        <w:rPr>
          <w:b/>
          <w:bCs/>
          <w:i/>
          <w:iCs/>
        </w:rPr>
        <w:t>3.2.5. Синергетический оператор и матрица межкластерных коэффициентов</w:t>
      </w:r>
    </w:p>
    <w:p w14:paraId="1D2C79C2" w14:textId="77777777" w:rsidR="007664C2" w:rsidRDefault="00000000">
      <w:pPr>
        <w:spacing w:line="360" w:lineRule="auto"/>
        <w:ind w:firstLine="709"/>
        <w:jc w:val="both"/>
      </w:pPr>
      <w:r>
        <w:t>Синергетический эффект сценария S определяется как превышение совокупного прироста ВДС над суммой изолированных кластеров:</w:t>
      </w:r>
    </w:p>
    <w:p w14:paraId="4E47C31E" w14:textId="77777777" w:rsidR="007664C2" w:rsidRDefault="007664C2">
      <w:pPr>
        <w:spacing w:after="80"/>
      </w:pPr>
    </w:p>
    <w:p w14:paraId="32154638" w14:textId="77777777" w:rsidR="007664C2" w:rsidRDefault="00000000">
      <w:pPr>
        <w:tabs>
          <w:tab w:val="right" w:pos="9000"/>
        </w:tabs>
        <w:spacing w:before="120" w:after="120" w:line="280" w:lineRule="auto"/>
        <w:jc w:val="both"/>
      </w:pPr>
      <m:oMath>
        <m:r>
          <w:rPr>
            <w:rFonts w:ascii="Cambria Math" w:hAnsi="Cambria Math"/>
          </w:rPr>
          <m:t>Ω(S) = ΔY(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) -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sz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·</m:t>
            </m:r>
            <m:sSup>
              <m:sSupPr>
                <m:ctrlPr>
                  <w:rPr>
                    <w:rFonts w:ascii="Cambria Math" w:hAnsi="Cambria Math"/>
                    <w:sz w:val="24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  <m:r>
              <w:rPr>
                <w:rFonts w:ascii="Cambria Math" w:hAnsi="Cambria Math"/>
              </w:rPr>
              <m:t>·</m:t>
            </m:r>
            <m:sSubSup>
              <m:sSubSupPr>
                <m:ctrlPr>
                  <w:rPr>
                    <w:rFonts w:ascii="Cambria Math" w:hAnsi="Cambria Math"/>
                    <w:sz w:val="24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ΔY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max</m:t>
                </m:r>
              </m:sup>
            </m:sSubSup>
          </m:e>
        </m:nary>
        <m:r>
          <w:rPr>
            <w:rFonts w:ascii="Cambria Math" w:hAnsi="Cambria Math"/>
          </w:rPr>
          <m:t> ≥ 0</m:t>
        </m:r>
      </m:oMath>
      <w:r>
        <w:rPr>
          <w:rFonts w:ascii="Cambria Math" w:hAnsi="Cambria Math"/>
          <w:sz w:val="24"/>
        </w:rPr>
        <w:tab/>
        <w:t>(3.9)</w:t>
      </w:r>
    </w:p>
    <w:p w14:paraId="75339088" w14:textId="77777777" w:rsidR="007664C2" w:rsidRDefault="007664C2">
      <w:pPr>
        <w:spacing w:after="80"/>
      </w:pPr>
    </w:p>
    <w:p w14:paraId="563CA877" w14:textId="77777777" w:rsidR="007664C2" w:rsidRDefault="00000000">
      <w:pPr>
        <w:spacing w:line="360" w:lineRule="auto"/>
        <w:ind w:firstLine="709"/>
        <w:jc w:val="both"/>
      </w:pPr>
      <w:r>
        <w:t>Величина Ω(S</w:t>
      </w:r>
      <w:proofErr w:type="gramStart"/>
      <w:r>
        <w:t>) &gt;</w:t>
      </w:r>
      <w:proofErr w:type="gramEnd"/>
      <w:r>
        <w:t xml:space="preserve"> 0 является необходимым (хотя недостаточным) условием оправданности платформенной организации проекта по сравнению с реализацией кластеров как независимых инвестиционных объектов. Для базового сценария (x̄ᵢ ≈ 0,70) оценочный синергетический прирост составляет:</w:t>
      </w:r>
    </w:p>
    <w:p w14:paraId="7017CF32" w14:textId="77777777" w:rsidR="007664C2" w:rsidRDefault="007664C2">
      <w:pPr>
        <w:spacing w:after="80"/>
      </w:pPr>
    </w:p>
    <w:p w14:paraId="5C749591" w14:textId="77777777" w:rsidR="007664C2" w:rsidRDefault="00000000">
      <w:pPr>
        <w:tabs>
          <w:tab w:val="right" w:pos="9000"/>
        </w:tabs>
        <w:spacing w:before="120" w:after="120" w:line="280" w:lineRule="auto"/>
        <w:jc w:val="both"/>
      </w:pPr>
      <m:oMath>
        <m:r>
          <w:rPr>
            <w:rFonts w:ascii="Cambria Math" w:hAnsi="Cambria Math"/>
          </w:rPr>
          <m:t>Ω(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base</m:t>
            </m:r>
          </m:sub>
        </m:sSub>
        <m:r>
          <w:rPr>
            <w:rFonts w:ascii="Cambria Math" w:hAnsi="Cambria Math"/>
          </w:rPr>
          <m:t>) ≈ 3,2-4,5 млрд USD/год</m:t>
        </m:r>
      </m:oMath>
      <w:r>
        <w:rPr>
          <w:rFonts w:ascii="Cambria Math" w:hAnsi="Cambria Math"/>
          <w:sz w:val="24"/>
        </w:rPr>
        <w:tab/>
        <w:t>(3.10)</w:t>
      </w:r>
    </w:p>
    <w:p w14:paraId="7F9AC4CC" w14:textId="77777777" w:rsidR="007664C2" w:rsidRDefault="007664C2">
      <w:pPr>
        <w:spacing w:after="80"/>
      </w:pPr>
    </w:p>
    <w:p w14:paraId="6F7CC03D" w14:textId="77777777" w:rsidR="007664C2" w:rsidRDefault="00000000">
      <w:pPr>
        <w:spacing w:line="360" w:lineRule="auto"/>
        <w:ind w:firstLine="709"/>
        <w:jc w:val="both"/>
      </w:pPr>
      <w:r>
        <w:t xml:space="preserve">Матрица синергетических коэффициентов sᵢⱼ (таблица 3.2.2) сформирована на основе: (a) экспертного анализа межкластерных материальных, финансовых и информационных потоков; (b) аналогии с </w:t>
      </w:r>
      <w:r>
        <w:lastRenderedPageBreak/>
        <w:t>эмпирическими оценками синергии для интегрированных промышленных зон в развивающихся странах [8]; (c) структурного анализа входных/выходных параметров кластеров. Матрица является симметричной (sᵢⱼ = sⱼᵢ) и подлежит калибровке по мере накопления фактических данных о реализации проекта.</w:t>
      </w:r>
    </w:p>
    <w:p w14:paraId="1FE7E75D" w14:textId="77777777" w:rsidR="007664C2" w:rsidRDefault="007664C2">
      <w:pPr>
        <w:spacing w:after="80"/>
      </w:pPr>
    </w:p>
    <w:p w14:paraId="1EA3905C" w14:textId="77777777" w:rsidR="007664C2" w:rsidRDefault="00000000">
      <w:pPr>
        <w:spacing w:before="240" w:after="120" w:line="360" w:lineRule="auto"/>
        <w:jc w:val="center"/>
      </w:pPr>
      <w:r>
        <w:rPr>
          <w:b/>
          <w:bCs/>
        </w:rPr>
        <w:t>Таблица 3.2.1 – Ключевые параметры вычислительного ядра ПСВЯ по кластерам платформы «Берег Восхода»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9"/>
        <w:gridCol w:w="1988"/>
        <w:gridCol w:w="1126"/>
        <w:gridCol w:w="1282"/>
        <w:gridCol w:w="1039"/>
        <w:gridCol w:w="995"/>
        <w:gridCol w:w="1166"/>
        <w:gridCol w:w="1139"/>
      </w:tblGrid>
      <w:tr w:rsidR="007664C2" w14:paraId="49CB9BDA" w14:textId="77777777">
        <w:trPr>
          <w:tblHeader/>
        </w:trPr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5EE65" w14:textId="77777777" w:rsidR="007664C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74B6B" w14:textId="77777777" w:rsidR="007664C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Кластер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52095" w14:textId="77777777" w:rsidR="007664C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CAPEX, млрд USD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FF6BA" w14:textId="77777777" w:rsidR="007664C2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ΔVA^max</w:t>
            </w:r>
            <w:proofErr w:type="spellEnd"/>
            <w:r>
              <w:rPr>
                <w:b/>
                <w:bCs/>
                <w:sz w:val="22"/>
                <w:szCs w:val="22"/>
              </w:rPr>
              <w:t>, млрд USD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92E7C" w14:textId="77777777" w:rsidR="007664C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Мульт. kᵢ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940FC" w14:textId="77777777" w:rsidR="007664C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δᵢ (цифр. </w:t>
            </w:r>
            <w:proofErr w:type="spellStart"/>
            <w:r>
              <w:rPr>
                <w:b/>
                <w:bCs/>
                <w:sz w:val="22"/>
                <w:szCs w:val="22"/>
              </w:rPr>
              <w:t>усил</w:t>
            </w:r>
            <w:proofErr w:type="spellEnd"/>
            <w:r>
              <w:rPr>
                <w:b/>
                <w:bCs/>
                <w:sz w:val="22"/>
                <w:szCs w:val="22"/>
              </w:rPr>
              <w:t>.)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ED9CA" w14:textId="77777777" w:rsidR="007664C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Рабочие места, тыс.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5F6D7" w14:textId="77777777" w:rsidR="007664C2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x_i^min</w:t>
            </w:r>
            <w:proofErr w:type="spellEnd"/>
          </w:p>
        </w:tc>
      </w:tr>
      <w:tr w:rsidR="007664C2" w14:paraId="5550A23A" w14:textId="77777777"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26DCE1" w14:textId="77777777" w:rsidR="007664C2" w:rsidRDefault="00000000">
            <w:r>
              <w:rPr>
                <w:sz w:val="22"/>
                <w:szCs w:val="22"/>
              </w:rPr>
              <w:t>I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F45FAF" w14:textId="77777777" w:rsidR="007664C2" w:rsidRDefault="00000000">
            <w:r>
              <w:rPr>
                <w:sz w:val="22"/>
                <w:szCs w:val="22"/>
              </w:rPr>
              <w:t>Агропереработка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077C0A" w14:textId="77777777" w:rsidR="007664C2" w:rsidRDefault="00000000">
            <w:pPr>
              <w:jc w:val="center"/>
            </w:pPr>
            <w:r>
              <w:rPr>
                <w:sz w:val="22"/>
                <w:szCs w:val="22"/>
              </w:rPr>
              <w:t>2,75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2E5FB5" w14:textId="77777777" w:rsidR="007664C2" w:rsidRDefault="00000000">
            <w:pPr>
              <w:jc w:val="center"/>
            </w:pPr>
            <w:r>
              <w:rPr>
                <w:sz w:val="22"/>
                <w:szCs w:val="22"/>
              </w:rPr>
              <w:t>3,50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1A4E96" w14:textId="77777777" w:rsidR="007664C2" w:rsidRDefault="00000000">
            <w:pPr>
              <w:jc w:val="center"/>
            </w:pPr>
            <w:r>
              <w:rPr>
                <w:sz w:val="22"/>
                <w:szCs w:val="22"/>
              </w:rPr>
              <w:t>1,80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45B44C" w14:textId="77777777" w:rsidR="007664C2" w:rsidRDefault="00000000">
            <w:pPr>
              <w:jc w:val="center"/>
            </w:pPr>
            <w:r>
              <w:rPr>
                <w:sz w:val="22"/>
                <w:szCs w:val="22"/>
              </w:rPr>
              <w:t>0,35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229F5A" w14:textId="77777777" w:rsidR="007664C2" w:rsidRDefault="00000000">
            <w:pPr>
              <w:jc w:val="center"/>
            </w:pPr>
            <w:r>
              <w:rPr>
                <w:sz w:val="22"/>
                <w:szCs w:val="22"/>
              </w:rPr>
              <w:t>120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480E12" w14:textId="77777777" w:rsidR="007664C2" w:rsidRDefault="00000000">
            <w:pPr>
              <w:jc w:val="center"/>
            </w:pPr>
            <w:r>
              <w:rPr>
                <w:sz w:val="22"/>
                <w:szCs w:val="22"/>
              </w:rPr>
              <w:t>0,20</w:t>
            </w:r>
          </w:p>
        </w:tc>
      </w:tr>
      <w:tr w:rsidR="007664C2" w14:paraId="396106FB" w14:textId="77777777"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6C752C" w14:textId="77777777" w:rsidR="007664C2" w:rsidRDefault="00000000">
            <w:r>
              <w:rPr>
                <w:sz w:val="22"/>
                <w:szCs w:val="22"/>
              </w:rPr>
              <w:t>II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D7D442" w14:textId="77777777" w:rsidR="007664C2" w:rsidRDefault="00000000">
            <w:r>
              <w:rPr>
                <w:sz w:val="22"/>
                <w:szCs w:val="22"/>
              </w:rPr>
              <w:t>Порт-логистика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F68F16" w14:textId="77777777" w:rsidR="007664C2" w:rsidRDefault="00000000">
            <w:pPr>
              <w:jc w:val="center"/>
            </w:pPr>
            <w:r>
              <w:rPr>
                <w:sz w:val="22"/>
                <w:szCs w:val="22"/>
              </w:rPr>
              <w:t>2,20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DC3827" w14:textId="77777777" w:rsidR="007664C2" w:rsidRDefault="00000000">
            <w:pPr>
              <w:jc w:val="center"/>
            </w:pPr>
            <w:r>
              <w:rPr>
                <w:sz w:val="22"/>
                <w:szCs w:val="22"/>
              </w:rPr>
              <w:t>2,50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62FEFD" w14:textId="77777777" w:rsidR="007664C2" w:rsidRDefault="00000000">
            <w:pPr>
              <w:jc w:val="center"/>
            </w:pPr>
            <w:r>
              <w:rPr>
                <w:sz w:val="22"/>
                <w:szCs w:val="22"/>
              </w:rPr>
              <w:t>1,78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DD3369" w14:textId="77777777" w:rsidR="007664C2" w:rsidRDefault="00000000">
            <w:pPr>
              <w:jc w:val="center"/>
            </w:pPr>
            <w:r>
              <w:rPr>
                <w:sz w:val="22"/>
                <w:szCs w:val="22"/>
              </w:rPr>
              <w:t>0,40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0A1497" w14:textId="77777777" w:rsidR="007664C2" w:rsidRDefault="00000000">
            <w:pPr>
              <w:jc w:val="center"/>
            </w:pPr>
            <w:r>
              <w:rPr>
                <w:sz w:val="22"/>
                <w:szCs w:val="22"/>
              </w:rPr>
              <w:t>25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C4CFB5" w14:textId="77777777" w:rsidR="007664C2" w:rsidRDefault="00000000">
            <w:pPr>
              <w:jc w:val="center"/>
            </w:pPr>
            <w:r>
              <w:rPr>
                <w:sz w:val="22"/>
                <w:szCs w:val="22"/>
              </w:rPr>
              <w:t>0,20</w:t>
            </w:r>
          </w:p>
        </w:tc>
      </w:tr>
      <w:tr w:rsidR="007664C2" w14:paraId="48906450" w14:textId="77777777"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5595D0" w14:textId="77777777" w:rsidR="007664C2" w:rsidRDefault="00000000">
            <w:r>
              <w:rPr>
                <w:sz w:val="22"/>
                <w:szCs w:val="22"/>
              </w:rPr>
              <w:t>III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61231B" w14:textId="77777777" w:rsidR="007664C2" w:rsidRDefault="00000000">
            <w:r>
              <w:rPr>
                <w:sz w:val="22"/>
                <w:szCs w:val="22"/>
              </w:rPr>
              <w:t>СЭЗ (пром.)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8C94C8" w14:textId="77777777" w:rsidR="007664C2" w:rsidRDefault="00000000">
            <w:pPr>
              <w:jc w:val="center"/>
            </w:pPr>
            <w:r>
              <w:rPr>
                <w:sz w:val="22"/>
                <w:szCs w:val="22"/>
              </w:rPr>
              <w:t>3,50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348B8F" w14:textId="77777777" w:rsidR="007664C2" w:rsidRDefault="00000000">
            <w:pPr>
              <w:jc w:val="center"/>
            </w:pPr>
            <w:r>
              <w:rPr>
                <w:sz w:val="22"/>
                <w:szCs w:val="22"/>
              </w:rPr>
              <w:t>4,50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DAAAB1" w14:textId="77777777" w:rsidR="007664C2" w:rsidRDefault="00000000">
            <w:pPr>
              <w:jc w:val="center"/>
            </w:pPr>
            <w:r>
              <w:rPr>
                <w:sz w:val="22"/>
                <w:szCs w:val="22"/>
              </w:rPr>
              <w:t>1,90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D3158E" w14:textId="77777777" w:rsidR="007664C2" w:rsidRDefault="00000000">
            <w:pPr>
              <w:jc w:val="center"/>
            </w:pPr>
            <w:r>
              <w:rPr>
                <w:sz w:val="22"/>
                <w:szCs w:val="22"/>
              </w:rPr>
              <w:t>0,30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EEA679" w14:textId="77777777" w:rsidR="007664C2" w:rsidRDefault="00000000">
            <w:pPr>
              <w:jc w:val="center"/>
            </w:pPr>
            <w:r>
              <w:rPr>
                <w:sz w:val="22"/>
                <w:szCs w:val="22"/>
              </w:rPr>
              <w:t>180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757183" w14:textId="77777777" w:rsidR="007664C2" w:rsidRDefault="00000000">
            <w:pPr>
              <w:jc w:val="center"/>
            </w:pPr>
            <w:r>
              <w:rPr>
                <w:sz w:val="22"/>
                <w:szCs w:val="22"/>
              </w:rPr>
              <w:t>0,25</w:t>
            </w:r>
          </w:p>
        </w:tc>
      </w:tr>
      <w:tr w:rsidR="007664C2" w14:paraId="171B04FC" w14:textId="77777777"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6533F7" w14:textId="77777777" w:rsidR="007664C2" w:rsidRDefault="00000000">
            <w:r>
              <w:rPr>
                <w:sz w:val="22"/>
                <w:szCs w:val="22"/>
              </w:rPr>
              <w:t>IV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8781F1" w14:textId="77777777" w:rsidR="007664C2" w:rsidRDefault="00000000">
            <w:r>
              <w:rPr>
                <w:sz w:val="22"/>
                <w:szCs w:val="22"/>
              </w:rPr>
              <w:t>Цифровая платф.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90D405" w14:textId="77777777" w:rsidR="007664C2" w:rsidRDefault="00000000">
            <w:pPr>
              <w:jc w:val="center"/>
            </w:pPr>
            <w:r>
              <w:rPr>
                <w:sz w:val="22"/>
                <w:szCs w:val="22"/>
              </w:rPr>
              <w:t>0,40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2272A6" w14:textId="77777777" w:rsidR="007664C2" w:rsidRDefault="00000000">
            <w:pPr>
              <w:jc w:val="center"/>
            </w:pPr>
            <w:r>
              <w:rPr>
                <w:sz w:val="22"/>
                <w:szCs w:val="22"/>
              </w:rPr>
              <w:t>2,50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9511F1" w14:textId="77777777" w:rsidR="007664C2" w:rsidRDefault="00000000">
            <w:pPr>
              <w:jc w:val="center"/>
            </w:pPr>
            <w:r>
              <w:rPr>
                <w:sz w:val="22"/>
                <w:szCs w:val="22"/>
              </w:rPr>
              <w:t>2,05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DDF089" w14:textId="77777777" w:rsidR="007664C2" w:rsidRDefault="00000000">
            <w:pPr>
              <w:jc w:val="center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61BB7E" w14:textId="77777777" w:rsidR="007664C2" w:rsidRDefault="00000000">
            <w:pPr>
              <w:jc w:val="center"/>
            </w:pPr>
            <w:r>
              <w:rPr>
                <w:sz w:val="22"/>
                <w:szCs w:val="22"/>
              </w:rPr>
              <w:t>15–20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62B733" w14:textId="77777777" w:rsidR="007664C2" w:rsidRDefault="00000000">
            <w:pPr>
              <w:jc w:val="center"/>
            </w:pPr>
            <w:r>
              <w:rPr>
                <w:sz w:val="22"/>
                <w:szCs w:val="22"/>
              </w:rPr>
              <w:t>0,30</w:t>
            </w:r>
          </w:p>
        </w:tc>
      </w:tr>
      <w:tr w:rsidR="007664C2" w14:paraId="6311D869" w14:textId="77777777"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9AE8C7" w14:textId="77777777" w:rsidR="007664C2" w:rsidRDefault="00000000">
            <w:r>
              <w:rPr>
                <w:sz w:val="22"/>
                <w:szCs w:val="22"/>
              </w:rPr>
              <w:t>V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E0DABC" w14:textId="77777777" w:rsidR="007664C2" w:rsidRDefault="00000000">
            <w:r>
              <w:rPr>
                <w:sz w:val="22"/>
                <w:szCs w:val="22"/>
              </w:rPr>
              <w:t>Образование/R&amp;D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3419DE" w14:textId="77777777" w:rsidR="007664C2" w:rsidRDefault="00000000">
            <w:pPr>
              <w:jc w:val="center"/>
            </w:pPr>
            <w:r>
              <w:rPr>
                <w:sz w:val="22"/>
                <w:szCs w:val="22"/>
              </w:rPr>
              <w:t>0,95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D133A2" w14:textId="77777777" w:rsidR="007664C2" w:rsidRDefault="00000000">
            <w:pPr>
              <w:jc w:val="center"/>
            </w:pPr>
            <w:r>
              <w:rPr>
                <w:sz w:val="22"/>
                <w:szCs w:val="22"/>
              </w:rPr>
              <w:t>1,20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B677D0" w14:textId="77777777" w:rsidR="007664C2" w:rsidRDefault="00000000">
            <w:pPr>
              <w:jc w:val="center"/>
            </w:pPr>
            <w:r>
              <w:rPr>
                <w:sz w:val="22"/>
                <w:szCs w:val="22"/>
              </w:rPr>
              <w:t>1,55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1F359E" w14:textId="77777777" w:rsidR="007664C2" w:rsidRDefault="00000000">
            <w:pPr>
              <w:jc w:val="center"/>
            </w:pPr>
            <w:r>
              <w:rPr>
                <w:sz w:val="22"/>
                <w:szCs w:val="22"/>
              </w:rPr>
              <w:t>0,25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5893B7" w14:textId="77777777" w:rsidR="007664C2" w:rsidRDefault="00000000">
            <w:pPr>
              <w:jc w:val="center"/>
            </w:pPr>
            <w:r>
              <w:rPr>
                <w:sz w:val="22"/>
                <w:szCs w:val="22"/>
              </w:rPr>
              <w:t>25–30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27987E" w14:textId="77777777" w:rsidR="007664C2" w:rsidRDefault="00000000">
            <w:pPr>
              <w:jc w:val="center"/>
            </w:pPr>
            <w:r>
              <w:rPr>
                <w:sz w:val="22"/>
                <w:szCs w:val="22"/>
              </w:rPr>
              <w:t>0,20</w:t>
            </w:r>
          </w:p>
        </w:tc>
      </w:tr>
      <w:tr w:rsidR="007664C2" w14:paraId="005B8FC4" w14:textId="77777777"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A82EA7" w14:textId="77777777" w:rsidR="007664C2" w:rsidRDefault="00000000">
            <w:r>
              <w:rPr>
                <w:sz w:val="22"/>
                <w:szCs w:val="22"/>
              </w:rPr>
              <w:t>VI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1295D5" w14:textId="77777777" w:rsidR="007664C2" w:rsidRDefault="00000000">
            <w:r>
              <w:rPr>
                <w:sz w:val="22"/>
                <w:szCs w:val="22"/>
              </w:rPr>
              <w:t>Энергетика/ESG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0AEC10" w14:textId="77777777" w:rsidR="007664C2" w:rsidRDefault="00000000">
            <w:pPr>
              <w:jc w:val="center"/>
            </w:pPr>
            <w:r>
              <w:rPr>
                <w:sz w:val="22"/>
                <w:szCs w:val="22"/>
              </w:rPr>
              <w:t>3,25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0EF9ED" w14:textId="77777777" w:rsidR="007664C2" w:rsidRDefault="00000000">
            <w:pPr>
              <w:jc w:val="center"/>
            </w:pPr>
            <w:r>
              <w:rPr>
                <w:sz w:val="22"/>
                <w:szCs w:val="22"/>
              </w:rPr>
              <w:t>2,80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96EA51" w14:textId="77777777" w:rsidR="007664C2" w:rsidRDefault="00000000">
            <w:pPr>
              <w:jc w:val="center"/>
            </w:pPr>
            <w:r>
              <w:rPr>
                <w:sz w:val="22"/>
                <w:szCs w:val="22"/>
              </w:rPr>
              <w:t>1,65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A7EA83" w14:textId="77777777" w:rsidR="007664C2" w:rsidRDefault="00000000">
            <w:pPr>
              <w:jc w:val="center"/>
            </w:pPr>
            <w:r>
              <w:rPr>
                <w:sz w:val="22"/>
                <w:szCs w:val="22"/>
              </w:rPr>
              <w:t>0,15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DC6934" w14:textId="77777777" w:rsidR="007664C2" w:rsidRDefault="00000000">
            <w:pPr>
              <w:jc w:val="center"/>
            </w:pPr>
            <w:r>
              <w:rPr>
                <w:sz w:val="22"/>
                <w:szCs w:val="22"/>
              </w:rPr>
              <w:t>20–25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BC998E" w14:textId="77777777" w:rsidR="007664C2" w:rsidRDefault="00000000">
            <w:pPr>
              <w:jc w:val="center"/>
            </w:pPr>
            <w:r>
              <w:rPr>
                <w:sz w:val="22"/>
                <w:szCs w:val="22"/>
              </w:rPr>
              <w:t>0,30</w:t>
            </w:r>
          </w:p>
        </w:tc>
      </w:tr>
      <w:tr w:rsidR="007664C2" w14:paraId="33748222" w14:textId="77777777"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A70800" w14:textId="77777777" w:rsidR="007664C2" w:rsidRDefault="00000000">
            <w:r>
              <w:rPr>
                <w:sz w:val="22"/>
                <w:szCs w:val="22"/>
              </w:rPr>
              <w:t>VII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EAD1E0" w14:textId="77777777" w:rsidR="007664C2" w:rsidRDefault="00000000">
            <w:r>
              <w:rPr>
                <w:sz w:val="22"/>
                <w:szCs w:val="22"/>
              </w:rPr>
              <w:t>Финансы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82597D" w14:textId="77777777" w:rsidR="007664C2" w:rsidRDefault="00000000">
            <w:pPr>
              <w:jc w:val="center"/>
            </w:pPr>
            <w:r>
              <w:rPr>
                <w:sz w:val="22"/>
                <w:szCs w:val="22"/>
              </w:rPr>
              <w:t>0,40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AFE574" w14:textId="77777777" w:rsidR="007664C2" w:rsidRDefault="00000000">
            <w:pPr>
              <w:jc w:val="center"/>
            </w:pPr>
            <w:r>
              <w:rPr>
                <w:sz w:val="22"/>
                <w:szCs w:val="22"/>
              </w:rPr>
              <w:t>3,00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027332" w14:textId="77777777" w:rsidR="007664C2" w:rsidRDefault="00000000">
            <w:pPr>
              <w:jc w:val="center"/>
            </w:pPr>
            <w:r>
              <w:rPr>
                <w:sz w:val="22"/>
                <w:szCs w:val="22"/>
              </w:rPr>
              <w:t>1,70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0A401F" w14:textId="77777777" w:rsidR="007664C2" w:rsidRDefault="00000000">
            <w:pPr>
              <w:jc w:val="center"/>
            </w:pPr>
            <w:r>
              <w:rPr>
                <w:sz w:val="22"/>
                <w:szCs w:val="22"/>
              </w:rPr>
              <w:t>0,20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4AC1F4" w14:textId="77777777" w:rsidR="007664C2" w:rsidRDefault="00000000">
            <w:pPr>
              <w:jc w:val="center"/>
            </w:pPr>
            <w:r>
              <w:rPr>
                <w:sz w:val="22"/>
                <w:szCs w:val="22"/>
              </w:rPr>
              <w:t>8–12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FF5534" w14:textId="77777777" w:rsidR="007664C2" w:rsidRDefault="00000000">
            <w:pPr>
              <w:jc w:val="center"/>
            </w:pPr>
            <w:r>
              <w:rPr>
                <w:sz w:val="22"/>
                <w:szCs w:val="22"/>
              </w:rPr>
              <w:t>0,15</w:t>
            </w:r>
          </w:p>
        </w:tc>
      </w:tr>
      <w:tr w:rsidR="007664C2" w14:paraId="727D5229" w14:textId="77777777"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B12ED1" w14:textId="77777777" w:rsidR="007664C2" w:rsidRDefault="00000000">
            <w:r>
              <w:rPr>
                <w:sz w:val="22"/>
                <w:szCs w:val="22"/>
              </w:rPr>
              <w:t>VIII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5DC0F3" w14:textId="77777777" w:rsidR="007664C2" w:rsidRDefault="00000000">
            <w:r>
              <w:rPr>
                <w:sz w:val="22"/>
                <w:szCs w:val="22"/>
              </w:rPr>
              <w:t>Социум/Урбан.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BFE685" w14:textId="77777777" w:rsidR="007664C2" w:rsidRDefault="00000000">
            <w:pPr>
              <w:jc w:val="center"/>
            </w:pPr>
            <w:r>
              <w:rPr>
                <w:sz w:val="22"/>
                <w:szCs w:val="22"/>
              </w:rPr>
              <w:t>2,25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FB57A7" w14:textId="77777777" w:rsidR="007664C2" w:rsidRDefault="00000000">
            <w:pPr>
              <w:jc w:val="center"/>
            </w:pPr>
            <w:r>
              <w:rPr>
                <w:sz w:val="22"/>
                <w:szCs w:val="22"/>
              </w:rPr>
              <w:t>1,80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5E8B9D" w14:textId="77777777" w:rsidR="007664C2" w:rsidRDefault="00000000">
            <w:pPr>
              <w:jc w:val="center"/>
            </w:pPr>
            <w:r>
              <w:rPr>
                <w:sz w:val="22"/>
                <w:szCs w:val="22"/>
              </w:rPr>
              <w:t>1,45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1F0018" w14:textId="77777777" w:rsidR="007664C2" w:rsidRDefault="00000000">
            <w:pPr>
              <w:jc w:val="center"/>
            </w:pPr>
            <w:r>
              <w:rPr>
                <w:sz w:val="22"/>
                <w:szCs w:val="22"/>
              </w:rPr>
              <w:t>0,10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536E70" w14:textId="77777777" w:rsidR="007664C2" w:rsidRDefault="00000000">
            <w:pPr>
              <w:jc w:val="center"/>
            </w:pPr>
            <w:r>
              <w:rPr>
                <w:sz w:val="22"/>
                <w:szCs w:val="22"/>
              </w:rPr>
              <w:t>30–40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C090BC" w14:textId="77777777" w:rsidR="007664C2" w:rsidRDefault="00000000">
            <w:pPr>
              <w:jc w:val="center"/>
            </w:pPr>
            <w:r>
              <w:rPr>
                <w:sz w:val="22"/>
                <w:szCs w:val="22"/>
              </w:rPr>
              <w:t>0,10</w:t>
            </w:r>
          </w:p>
        </w:tc>
      </w:tr>
      <w:tr w:rsidR="007664C2" w14:paraId="7E665ADC" w14:textId="77777777"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C5F53E" w14:textId="77777777" w:rsidR="007664C2" w:rsidRDefault="00000000">
            <w:r>
              <w:rPr>
                <w:sz w:val="22"/>
                <w:szCs w:val="22"/>
              </w:rPr>
              <w:t>IX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5E1939" w14:textId="77777777" w:rsidR="007664C2" w:rsidRDefault="00000000">
            <w:r>
              <w:rPr>
                <w:sz w:val="22"/>
                <w:szCs w:val="22"/>
              </w:rPr>
              <w:t>Экология/Климат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FA8768" w14:textId="77777777" w:rsidR="007664C2" w:rsidRDefault="00000000">
            <w:pPr>
              <w:jc w:val="center"/>
            </w:pPr>
            <w:r>
              <w:rPr>
                <w:sz w:val="22"/>
                <w:szCs w:val="22"/>
              </w:rPr>
              <w:t>1,40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29899B" w14:textId="77777777" w:rsidR="007664C2" w:rsidRDefault="00000000">
            <w:pPr>
              <w:jc w:val="center"/>
            </w:pPr>
            <w:r>
              <w:rPr>
                <w:sz w:val="22"/>
                <w:szCs w:val="22"/>
              </w:rPr>
              <w:t>0,90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90DDA4" w14:textId="77777777" w:rsidR="007664C2" w:rsidRDefault="00000000">
            <w:pPr>
              <w:jc w:val="center"/>
            </w:pPr>
            <w:r>
              <w:rPr>
                <w:sz w:val="22"/>
                <w:szCs w:val="22"/>
              </w:rPr>
              <w:t>1,30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93D0B7" w14:textId="77777777" w:rsidR="007664C2" w:rsidRDefault="00000000">
            <w:pPr>
              <w:jc w:val="center"/>
            </w:pPr>
            <w:r>
              <w:rPr>
                <w:sz w:val="22"/>
                <w:szCs w:val="22"/>
              </w:rPr>
              <w:t>0,10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BAEB26" w14:textId="77777777" w:rsidR="007664C2" w:rsidRDefault="00000000">
            <w:pPr>
              <w:jc w:val="center"/>
            </w:pPr>
            <w:r>
              <w:rPr>
                <w:sz w:val="22"/>
                <w:szCs w:val="22"/>
              </w:rPr>
              <w:t>8–10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DBF582" w14:textId="77777777" w:rsidR="007664C2" w:rsidRDefault="00000000">
            <w:pPr>
              <w:jc w:val="center"/>
            </w:pPr>
            <w:r>
              <w:rPr>
                <w:sz w:val="22"/>
                <w:szCs w:val="22"/>
              </w:rPr>
              <w:t>0,10</w:t>
            </w:r>
          </w:p>
        </w:tc>
      </w:tr>
      <w:tr w:rsidR="007664C2" w14:paraId="2D045524" w14:textId="77777777"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B89392" w14:textId="77777777" w:rsidR="007664C2" w:rsidRDefault="00000000">
            <w:r>
              <w:rPr>
                <w:sz w:val="22"/>
                <w:szCs w:val="22"/>
              </w:rPr>
              <w:t>Σ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022660" w14:textId="77777777" w:rsidR="007664C2" w:rsidRDefault="00000000">
            <w:r>
              <w:rPr>
                <w:sz w:val="22"/>
                <w:szCs w:val="22"/>
              </w:rPr>
              <w:t>ИТОГО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86FEA6" w14:textId="77777777" w:rsidR="007664C2" w:rsidRDefault="00000000">
            <w:pPr>
              <w:jc w:val="center"/>
            </w:pPr>
            <w:r>
              <w:rPr>
                <w:sz w:val="22"/>
                <w:szCs w:val="22"/>
              </w:rPr>
              <w:t>17,10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E414F9" w14:textId="77777777" w:rsidR="007664C2" w:rsidRDefault="00000000">
            <w:pPr>
              <w:jc w:val="center"/>
            </w:pPr>
            <w:r>
              <w:rPr>
                <w:sz w:val="22"/>
                <w:szCs w:val="22"/>
              </w:rPr>
              <w:t>22,70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057928" w14:textId="77777777" w:rsidR="007664C2" w:rsidRDefault="00000000">
            <w:pPr>
              <w:jc w:val="center"/>
            </w:pPr>
            <w:r>
              <w:rPr>
                <w:sz w:val="22"/>
                <w:szCs w:val="22"/>
              </w:rPr>
              <w:t>1,88*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05F888" w14:textId="77777777" w:rsidR="007664C2" w:rsidRDefault="00000000">
            <w:pPr>
              <w:jc w:val="center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1C3CC4" w14:textId="77777777" w:rsidR="007664C2" w:rsidRDefault="00000000">
            <w:pPr>
              <w:jc w:val="center"/>
            </w:pPr>
            <w:r>
              <w:rPr>
                <w:sz w:val="22"/>
                <w:szCs w:val="22"/>
              </w:rPr>
              <w:t>431–466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54105B" w14:textId="77777777" w:rsidR="007664C2" w:rsidRDefault="00000000">
            <w:pPr>
              <w:jc w:val="center"/>
            </w:pPr>
            <w:r>
              <w:rPr>
                <w:sz w:val="22"/>
                <w:szCs w:val="22"/>
              </w:rPr>
              <w:t>—</w:t>
            </w:r>
          </w:p>
        </w:tc>
      </w:tr>
    </w:tbl>
    <w:p w14:paraId="1A431701" w14:textId="77777777" w:rsidR="007664C2" w:rsidRDefault="00000000">
      <w:pPr>
        <w:spacing w:before="60" w:after="160" w:line="280" w:lineRule="auto"/>
      </w:pPr>
      <w:r>
        <w:rPr>
          <w:i/>
          <w:iCs/>
          <w:sz w:val="22"/>
          <w:szCs w:val="22"/>
        </w:rPr>
        <w:t>* — средневзвешенный мультипликатор по CAPEX. Источники: материалы проекта «Берег Восхода»; [2]; [5]; [8]; расчёты автора.</w:t>
      </w:r>
    </w:p>
    <w:p w14:paraId="1AD63B6F" w14:textId="77777777" w:rsidR="007664C2" w:rsidRDefault="007664C2">
      <w:pPr>
        <w:spacing w:after="80"/>
      </w:pPr>
    </w:p>
    <w:p w14:paraId="27B2E266" w14:textId="77777777" w:rsidR="007664C2" w:rsidRDefault="00000000">
      <w:pPr>
        <w:spacing w:before="240" w:after="120" w:line="360" w:lineRule="auto"/>
        <w:jc w:val="center"/>
      </w:pPr>
      <w:r>
        <w:rPr>
          <w:b/>
          <w:bCs/>
        </w:rPr>
        <w:t>Таблица 3.2.2 – Матрица синергетических коэффициентов sᵢⱼ между кластерами платформы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9"/>
        <w:gridCol w:w="980"/>
        <w:gridCol w:w="980"/>
        <w:gridCol w:w="979"/>
        <w:gridCol w:w="979"/>
        <w:gridCol w:w="979"/>
        <w:gridCol w:w="979"/>
        <w:gridCol w:w="980"/>
        <w:gridCol w:w="980"/>
        <w:gridCol w:w="979"/>
      </w:tblGrid>
      <w:tr w:rsidR="007664C2" w14:paraId="74B968BD" w14:textId="77777777">
        <w:trPr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42B10" w14:textId="77777777" w:rsidR="007664C2" w:rsidRDefault="007664C2">
            <w:pPr>
              <w:jc w:val="center"/>
            </w:pP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4CDA4" w14:textId="77777777" w:rsidR="007664C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I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1FBB3" w14:textId="77777777" w:rsidR="007664C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II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1C3E3" w14:textId="77777777" w:rsidR="007664C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III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4CEB4" w14:textId="77777777" w:rsidR="007664C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IV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AB72B" w14:textId="77777777" w:rsidR="007664C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V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1B620" w14:textId="77777777" w:rsidR="007664C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VI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4CABC" w14:textId="77777777" w:rsidR="007664C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VII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2515B" w14:textId="77777777" w:rsidR="007664C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VIII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7FFB4" w14:textId="77777777" w:rsidR="007664C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IX</w:t>
            </w:r>
          </w:p>
        </w:tc>
      </w:tr>
      <w:tr w:rsidR="007664C2" w14:paraId="41117F05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F41E63" w14:textId="77777777" w:rsidR="007664C2" w:rsidRDefault="00000000">
            <w:r>
              <w:rPr>
                <w:b/>
                <w:bCs/>
                <w:sz w:val="20"/>
                <w:szCs w:val="20"/>
              </w:rPr>
              <w:t>I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3E7C07" w14:textId="77777777" w:rsidR="007664C2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28FDFE" w14:textId="77777777" w:rsidR="007664C2" w:rsidRDefault="00000000">
            <w:pPr>
              <w:jc w:val="center"/>
            </w:pPr>
            <w:r>
              <w:rPr>
                <w:sz w:val="20"/>
                <w:szCs w:val="20"/>
              </w:rPr>
              <w:t>0,45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A4F73B" w14:textId="77777777" w:rsidR="007664C2" w:rsidRDefault="00000000">
            <w:pPr>
              <w:jc w:val="center"/>
            </w:pPr>
            <w:r>
              <w:rPr>
                <w:sz w:val="20"/>
                <w:szCs w:val="20"/>
              </w:rPr>
              <w:t>0,30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AD52E0" w14:textId="77777777" w:rsidR="007664C2" w:rsidRDefault="00000000">
            <w:pPr>
              <w:jc w:val="center"/>
            </w:pPr>
            <w:r>
              <w:rPr>
                <w:sz w:val="20"/>
                <w:szCs w:val="20"/>
              </w:rPr>
              <w:t>0,40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5116F2" w14:textId="77777777" w:rsidR="007664C2" w:rsidRDefault="00000000">
            <w:pPr>
              <w:jc w:val="center"/>
            </w:pPr>
            <w:r>
              <w:rPr>
                <w:sz w:val="20"/>
                <w:szCs w:val="20"/>
              </w:rPr>
              <w:t>0,25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EA04E7" w14:textId="77777777" w:rsidR="007664C2" w:rsidRDefault="00000000">
            <w:pPr>
              <w:jc w:val="center"/>
            </w:pPr>
            <w:r>
              <w:rPr>
                <w:sz w:val="20"/>
                <w:szCs w:val="20"/>
              </w:rPr>
              <w:t>0,15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CAD43A" w14:textId="77777777" w:rsidR="007664C2" w:rsidRDefault="00000000">
            <w:pPr>
              <w:jc w:val="center"/>
            </w:pPr>
            <w:r>
              <w:rPr>
                <w:sz w:val="20"/>
                <w:szCs w:val="20"/>
              </w:rPr>
              <w:t>0,20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3CABC3" w14:textId="77777777" w:rsidR="007664C2" w:rsidRDefault="00000000">
            <w:pPr>
              <w:jc w:val="center"/>
            </w:pPr>
            <w:r>
              <w:rPr>
                <w:sz w:val="20"/>
                <w:szCs w:val="20"/>
              </w:rPr>
              <w:t>0,15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961787" w14:textId="77777777" w:rsidR="007664C2" w:rsidRDefault="00000000">
            <w:pPr>
              <w:jc w:val="center"/>
            </w:pPr>
            <w:r>
              <w:rPr>
                <w:sz w:val="20"/>
                <w:szCs w:val="20"/>
              </w:rPr>
              <w:t>0,10</w:t>
            </w:r>
          </w:p>
        </w:tc>
      </w:tr>
      <w:tr w:rsidR="007664C2" w14:paraId="1C75FA41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42A8A6" w14:textId="77777777" w:rsidR="007664C2" w:rsidRDefault="00000000">
            <w:r>
              <w:rPr>
                <w:b/>
                <w:bCs/>
                <w:sz w:val="20"/>
                <w:szCs w:val="20"/>
              </w:rPr>
              <w:t>II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4CCD3C" w14:textId="77777777" w:rsidR="007664C2" w:rsidRDefault="00000000">
            <w:pPr>
              <w:jc w:val="center"/>
            </w:pPr>
            <w:r>
              <w:rPr>
                <w:sz w:val="20"/>
                <w:szCs w:val="20"/>
              </w:rPr>
              <w:t>0,45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6A43FA" w14:textId="77777777" w:rsidR="007664C2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BE84BF" w14:textId="77777777" w:rsidR="007664C2" w:rsidRDefault="00000000">
            <w:pPr>
              <w:jc w:val="center"/>
            </w:pPr>
            <w:r>
              <w:rPr>
                <w:sz w:val="20"/>
                <w:szCs w:val="20"/>
              </w:rPr>
              <w:t>0,50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F74C54" w14:textId="77777777" w:rsidR="007664C2" w:rsidRDefault="00000000">
            <w:pPr>
              <w:jc w:val="center"/>
            </w:pPr>
            <w:r>
              <w:rPr>
                <w:sz w:val="20"/>
                <w:szCs w:val="20"/>
              </w:rPr>
              <w:t>0,42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383485" w14:textId="77777777" w:rsidR="007664C2" w:rsidRDefault="00000000">
            <w:pPr>
              <w:jc w:val="center"/>
            </w:pPr>
            <w:r>
              <w:rPr>
                <w:sz w:val="20"/>
                <w:szCs w:val="20"/>
              </w:rPr>
              <w:t>0,20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438B7C" w14:textId="77777777" w:rsidR="007664C2" w:rsidRDefault="00000000">
            <w:pPr>
              <w:jc w:val="center"/>
            </w:pPr>
            <w:r>
              <w:rPr>
                <w:sz w:val="20"/>
                <w:szCs w:val="20"/>
              </w:rPr>
              <w:t>0,18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4B0498" w14:textId="77777777" w:rsidR="007664C2" w:rsidRDefault="00000000">
            <w:pPr>
              <w:jc w:val="center"/>
            </w:pPr>
            <w:r>
              <w:rPr>
                <w:sz w:val="20"/>
                <w:szCs w:val="20"/>
              </w:rPr>
              <w:t>0,25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FBE81B" w14:textId="77777777" w:rsidR="007664C2" w:rsidRDefault="00000000">
            <w:pPr>
              <w:jc w:val="center"/>
            </w:pPr>
            <w:r>
              <w:rPr>
                <w:sz w:val="20"/>
                <w:szCs w:val="20"/>
              </w:rPr>
              <w:t>0,12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03FFB8" w14:textId="77777777" w:rsidR="007664C2" w:rsidRDefault="00000000">
            <w:pPr>
              <w:jc w:val="center"/>
            </w:pPr>
            <w:r>
              <w:rPr>
                <w:sz w:val="20"/>
                <w:szCs w:val="20"/>
              </w:rPr>
              <w:t>0,08</w:t>
            </w:r>
          </w:p>
        </w:tc>
      </w:tr>
      <w:tr w:rsidR="007664C2" w14:paraId="7C8901FA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0E633B" w14:textId="77777777" w:rsidR="007664C2" w:rsidRDefault="00000000">
            <w:r>
              <w:rPr>
                <w:b/>
                <w:bCs/>
                <w:sz w:val="20"/>
                <w:szCs w:val="20"/>
              </w:rPr>
              <w:t>III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01C38C" w14:textId="77777777" w:rsidR="007664C2" w:rsidRDefault="00000000">
            <w:pPr>
              <w:jc w:val="center"/>
            </w:pPr>
            <w:r>
              <w:rPr>
                <w:sz w:val="20"/>
                <w:szCs w:val="20"/>
              </w:rPr>
              <w:t>0,30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B7A81B" w14:textId="77777777" w:rsidR="007664C2" w:rsidRDefault="00000000">
            <w:pPr>
              <w:jc w:val="center"/>
            </w:pPr>
            <w:r>
              <w:rPr>
                <w:sz w:val="20"/>
                <w:szCs w:val="20"/>
              </w:rPr>
              <w:t>0,50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B8C9E9" w14:textId="77777777" w:rsidR="007664C2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26A8AB" w14:textId="77777777" w:rsidR="007664C2" w:rsidRDefault="00000000">
            <w:pPr>
              <w:jc w:val="center"/>
            </w:pPr>
            <w:r>
              <w:rPr>
                <w:sz w:val="20"/>
                <w:szCs w:val="20"/>
              </w:rPr>
              <w:t>0,38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21645C" w14:textId="77777777" w:rsidR="007664C2" w:rsidRDefault="00000000">
            <w:pPr>
              <w:jc w:val="center"/>
            </w:pPr>
            <w:r>
              <w:rPr>
                <w:sz w:val="20"/>
                <w:szCs w:val="20"/>
              </w:rPr>
              <w:t>0,22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141F20" w14:textId="77777777" w:rsidR="007664C2" w:rsidRDefault="00000000">
            <w:pPr>
              <w:jc w:val="center"/>
            </w:pPr>
            <w:r>
              <w:rPr>
                <w:sz w:val="20"/>
                <w:szCs w:val="20"/>
              </w:rPr>
              <w:t>0,30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FAD249" w14:textId="77777777" w:rsidR="007664C2" w:rsidRDefault="00000000">
            <w:pPr>
              <w:jc w:val="center"/>
            </w:pPr>
            <w:r>
              <w:rPr>
                <w:sz w:val="20"/>
                <w:szCs w:val="20"/>
              </w:rPr>
              <w:t>0,28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62152E" w14:textId="77777777" w:rsidR="007664C2" w:rsidRDefault="00000000">
            <w:pPr>
              <w:jc w:val="center"/>
            </w:pPr>
            <w:r>
              <w:rPr>
                <w:sz w:val="20"/>
                <w:szCs w:val="20"/>
              </w:rPr>
              <w:t>0,18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D37DAB" w14:textId="77777777" w:rsidR="007664C2" w:rsidRDefault="00000000">
            <w:pPr>
              <w:jc w:val="center"/>
            </w:pPr>
            <w:r>
              <w:rPr>
                <w:sz w:val="20"/>
                <w:szCs w:val="20"/>
              </w:rPr>
              <w:t>0,12</w:t>
            </w:r>
          </w:p>
        </w:tc>
      </w:tr>
      <w:tr w:rsidR="007664C2" w14:paraId="77252F8C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1DD393" w14:textId="77777777" w:rsidR="007664C2" w:rsidRDefault="00000000">
            <w:r>
              <w:rPr>
                <w:b/>
                <w:bCs/>
                <w:sz w:val="20"/>
                <w:szCs w:val="20"/>
              </w:rPr>
              <w:t>IV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4A7CB4" w14:textId="77777777" w:rsidR="007664C2" w:rsidRDefault="00000000">
            <w:pPr>
              <w:jc w:val="center"/>
            </w:pPr>
            <w:r>
              <w:rPr>
                <w:sz w:val="20"/>
                <w:szCs w:val="20"/>
              </w:rPr>
              <w:t>0,40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9ED81D" w14:textId="77777777" w:rsidR="007664C2" w:rsidRDefault="00000000">
            <w:pPr>
              <w:jc w:val="center"/>
            </w:pPr>
            <w:r>
              <w:rPr>
                <w:sz w:val="20"/>
                <w:szCs w:val="20"/>
              </w:rPr>
              <w:t>0,42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D59863" w14:textId="77777777" w:rsidR="007664C2" w:rsidRDefault="00000000">
            <w:pPr>
              <w:jc w:val="center"/>
            </w:pPr>
            <w:r>
              <w:rPr>
                <w:sz w:val="20"/>
                <w:szCs w:val="20"/>
              </w:rPr>
              <w:t>0,38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441597" w14:textId="77777777" w:rsidR="007664C2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FCECA3" w14:textId="77777777" w:rsidR="007664C2" w:rsidRDefault="00000000">
            <w:pPr>
              <w:jc w:val="center"/>
            </w:pPr>
            <w:r>
              <w:rPr>
                <w:sz w:val="20"/>
                <w:szCs w:val="20"/>
              </w:rPr>
              <w:t>0,35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0F1E8D" w14:textId="77777777" w:rsidR="007664C2" w:rsidRDefault="00000000">
            <w:pPr>
              <w:jc w:val="center"/>
            </w:pPr>
            <w:r>
              <w:rPr>
                <w:sz w:val="20"/>
                <w:szCs w:val="20"/>
              </w:rPr>
              <w:t>0,25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13F24B" w14:textId="77777777" w:rsidR="007664C2" w:rsidRDefault="00000000">
            <w:pPr>
              <w:jc w:val="center"/>
            </w:pPr>
            <w:r>
              <w:rPr>
                <w:sz w:val="20"/>
                <w:szCs w:val="20"/>
              </w:rPr>
              <w:t>0,32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4316BD" w14:textId="77777777" w:rsidR="007664C2" w:rsidRDefault="00000000">
            <w:pPr>
              <w:jc w:val="center"/>
            </w:pPr>
            <w:r>
              <w:rPr>
                <w:sz w:val="20"/>
                <w:szCs w:val="20"/>
              </w:rPr>
              <w:t>0,20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CC354A" w14:textId="77777777" w:rsidR="007664C2" w:rsidRDefault="00000000">
            <w:pPr>
              <w:jc w:val="center"/>
            </w:pPr>
            <w:r>
              <w:rPr>
                <w:sz w:val="20"/>
                <w:szCs w:val="20"/>
              </w:rPr>
              <w:t>0,15</w:t>
            </w:r>
          </w:p>
        </w:tc>
      </w:tr>
      <w:tr w:rsidR="007664C2" w14:paraId="1C58C3F5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9DFBA1" w14:textId="77777777" w:rsidR="007664C2" w:rsidRDefault="00000000">
            <w:r>
              <w:rPr>
                <w:b/>
                <w:bCs/>
                <w:sz w:val="20"/>
                <w:szCs w:val="20"/>
              </w:rPr>
              <w:t>V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CB2D60" w14:textId="77777777" w:rsidR="007664C2" w:rsidRDefault="00000000">
            <w:pPr>
              <w:jc w:val="center"/>
            </w:pPr>
            <w:r>
              <w:rPr>
                <w:sz w:val="20"/>
                <w:szCs w:val="20"/>
              </w:rPr>
              <w:t>0,25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988635" w14:textId="77777777" w:rsidR="007664C2" w:rsidRDefault="00000000">
            <w:pPr>
              <w:jc w:val="center"/>
            </w:pPr>
            <w:r>
              <w:rPr>
                <w:sz w:val="20"/>
                <w:szCs w:val="20"/>
              </w:rPr>
              <w:t>0,20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6159EB" w14:textId="77777777" w:rsidR="007664C2" w:rsidRDefault="00000000">
            <w:pPr>
              <w:jc w:val="center"/>
            </w:pPr>
            <w:r>
              <w:rPr>
                <w:sz w:val="20"/>
                <w:szCs w:val="20"/>
              </w:rPr>
              <w:t>0,22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C39532" w14:textId="77777777" w:rsidR="007664C2" w:rsidRDefault="00000000">
            <w:pPr>
              <w:jc w:val="center"/>
            </w:pPr>
            <w:r>
              <w:rPr>
                <w:sz w:val="20"/>
                <w:szCs w:val="20"/>
              </w:rPr>
              <w:t>0,35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3F51BD" w14:textId="77777777" w:rsidR="007664C2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2FB0CD" w14:textId="77777777" w:rsidR="007664C2" w:rsidRDefault="00000000">
            <w:pPr>
              <w:jc w:val="center"/>
            </w:pPr>
            <w:r>
              <w:rPr>
                <w:sz w:val="20"/>
                <w:szCs w:val="20"/>
              </w:rPr>
              <w:t>0,18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9E8CF3" w14:textId="77777777" w:rsidR="007664C2" w:rsidRDefault="00000000">
            <w:pPr>
              <w:jc w:val="center"/>
            </w:pPr>
            <w:r>
              <w:rPr>
                <w:sz w:val="20"/>
                <w:szCs w:val="20"/>
              </w:rPr>
              <w:t>0,15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92365F" w14:textId="77777777" w:rsidR="007664C2" w:rsidRDefault="00000000">
            <w:pPr>
              <w:jc w:val="center"/>
            </w:pPr>
            <w:r>
              <w:rPr>
                <w:sz w:val="20"/>
                <w:szCs w:val="20"/>
              </w:rPr>
              <w:t>0,22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3CAA28" w14:textId="77777777" w:rsidR="007664C2" w:rsidRDefault="00000000">
            <w:pPr>
              <w:jc w:val="center"/>
            </w:pPr>
            <w:r>
              <w:rPr>
                <w:sz w:val="20"/>
                <w:szCs w:val="20"/>
              </w:rPr>
              <w:t>0,10</w:t>
            </w:r>
          </w:p>
        </w:tc>
      </w:tr>
      <w:tr w:rsidR="007664C2" w14:paraId="74E6FD2D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62588F" w14:textId="77777777" w:rsidR="007664C2" w:rsidRDefault="00000000">
            <w:r>
              <w:rPr>
                <w:b/>
                <w:bCs/>
                <w:sz w:val="20"/>
                <w:szCs w:val="20"/>
              </w:rPr>
              <w:t>VI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EC3587" w14:textId="77777777" w:rsidR="007664C2" w:rsidRDefault="00000000">
            <w:pPr>
              <w:jc w:val="center"/>
            </w:pPr>
            <w:r>
              <w:rPr>
                <w:sz w:val="20"/>
                <w:szCs w:val="20"/>
              </w:rPr>
              <w:t>0,15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CE2BC6" w14:textId="77777777" w:rsidR="007664C2" w:rsidRDefault="00000000">
            <w:pPr>
              <w:jc w:val="center"/>
            </w:pPr>
            <w:r>
              <w:rPr>
                <w:sz w:val="20"/>
                <w:szCs w:val="20"/>
              </w:rPr>
              <w:t>0,18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721975" w14:textId="77777777" w:rsidR="007664C2" w:rsidRDefault="00000000">
            <w:pPr>
              <w:jc w:val="center"/>
            </w:pPr>
            <w:r>
              <w:rPr>
                <w:sz w:val="20"/>
                <w:szCs w:val="20"/>
              </w:rPr>
              <w:t>0,30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475EC4" w14:textId="77777777" w:rsidR="007664C2" w:rsidRDefault="00000000">
            <w:pPr>
              <w:jc w:val="center"/>
            </w:pPr>
            <w:r>
              <w:rPr>
                <w:sz w:val="20"/>
                <w:szCs w:val="20"/>
              </w:rPr>
              <w:t>0,25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0B670F" w14:textId="77777777" w:rsidR="007664C2" w:rsidRDefault="00000000">
            <w:pPr>
              <w:jc w:val="center"/>
            </w:pPr>
            <w:r>
              <w:rPr>
                <w:sz w:val="20"/>
                <w:szCs w:val="20"/>
              </w:rPr>
              <w:t>0,18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7D8CD5" w14:textId="77777777" w:rsidR="007664C2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908DD0" w14:textId="77777777" w:rsidR="007664C2" w:rsidRDefault="00000000">
            <w:pPr>
              <w:jc w:val="center"/>
            </w:pPr>
            <w:r>
              <w:rPr>
                <w:sz w:val="20"/>
                <w:szCs w:val="20"/>
              </w:rPr>
              <w:t>0,15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9D3483" w14:textId="77777777" w:rsidR="007664C2" w:rsidRDefault="00000000">
            <w:pPr>
              <w:jc w:val="center"/>
            </w:pPr>
            <w:r>
              <w:rPr>
                <w:sz w:val="20"/>
                <w:szCs w:val="20"/>
              </w:rPr>
              <w:t>0,20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F45829" w14:textId="77777777" w:rsidR="007664C2" w:rsidRDefault="00000000">
            <w:pPr>
              <w:jc w:val="center"/>
            </w:pPr>
            <w:r>
              <w:rPr>
                <w:sz w:val="20"/>
                <w:szCs w:val="20"/>
              </w:rPr>
              <w:t>0,25</w:t>
            </w:r>
          </w:p>
        </w:tc>
      </w:tr>
      <w:tr w:rsidR="007664C2" w14:paraId="175F1C21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8B90EC" w14:textId="77777777" w:rsidR="007664C2" w:rsidRDefault="00000000">
            <w:r>
              <w:rPr>
                <w:b/>
                <w:bCs/>
                <w:sz w:val="20"/>
                <w:szCs w:val="20"/>
              </w:rPr>
              <w:t>VII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438506" w14:textId="77777777" w:rsidR="007664C2" w:rsidRDefault="00000000">
            <w:pPr>
              <w:jc w:val="center"/>
            </w:pPr>
            <w:r>
              <w:rPr>
                <w:sz w:val="20"/>
                <w:szCs w:val="20"/>
              </w:rPr>
              <w:t>0,20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532879" w14:textId="77777777" w:rsidR="007664C2" w:rsidRDefault="00000000">
            <w:pPr>
              <w:jc w:val="center"/>
            </w:pPr>
            <w:r>
              <w:rPr>
                <w:sz w:val="20"/>
                <w:szCs w:val="20"/>
              </w:rPr>
              <w:t>0,25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447601" w14:textId="77777777" w:rsidR="007664C2" w:rsidRDefault="00000000">
            <w:pPr>
              <w:jc w:val="center"/>
            </w:pPr>
            <w:r>
              <w:rPr>
                <w:sz w:val="20"/>
                <w:szCs w:val="20"/>
              </w:rPr>
              <w:t>0,28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701295" w14:textId="77777777" w:rsidR="007664C2" w:rsidRDefault="00000000">
            <w:pPr>
              <w:jc w:val="center"/>
            </w:pPr>
            <w:r>
              <w:rPr>
                <w:sz w:val="20"/>
                <w:szCs w:val="20"/>
              </w:rPr>
              <w:t>0,32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858850" w14:textId="77777777" w:rsidR="007664C2" w:rsidRDefault="00000000">
            <w:pPr>
              <w:jc w:val="center"/>
            </w:pPr>
            <w:r>
              <w:rPr>
                <w:sz w:val="20"/>
                <w:szCs w:val="20"/>
              </w:rPr>
              <w:t>0,15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CB4905" w14:textId="77777777" w:rsidR="007664C2" w:rsidRDefault="00000000">
            <w:pPr>
              <w:jc w:val="center"/>
            </w:pPr>
            <w:r>
              <w:rPr>
                <w:sz w:val="20"/>
                <w:szCs w:val="20"/>
              </w:rPr>
              <w:t>0,15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BD0F99" w14:textId="77777777" w:rsidR="007664C2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0C1EB2" w14:textId="77777777" w:rsidR="007664C2" w:rsidRDefault="00000000">
            <w:pPr>
              <w:jc w:val="center"/>
            </w:pPr>
            <w:r>
              <w:rPr>
                <w:sz w:val="20"/>
                <w:szCs w:val="20"/>
              </w:rPr>
              <w:t>0,18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0282C2" w14:textId="77777777" w:rsidR="007664C2" w:rsidRDefault="00000000">
            <w:pPr>
              <w:jc w:val="center"/>
            </w:pPr>
            <w:r>
              <w:rPr>
                <w:sz w:val="20"/>
                <w:szCs w:val="20"/>
              </w:rPr>
              <w:t>0,08</w:t>
            </w:r>
          </w:p>
        </w:tc>
      </w:tr>
      <w:tr w:rsidR="007664C2" w14:paraId="331CAA32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C6D4B0" w14:textId="77777777" w:rsidR="007664C2" w:rsidRDefault="00000000">
            <w:r>
              <w:rPr>
                <w:b/>
                <w:bCs/>
                <w:sz w:val="20"/>
                <w:szCs w:val="20"/>
              </w:rPr>
              <w:t>VIII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DA2E58" w14:textId="77777777" w:rsidR="007664C2" w:rsidRDefault="00000000">
            <w:pPr>
              <w:jc w:val="center"/>
            </w:pPr>
            <w:r>
              <w:rPr>
                <w:sz w:val="20"/>
                <w:szCs w:val="20"/>
              </w:rPr>
              <w:t>0,15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30A79B" w14:textId="77777777" w:rsidR="007664C2" w:rsidRDefault="00000000">
            <w:pPr>
              <w:jc w:val="center"/>
            </w:pPr>
            <w:r>
              <w:rPr>
                <w:sz w:val="20"/>
                <w:szCs w:val="20"/>
              </w:rPr>
              <w:t>0,12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9AC3A6" w14:textId="77777777" w:rsidR="007664C2" w:rsidRDefault="00000000">
            <w:pPr>
              <w:jc w:val="center"/>
            </w:pPr>
            <w:r>
              <w:rPr>
                <w:sz w:val="20"/>
                <w:szCs w:val="20"/>
              </w:rPr>
              <w:t>0,18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505EB9" w14:textId="77777777" w:rsidR="007664C2" w:rsidRDefault="00000000">
            <w:pPr>
              <w:jc w:val="center"/>
            </w:pPr>
            <w:r>
              <w:rPr>
                <w:sz w:val="20"/>
                <w:szCs w:val="20"/>
              </w:rPr>
              <w:t>0,20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4E8127" w14:textId="77777777" w:rsidR="007664C2" w:rsidRDefault="00000000">
            <w:pPr>
              <w:jc w:val="center"/>
            </w:pPr>
            <w:r>
              <w:rPr>
                <w:sz w:val="20"/>
                <w:szCs w:val="20"/>
              </w:rPr>
              <w:t>0,22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BD8A80" w14:textId="77777777" w:rsidR="007664C2" w:rsidRDefault="00000000">
            <w:pPr>
              <w:jc w:val="center"/>
            </w:pPr>
            <w:r>
              <w:rPr>
                <w:sz w:val="20"/>
                <w:szCs w:val="20"/>
              </w:rPr>
              <w:t>0,20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773D26" w14:textId="77777777" w:rsidR="007664C2" w:rsidRDefault="00000000">
            <w:pPr>
              <w:jc w:val="center"/>
            </w:pPr>
            <w:r>
              <w:rPr>
                <w:sz w:val="20"/>
                <w:szCs w:val="20"/>
              </w:rPr>
              <w:t>0,18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719CD2" w14:textId="77777777" w:rsidR="007664C2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99D8BE" w14:textId="77777777" w:rsidR="007664C2" w:rsidRDefault="00000000">
            <w:pPr>
              <w:jc w:val="center"/>
            </w:pPr>
            <w:r>
              <w:rPr>
                <w:sz w:val="20"/>
                <w:szCs w:val="20"/>
              </w:rPr>
              <w:t>0,12</w:t>
            </w:r>
          </w:p>
        </w:tc>
      </w:tr>
      <w:tr w:rsidR="007664C2" w14:paraId="42876C77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BA0A57" w14:textId="77777777" w:rsidR="007664C2" w:rsidRDefault="00000000">
            <w:r>
              <w:rPr>
                <w:b/>
                <w:bCs/>
                <w:sz w:val="20"/>
                <w:szCs w:val="20"/>
              </w:rPr>
              <w:t>IX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2BA511" w14:textId="77777777" w:rsidR="007664C2" w:rsidRDefault="00000000">
            <w:pPr>
              <w:jc w:val="center"/>
            </w:pPr>
            <w:r>
              <w:rPr>
                <w:sz w:val="20"/>
                <w:szCs w:val="20"/>
              </w:rPr>
              <w:t>0,10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684196" w14:textId="77777777" w:rsidR="007664C2" w:rsidRDefault="00000000">
            <w:pPr>
              <w:jc w:val="center"/>
            </w:pPr>
            <w:r>
              <w:rPr>
                <w:sz w:val="20"/>
                <w:szCs w:val="20"/>
              </w:rPr>
              <w:t>0,08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A8EB1D" w14:textId="77777777" w:rsidR="007664C2" w:rsidRDefault="00000000">
            <w:pPr>
              <w:jc w:val="center"/>
            </w:pPr>
            <w:r>
              <w:rPr>
                <w:sz w:val="20"/>
                <w:szCs w:val="20"/>
              </w:rPr>
              <w:t>0,12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508648" w14:textId="77777777" w:rsidR="007664C2" w:rsidRDefault="00000000">
            <w:pPr>
              <w:jc w:val="center"/>
            </w:pPr>
            <w:r>
              <w:rPr>
                <w:sz w:val="20"/>
                <w:szCs w:val="20"/>
              </w:rPr>
              <w:t>0,15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3C74AF" w14:textId="77777777" w:rsidR="007664C2" w:rsidRDefault="00000000">
            <w:pPr>
              <w:jc w:val="center"/>
            </w:pPr>
            <w:r>
              <w:rPr>
                <w:sz w:val="20"/>
                <w:szCs w:val="20"/>
              </w:rPr>
              <w:t>0,10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555994" w14:textId="77777777" w:rsidR="007664C2" w:rsidRDefault="00000000">
            <w:pPr>
              <w:jc w:val="center"/>
            </w:pPr>
            <w:r>
              <w:rPr>
                <w:sz w:val="20"/>
                <w:szCs w:val="20"/>
              </w:rPr>
              <w:t>0,25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5A7447" w14:textId="77777777" w:rsidR="007664C2" w:rsidRDefault="00000000">
            <w:pPr>
              <w:jc w:val="center"/>
            </w:pPr>
            <w:r>
              <w:rPr>
                <w:sz w:val="20"/>
                <w:szCs w:val="20"/>
              </w:rPr>
              <w:t>0,08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2BCF31" w14:textId="77777777" w:rsidR="007664C2" w:rsidRDefault="00000000">
            <w:pPr>
              <w:jc w:val="center"/>
            </w:pPr>
            <w:r>
              <w:rPr>
                <w:sz w:val="20"/>
                <w:szCs w:val="20"/>
              </w:rPr>
              <w:t>0,12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B846F9" w14:textId="77777777" w:rsidR="007664C2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6058D8EF" w14:textId="77777777" w:rsidR="007664C2" w:rsidRDefault="00000000">
      <w:pPr>
        <w:spacing w:before="60" w:after="160" w:line="280" w:lineRule="auto"/>
      </w:pPr>
      <w:r>
        <w:rPr>
          <w:i/>
          <w:iCs/>
          <w:sz w:val="22"/>
          <w:szCs w:val="22"/>
        </w:rPr>
        <w:lastRenderedPageBreak/>
        <w:t>Примечание: sᵢᵢ = — (диагональ не определена); жирные значения — наиболее значимые синергетические пары. Источник: расчёты автора на основе структурного анализа межкластерных потоков; верификация по аналогии с [8].</w:t>
      </w:r>
    </w:p>
    <w:p w14:paraId="4B874282" w14:textId="77777777" w:rsidR="007664C2" w:rsidRDefault="007664C2">
      <w:pPr>
        <w:spacing w:after="80"/>
      </w:pPr>
    </w:p>
    <w:p w14:paraId="1F0F4E78" w14:textId="77777777" w:rsidR="007664C2" w:rsidRDefault="00000000">
      <w:pPr>
        <w:spacing w:before="240" w:after="120" w:line="360" w:lineRule="auto"/>
        <w:ind w:firstLine="709"/>
        <w:jc w:val="both"/>
      </w:pPr>
      <w:r>
        <w:rPr>
          <w:b/>
          <w:bCs/>
          <w:i/>
          <w:iCs/>
        </w:rPr>
        <w:t>3.2.6. Оптимизационная задача движка: сценарный анализ</w:t>
      </w:r>
    </w:p>
    <w:p w14:paraId="294211E2" w14:textId="77777777" w:rsidR="007664C2" w:rsidRDefault="00000000">
      <w:pPr>
        <w:spacing w:line="360" w:lineRule="auto"/>
        <w:ind w:firstLine="709"/>
        <w:jc w:val="both"/>
      </w:pPr>
      <w:r>
        <w:t>Основная задача ПСВЯ — нахождение оптимального вектора реализации X*, максимизирующего ΔY при заданных ресурсных ограничениях сценария S:</w:t>
      </w:r>
    </w:p>
    <w:p w14:paraId="66B4DF18" w14:textId="77777777" w:rsidR="007664C2" w:rsidRDefault="007664C2">
      <w:pPr>
        <w:spacing w:after="80"/>
      </w:pPr>
    </w:p>
    <w:p w14:paraId="309AD59A" w14:textId="77777777" w:rsidR="001A14E7" w:rsidRPr="001A14E7" w:rsidRDefault="001A14E7">
      <w:pPr>
        <w:tabs>
          <w:tab w:val="right" w:pos="9000"/>
        </w:tabs>
        <w:spacing w:before="120" w:after="120" w:line="280" w:lineRule="auto"/>
        <w:jc w:val="both"/>
        <w:rPr>
          <w:lang w:val="en-GB"/>
        </w:rPr>
      </w:pPr>
      <m:oMathPara>
        <m:oMath>
          <m:sSup>
            <m:sSupPr>
              <m:ctrlPr>
                <w:rPr>
                  <w:rFonts w:ascii="Cambria Math" w:hAnsi="Cambria Math"/>
                  <w:sz w:val="24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=arg max ΔY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 s.t. </m:t>
          </m:r>
        </m:oMath>
      </m:oMathPara>
    </w:p>
    <w:p w14:paraId="1E6174E9" w14:textId="44C765D7" w:rsidR="001A14E7" w:rsidRPr="001A14E7" w:rsidRDefault="001A14E7">
      <w:pPr>
        <w:tabs>
          <w:tab w:val="right" w:pos="9000"/>
        </w:tabs>
        <w:spacing w:before="120" w:after="120" w:line="280" w:lineRule="auto"/>
        <w:jc w:val="both"/>
        <w:rPr>
          <w:lang w:val="en-GB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sz w:val="24"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CAPEX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 </m:t>
              </m:r>
              <m:r>
                <w:rPr>
                  <w:rFonts w:ascii="Cambria Math" w:hAnsi="Cambria Math"/>
                  <w:sz w:val="24"/>
                  <w:lang w:val="en-GB"/>
                </w:rPr>
                <m:t>i</m:t>
              </m:r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>≤B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, </m:t>
          </m:r>
        </m:oMath>
      </m:oMathPara>
    </w:p>
    <w:p w14:paraId="43DF8D4F" w14:textId="7AA4A4D8" w:rsidR="007664C2" w:rsidRPr="001A14E7" w:rsidRDefault="00000000" w:rsidP="001A14E7">
      <w:pPr>
        <w:tabs>
          <w:tab w:val="right" w:pos="9000"/>
        </w:tabs>
        <w:spacing w:before="120" w:after="120" w:line="280" w:lineRule="auto"/>
        <w:jc w:val="center"/>
      </w:pP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∈ [</m:t>
        </m:r>
        <m:sSubSup>
          <m:sSubSupPr>
            <m:ctrlPr>
              <w:rPr>
                <w:rFonts w:ascii="Cambria Math" w:hAnsi="Cambria Math"/>
                <w:sz w:val="24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min</m:t>
            </m:r>
          </m:sup>
        </m:sSubSup>
        <m:r>
          <w:rPr>
            <w:rFonts w:ascii="Cambria Math" w:hAnsi="Cambria Math"/>
          </w:rPr>
          <m:t>; 1]</m:t>
        </m:r>
      </m:oMath>
      <w:r w:rsidR="001A14E7">
        <w:rPr>
          <w:rFonts w:ascii="Cambria Math" w:hAnsi="Cambria Math"/>
          <w:sz w:val="24"/>
          <w:lang w:val="en-GB"/>
        </w:rPr>
        <w:t xml:space="preserve">              </w:t>
      </w:r>
      <w:r>
        <w:rPr>
          <w:rFonts w:ascii="Cambria Math" w:hAnsi="Cambria Math"/>
          <w:sz w:val="24"/>
        </w:rPr>
        <w:t>(3.11)</w:t>
      </w:r>
    </w:p>
    <w:p w14:paraId="723CF79F" w14:textId="77777777" w:rsidR="007664C2" w:rsidRPr="001A14E7" w:rsidRDefault="007664C2">
      <w:pPr>
        <w:spacing w:after="80"/>
      </w:pPr>
    </w:p>
    <w:p w14:paraId="27F48C7E" w14:textId="77777777" w:rsidR="007664C2" w:rsidRDefault="00000000">
      <w:pPr>
        <w:spacing w:line="360" w:lineRule="auto"/>
        <w:jc w:val="both"/>
      </w:pPr>
      <w:r>
        <w:rPr>
          <w:sz w:val="24"/>
          <w:szCs w:val="24"/>
        </w:rPr>
        <w:t>где:</w:t>
      </w:r>
    </w:p>
    <w:p w14:paraId="6BBE8FD1" w14:textId="77777777" w:rsidR="007664C2" w:rsidRDefault="00000000">
      <w:pPr>
        <w:spacing w:after="40" w:line="280" w:lineRule="auto"/>
        <w:ind w:left="720"/>
        <w:jc w:val="both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B(S)</w:t>
      </w:r>
      <w:r>
        <w:rPr>
          <w:sz w:val="22"/>
          <w:szCs w:val="22"/>
        </w:rPr>
        <w:t xml:space="preserve"> — совокупный инвестиционный бюджет сценария S:</w:t>
      </w:r>
    </w:p>
    <w:p w14:paraId="08A04129" w14:textId="77777777" w:rsidR="007664C2" w:rsidRDefault="007664C2">
      <w:pPr>
        <w:spacing w:after="80"/>
      </w:pPr>
    </w:p>
    <w:p w14:paraId="06F07BAB" w14:textId="77777777" w:rsidR="007664C2" w:rsidRDefault="00000000">
      <w:pPr>
        <w:spacing w:before="80" w:after="80" w:line="280" w:lineRule="auto"/>
        <w:jc w:val="center"/>
      </w:pPr>
      <w:r>
        <w:rPr>
          <w:sz w:val="24"/>
          <w:szCs w:val="24"/>
        </w:rPr>
        <w:t>B(</w:t>
      </w:r>
      <w:proofErr w:type="spellStart"/>
      <w:r>
        <w:rPr>
          <w:sz w:val="24"/>
          <w:szCs w:val="24"/>
        </w:rPr>
        <w:t>S_opt</w:t>
      </w:r>
      <w:proofErr w:type="spellEnd"/>
      <w:r>
        <w:rPr>
          <w:sz w:val="24"/>
          <w:szCs w:val="24"/>
        </w:rPr>
        <w:t>) = 16,3 млрд USD</w:t>
      </w:r>
      <w:proofErr w:type="gramStart"/>
      <w:r>
        <w:rPr>
          <w:sz w:val="24"/>
          <w:szCs w:val="24"/>
        </w:rPr>
        <w:t xml:space="preserve">   (</w:t>
      </w:r>
      <w:proofErr w:type="gramEnd"/>
      <w:r>
        <w:rPr>
          <w:sz w:val="24"/>
          <w:szCs w:val="24"/>
        </w:rPr>
        <w:t>оптимистичный),</w:t>
      </w:r>
    </w:p>
    <w:p w14:paraId="52C50452" w14:textId="77777777" w:rsidR="007664C2" w:rsidRDefault="00000000">
      <w:pPr>
        <w:spacing w:before="80" w:after="80" w:line="280" w:lineRule="auto"/>
        <w:jc w:val="center"/>
        <w:rPr>
          <w:lang w:val="en-GB"/>
        </w:rPr>
      </w:pPr>
      <w:r>
        <w:rPr>
          <w:sz w:val="24"/>
          <w:szCs w:val="24"/>
          <w:lang w:val="en-GB"/>
        </w:rPr>
        <w:t>B(</w:t>
      </w:r>
      <w:proofErr w:type="spellStart"/>
      <w:r>
        <w:rPr>
          <w:sz w:val="24"/>
          <w:szCs w:val="24"/>
          <w:lang w:val="en-GB"/>
        </w:rPr>
        <w:t>S_base</w:t>
      </w:r>
      <w:proofErr w:type="spellEnd"/>
      <w:r>
        <w:rPr>
          <w:sz w:val="24"/>
          <w:szCs w:val="24"/>
          <w:lang w:val="en-GB"/>
        </w:rPr>
        <w:t xml:space="preserve">) = 13,5 </w:t>
      </w:r>
      <w:r>
        <w:rPr>
          <w:sz w:val="24"/>
          <w:szCs w:val="24"/>
        </w:rPr>
        <w:t>млрд</w:t>
      </w:r>
      <w:r>
        <w:rPr>
          <w:sz w:val="24"/>
          <w:szCs w:val="24"/>
          <w:lang w:val="en-GB"/>
        </w:rPr>
        <w:t xml:space="preserve"> </w:t>
      </w:r>
      <w:proofErr w:type="gramStart"/>
      <w:r>
        <w:rPr>
          <w:sz w:val="24"/>
          <w:szCs w:val="24"/>
          <w:lang w:val="en-GB"/>
        </w:rPr>
        <w:t>USD  (</w:t>
      </w:r>
      <w:proofErr w:type="gramEnd"/>
      <w:r>
        <w:rPr>
          <w:sz w:val="24"/>
          <w:szCs w:val="24"/>
        </w:rPr>
        <w:t>базовый</w:t>
      </w:r>
      <w:r>
        <w:rPr>
          <w:sz w:val="24"/>
          <w:szCs w:val="24"/>
          <w:lang w:val="en-GB"/>
        </w:rPr>
        <w:t>),</w:t>
      </w:r>
    </w:p>
    <w:p w14:paraId="6B439647" w14:textId="77777777" w:rsidR="007664C2" w:rsidRDefault="00000000">
      <w:pPr>
        <w:spacing w:before="80" w:after="80" w:line="280" w:lineRule="auto"/>
        <w:jc w:val="center"/>
        <w:rPr>
          <w:lang w:val="en-GB"/>
        </w:rPr>
      </w:pPr>
      <w:r>
        <w:rPr>
          <w:sz w:val="24"/>
          <w:szCs w:val="24"/>
          <w:lang w:val="en-GB"/>
        </w:rPr>
        <w:t>B(</w:t>
      </w:r>
      <w:proofErr w:type="spellStart"/>
      <w:r>
        <w:rPr>
          <w:sz w:val="24"/>
          <w:szCs w:val="24"/>
          <w:lang w:val="en-GB"/>
        </w:rPr>
        <w:t>S_pess</w:t>
      </w:r>
      <w:proofErr w:type="spellEnd"/>
      <w:r>
        <w:rPr>
          <w:sz w:val="24"/>
          <w:szCs w:val="24"/>
          <w:lang w:val="en-GB"/>
        </w:rPr>
        <w:t xml:space="preserve">) = 9,8 </w:t>
      </w:r>
      <w:r>
        <w:rPr>
          <w:sz w:val="24"/>
          <w:szCs w:val="24"/>
        </w:rPr>
        <w:t>млрд</w:t>
      </w:r>
      <w:r>
        <w:rPr>
          <w:sz w:val="24"/>
          <w:szCs w:val="24"/>
          <w:lang w:val="en-GB"/>
        </w:rPr>
        <w:t xml:space="preserve"> USD</w:t>
      </w:r>
      <w:proofErr w:type="gramStart"/>
      <w:r>
        <w:rPr>
          <w:sz w:val="24"/>
          <w:szCs w:val="24"/>
          <w:lang w:val="en-GB"/>
        </w:rPr>
        <w:t xml:space="preserve">   (</w:t>
      </w:r>
      <w:proofErr w:type="gramEnd"/>
      <w:r>
        <w:rPr>
          <w:sz w:val="24"/>
          <w:szCs w:val="24"/>
        </w:rPr>
        <w:t>пессимистичный</w:t>
      </w:r>
      <w:r>
        <w:rPr>
          <w:sz w:val="24"/>
          <w:szCs w:val="24"/>
          <w:lang w:val="en-GB"/>
        </w:rPr>
        <w:t>).</w:t>
      </w:r>
    </w:p>
    <w:p w14:paraId="1AE90F7E" w14:textId="77777777" w:rsidR="007664C2" w:rsidRDefault="007664C2">
      <w:pPr>
        <w:spacing w:after="80"/>
        <w:rPr>
          <w:lang w:val="en-GB"/>
        </w:rPr>
      </w:pPr>
    </w:p>
    <w:p w14:paraId="7A040540" w14:textId="77777777" w:rsidR="007664C2" w:rsidRDefault="00000000">
      <w:pPr>
        <w:spacing w:line="360" w:lineRule="auto"/>
        <w:ind w:firstLine="709"/>
        <w:jc w:val="both"/>
      </w:pPr>
      <w:r>
        <w:t>Задача (3.11) является задачей нелинейного программирования с квадратичной целевой функцией (за счёт билинейных синергетических слагаемых) и линейными ограничениями. Для её решения применяется метод последовательного квадратичного программирования (SQP) [4], реализованный в модуле симулятора потоков платформы.</w:t>
      </w:r>
    </w:p>
    <w:p w14:paraId="074A5619" w14:textId="77777777" w:rsidR="007664C2" w:rsidRDefault="007664C2">
      <w:pPr>
        <w:spacing w:after="80"/>
      </w:pPr>
    </w:p>
    <w:p w14:paraId="49D5BBA6" w14:textId="77777777" w:rsidR="007664C2" w:rsidRDefault="00000000">
      <w:pPr>
        <w:spacing w:line="360" w:lineRule="auto"/>
        <w:ind w:firstLine="709"/>
        <w:jc w:val="both"/>
      </w:pPr>
      <w:r>
        <w:t>Дополнительные ресурсные ограничения формируют систему неравенств:</w:t>
      </w:r>
    </w:p>
    <w:p w14:paraId="278C9C7C" w14:textId="77777777" w:rsidR="007664C2" w:rsidRDefault="007664C2">
      <w:pPr>
        <w:spacing w:after="80"/>
      </w:pPr>
    </w:p>
    <w:p w14:paraId="585BF7F8" w14:textId="77777777" w:rsidR="007664C2" w:rsidRDefault="00000000">
      <w:pPr>
        <w:tabs>
          <w:tab w:val="right" w:pos="9000"/>
        </w:tabs>
        <w:spacing w:before="120" w:after="120" w:line="280" w:lineRule="auto"/>
        <w:jc w:val="both"/>
      </w:pP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 ≤</m:t>
        </m:r>
        <m:sSubSup>
          <m:sSubSupPr>
            <m:ctrlPr>
              <w:rPr>
                <w:rFonts w:ascii="Cambria Math" w:hAnsi="Cambria Math"/>
                <w:sz w:val="24"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max</m:t>
            </m:r>
          </m:sup>
        </m:sSubSup>
      </m:oMath>
      <w:r>
        <w:rPr>
          <w:rFonts w:ascii="Cambria Math" w:hAnsi="Cambria Math"/>
          <w:sz w:val="24"/>
        </w:rPr>
        <w:tab/>
        <w:t>(3.12)</w:t>
      </w:r>
    </w:p>
    <w:p w14:paraId="5B44C467" w14:textId="77777777" w:rsidR="007664C2" w:rsidRDefault="00000000">
      <w:pPr>
        <w:tabs>
          <w:tab w:val="right" w:pos="9000"/>
        </w:tabs>
        <w:spacing w:before="120" w:after="120" w:line="280" w:lineRule="auto"/>
        <w:jc w:val="both"/>
      </w:pP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 ≤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cap</m:t>
            </m:r>
          </m:sub>
        </m:sSub>
      </m:oMath>
      <w:r>
        <w:rPr>
          <w:rFonts w:ascii="Cambria Math" w:hAnsi="Cambria Math"/>
          <w:sz w:val="24"/>
        </w:rPr>
        <w:tab/>
        <w:t>(3.13)</w:t>
      </w:r>
    </w:p>
    <w:p w14:paraId="782F7F0D" w14:textId="77777777" w:rsidR="007664C2" w:rsidRDefault="00000000">
      <w:pPr>
        <w:tabs>
          <w:tab w:val="right" w:pos="9000"/>
        </w:tabs>
        <w:spacing w:before="120" w:after="120" w:line="280" w:lineRule="auto"/>
        <w:jc w:val="both"/>
      </w:pP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≥</m:t>
        </m:r>
        <m:sSubSup>
          <m:sSubSupPr>
            <m:ctrlPr>
              <w:rPr>
                <w:rFonts w:ascii="Cambria Math" w:hAnsi="Cambria Math"/>
                <w:sz w:val="24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  <m:sup>
            <m:r>
              <w:rPr>
                <w:rFonts w:ascii="Cambria Math" w:hAnsi="Cambria Math"/>
              </w:rPr>
              <m:t>min</m:t>
            </m:r>
          </m:sup>
        </m:sSubSup>
        <m:r>
          <w:rPr>
            <w:rFonts w:ascii="Cambria Math" w:hAnsi="Cambria Math"/>
          </w:rPr>
          <m:t>= 0,30</m:t>
        </m:r>
      </m:oMath>
      <w:r>
        <w:rPr>
          <w:rFonts w:ascii="Cambria Math" w:hAnsi="Cambria Math"/>
          <w:sz w:val="24"/>
        </w:rPr>
        <w:tab/>
        <w:t>(3.14)</w:t>
      </w:r>
    </w:p>
    <w:p w14:paraId="512A1B8B" w14:textId="77777777" w:rsidR="007664C2" w:rsidRDefault="007664C2">
      <w:pPr>
        <w:spacing w:after="80"/>
      </w:pPr>
    </w:p>
    <w:p w14:paraId="576F8D38" w14:textId="77777777" w:rsidR="007664C2" w:rsidRDefault="00000000">
      <w:pPr>
        <w:spacing w:line="360" w:lineRule="auto"/>
        <w:ind w:firstLine="709"/>
        <w:jc w:val="both"/>
      </w:pPr>
      <w:r>
        <w:t>Ограничение (3.14) является «твёрдым» в том смысле, что при его нарушении мультипликативные коэффициенты kᵢ*(x₄) в формуле (3.4) обнуляются: цифровая координация кластеров прекращается, а синергетические коэффициенты sᵢⱼ снижаются на 40–60% для пар, включающих кластеры I–III.</w:t>
      </w:r>
    </w:p>
    <w:p w14:paraId="6D89827F" w14:textId="77777777" w:rsidR="007664C2" w:rsidRDefault="007664C2">
      <w:pPr>
        <w:spacing w:after="80"/>
      </w:pPr>
    </w:p>
    <w:p w14:paraId="4F602438" w14:textId="77777777" w:rsidR="007664C2" w:rsidRDefault="00000000">
      <w:pPr>
        <w:spacing w:before="240" w:after="120" w:line="360" w:lineRule="auto"/>
        <w:ind w:firstLine="709"/>
        <w:jc w:val="both"/>
      </w:pPr>
      <w:r>
        <w:rPr>
          <w:b/>
          <w:bCs/>
          <w:i/>
          <w:iCs/>
        </w:rPr>
        <w:t>3.2.7. Чистая приведённая стоимость и ROI платформы</w:t>
      </w:r>
    </w:p>
    <w:p w14:paraId="365A4958" w14:textId="77777777" w:rsidR="007664C2" w:rsidRDefault="00000000">
      <w:pPr>
        <w:spacing w:line="360" w:lineRule="auto"/>
        <w:ind w:firstLine="709"/>
        <w:jc w:val="both"/>
      </w:pPr>
      <w:r>
        <w:t>Интегральная экономическая эффективность платформы оценивается через показатели NPV и ROI в горизонте реализации T = 11 лет (2025–2035):</w:t>
      </w:r>
    </w:p>
    <w:p w14:paraId="40BC7602" w14:textId="77777777" w:rsidR="007664C2" w:rsidRDefault="007664C2">
      <w:pPr>
        <w:spacing w:after="80"/>
      </w:pPr>
    </w:p>
    <w:p w14:paraId="1907F7AE" w14:textId="77777777" w:rsidR="007664C2" w:rsidRPr="001A14E7" w:rsidRDefault="00000000">
      <w:pPr>
        <w:tabs>
          <w:tab w:val="right" w:pos="9000"/>
        </w:tabs>
        <w:spacing w:before="120" w:after="120" w:line="280" w:lineRule="auto"/>
        <w:jc w:val="both"/>
      </w:pPr>
      <m:oMath>
        <m:r>
          <w:rPr>
            <w:rFonts w:ascii="Cambria Math" w:hAnsi="Cambria Math"/>
          </w:rPr>
          <m:t>NPV(S) =</m:t>
        </m:r>
        <m:nary>
          <m:naryPr>
            <m:chr m:val="∑"/>
            <m:limLoc m:val="undOvr"/>
            <m:ctrlPr>
              <w:rPr>
                <w:rFonts w:ascii="Cambria Math" w:hAnsi="Cambria Math"/>
                <w:sz w:val="24"/>
              </w:rPr>
            </m:ctrlPr>
          </m:naryPr>
          <m:sub>
            <m:r>
              <w:rPr>
                <w:rFonts w:ascii="Cambria Math" w:hAnsi="Cambria Math"/>
              </w:rPr>
              <m:t>t=1</m:t>
            </m:r>
          </m:sub>
          <m:sup>
            <m:r>
              <w:rPr>
                <w:rFonts w:ascii="Cambria Math" w:hAnsi="Cambria Math"/>
              </w:rPr>
              <m:t>T</m:t>
            </m:r>
          </m:sup>
          <m:e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ΔY(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r>
                  <w:rPr>
                    <w:rFonts w:ascii="Cambria Math" w:hAnsi="Cambria Math"/>
                  </w:rPr>
                  <m:t>(S))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(1+r)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</m:den>
            </m:f>
          </m:e>
        </m:nary>
        <m:r>
          <w:rPr>
            <w:rFonts w:ascii="Cambria Math" w:hAnsi="Cambria Math"/>
          </w:rPr>
          <m:t> - B(S)</m:t>
        </m:r>
      </m:oMath>
      <w:r>
        <w:rPr>
          <w:rFonts w:ascii="Cambria Math" w:hAnsi="Cambria Math"/>
          <w:sz w:val="24"/>
        </w:rPr>
        <w:tab/>
        <w:t>(3.15)</w:t>
      </w:r>
    </w:p>
    <w:p w14:paraId="61B59697" w14:textId="77777777" w:rsidR="007664C2" w:rsidRPr="001A14E7" w:rsidRDefault="007664C2">
      <w:pPr>
        <w:spacing w:after="80"/>
      </w:pPr>
    </w:p>
    <w:p w14:paraId="0E5F0A88" w14:textId="77777777" w:rsidR="007664C2" w:rsidRDefault="00000000">
      <w:pPr>
        <w:spacing w:line="360" w:lineRule="auto"/>
        <w:jc w:val="both"/>
      </w:pPr>
      <w:r>
        <w:rPr>
          <w:sz w:val="24"/>
          <w:szCs w:val="24"/>
        </w:rPr>
        <w:t>где:</w:t>
      </w:r>
    </w:p>
    <w:p w14:paraId="6F23B78E" w14:textId="77777777" w:rsidR="007664C2" w:rsidRDefault="00000000">
      <w:pPr>
        <w:spacing w:after="40" w:line="280" w:lineRule="auto"/>
        <w:ind w:left="720"/>
        <w:jc w:val="both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r</w:t>
      </w:r>
      <w:r>
        <w:rPr>
          <w:sz w:val="22"/>
          <w:szCs w:val="22"/>
        </w:rPr>
        <w:t xml:space="preserve"> — ставка дисконтирования; r </w:t>
      </w:r>
      <w:r>
        <w:rPr>
          <w:rFonts w:ascii="Cambria" w:hAnsi="Cambria"/>
          <w:sz w:val="22"/>
          <w:szCs w:val="22"/>
        </w:rPr>
        <w:t>∈</w:t>
      </w:r>
      <w:r>
        <w:rPr>
          <w:sz w:val="22"/>
          <w:szCs w:val="22"/>
        </w:rPr>
        <w:t xml:space="preserve"> [0,10; 0,14] для стран с развивающейся экономикой [9];</w:t>
      </w:r>
    </w:p>
    <w:p w14:paraId="4845AC9C" w14:textId="77777777" w:rsidR="007664C2" w:rsidRDefault="00000000">
      <w:pPr>
        <w:spacing w:after="40" w:line="280" w:lineRule="auto"/>
        <w:ind w:left="720"/>
        <w:jc w:val="both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t</w:t>
      </w:r>
      <w:r>
        <w:rPr>
          <w:sz w:val="22"/>
          <w:szCs w:val="22"/>
        </w:rPr>
        <w:t xml:space="preserve"> — год реализации (t = 1 соответствует 2025 г.);</w:t>
      </w:r>
    </w:p>
    <w:p w14:paraId="33FBB769" w14:textId="77777777" w:rsidR="007664C2" w:rsidRDefault="00000000">
      <w:pPr>
        <w:spacing w:after="40" w:line="280" w:lineRule="auto"/>
        <w:ind w:left="720"/>
        <w:jc w:val="both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ΔY(X*(S))</w:t>
      </w:r>
      <w:r>
        <w:rPr>
          <w:sz w:val="22"/>
          <w:szCs w:val="22"/>
        </w:rPr>
        <w:t xml:space="preserve"> — совокупный годовой прирост ВДС при оптимальном векторе X*(S), нарастающим итогом.</w:t>
      </w:r>
    </w:p>
    <w:p w14:paraId="5AB80FB5" w14:textId="77777777" w:rsidR="007664C2" w:rsidRDefault="007664C2">
      <w:pPr>
        <w:spacing w:after="80"/>
      </w:pPr>
    </w:p>
    <w:p w14:paraId="623F876A" w14:textId="77777777" w:rsidR="007664C2" w:rsidRDefault="00000000">
      <w:pPr>
        <w:tabs>
          <w:tab w:val="right" w:pos="9000"/>
        </w:tabs>
        <w:spacing w:before="120" w:after="120" w:line="280" w:lineRule="auto"/>
        <w:jc w:val="both"/>
      </w:pPr>
      <m:oMath>
        <m:r>
          <w:rPr>
            <w:rFonts w:ascii="Cambria Math" w:hAnsi="Cambria Math"/>
          </w:rPr>
          <m:t>ROI(S) =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w:rPr>
                <w:rFonts w:ascii="Cambria Math" w:hAnsi="Cambria Math"/>
              </w:rPr>
              <m:t>NPV(S) + B(S)</m:t>
            </m:r>
          </m:num>
          <m:den>
            <m:r>
              <w:rPr>
                <w:rFonts w:ascii="Cambria Math" w:hAnsi="Cambria Math"/>
              </w:rPr>
              <m:t>B(S)</m:t>
            </m:r>
          </m:den>
        </m:f>
        <m:r>
          <w:rPr>
            <w:rFonts w:ascii="Cambria Math" w:hAnsi="Cambria Math"/>
          </w:rPr>
          <m:t> - 1</m:t>
        </m:r>
      </m:oMath>
      <w:r>
        <w:rPr>
          <w:rFonts w:ascii="Cambria Math" w:hAnsi="Cambria Math"/>
          <w:sz w:val="24"/>
        </w:rPr>
        <w:tab/>
        <w:t>(3.16)</w:t>
      </w:r>
    </w:p>
    <w:p w14:paraId="3A3AE698" w14:textId="77777777" w:rsidR="007664C2" w:rsidRDefault="007664C2">
      <w:pPr>
        <w:spacing w:after="80"/>
      </w:pPr>
    </w:p>
    <w:p w14:paraId="6C785070" w14:textId="77777777" w:rsidR="001A14E7" w:rsidRDefault="00000000">
      <w:pPr>
        <w:spacing w:line="360" w:lineRule="auto"/>
        <w:ind w:firstLine="709"/>
        <w:jc w:val="both"/>
        <w:rPr>
          <w:lang w:val="en-GB"/>
        </w:rPr>
      </w:pPr>
      <w:r>
        <w:t>При базовом сценарии, ставке дисконтирования r = 0,12 и среднегодовом приросте ΔY ≈ 2,0 млрд USD (нарастающим итогом к 2035 г. — ΔY ≈ 22,7 млрд USD), оценочные показатели составляют: NPV(</w:t>
      </w:r>
      <w:proofErr w:type="spellStart"/>
      <w:r>
        <w:t>S_base</w:t>
      </w:r>
      <w:proofErr w:type="spellEnd"/>
      <w:r>
        <w:t>) ≈ +10,3–14,8 млрд USD; ROI(</w:t>
      </w:r>
      <w:proofErr w:type="spellStart"/>
      <w:r>
        <w:t>S_base</w:t>
      </w:r>
      <w:proofErr w:type="spellEnd"/>
      <w:r>
        <w:t xml:space="preserve">) ≈ 75–110%; срок окупаемости — 7–9 лет. </w:t>
      </w:r>
    </w:p>
    <w:p w14:paraId="00AD1D14" w14:textId="1954FCF0" w:rsidR="007664C2" w:rsidRDefault="00000000">
      <w:pPr>
        <w:spacing w:line="360" w:lineRule="auto"/>
        <w:ind w:firstLine="709"/>
        <w:jc w:val="both"/>
      </w:pPr>
      <w:r>
        <w:t>Указанные значения соответствуют диапазону, типичному для крупных инфраструктурных и промышленных проектов в развивающихся странах, где совокупный инвестиционный мультипликатор превышает 1,5 [5][6].</w:t>
      </w:r>
    </w:p>
    <w:p w14:paraId="0C41432A" w14:textId="77777777" w:rsidR="007664C2" w:rsidRDefault="007664C2">
      <w:pPr>
        <w:spacing w:after="80"/>
      </w:pPr>
    </w:p>
    <w:p w14:paraId="3EBA4CE5" w14:textId="77777777" w:rsidR="007664C2" w:rsidRDefault="00000000">
      <w:pPr>
        <w:spacing w:before="240" w:after="120" w:line="360" w:lineRule="auto"/>
        <w:ind w:firstLine="709"/>
        <w:jc w:val="both"/>
      </w:pPr>
      <w:r>
        <w:rPr>
          <w:b/>
          <w:bCs/>
          <w:i/>
          <w:iCs/>
        </w:rPr>
        <w:t>3.2.8. Сценарная матрица: структура выходных показателей</w:t>
      </w:r>
    </w:p>
    <w:p w14:paraId="0C24B9BC" w14:textId="77777777" w:rsidR="007664C2" w:rsidRDefault="00000000">
      <w:pPr>
        <w:spacing w:line="360" w:lineRule="auto"/>
        <w:ind w:firstLine="709"/>
        <w:jc w:val="both"/>
      </w:pPr>
      <w:r>
        <w:lastRenderedPageBreak/>
        <w:t>Симулятор потоков генерирует выходную матрицу по трём сценариям и шести ключевым показателям:</w:t>
      </w:r>
    </w:p>
    <w:p w14:paraId="77F6167E" w14:textId="77777777" w:rsidR="007664C2" w:rsidRDefault="007664C2">
      <w:pPr>
        <w:spacing w:after="80"/>
      </w:pPr>
    </w:p>
    <w:p w14:paraId="36C9DEA1" w14:textId="77777777" w:rsidR="007664C2" w:rsidRDefault="00000000">
      <w:pPr>
        <w:spacing w:before="240" w:after="120" w:line="360" w:lineRule="auto"/>
        <w:jc w:val="center"/>
      </w:pPr>
      <w:r>
        <w:rPr>
          <w:b/>
          <w:bCs/>
        </w:rPr>
        <w:t>Таблица 3.2.3 – Сценарная матрица выходных показателей ПСВЯ платформы «Берег Восхода»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8"/>
        <w:gridCol w:w="1802"/>
        <w:gridCol w:w="1756"/>
        <w:gridCol w:w="1808"/>
        <w:gridCol w:w="1870"/>
      </w:tblGrid>
      <w:tr w:rsidR="007664C2" w14:paraId="4157C7C9" w14:textId="77777777"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E8DE4" w14:textId="77777777" w:rsidR="007664C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Показатель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66801" w14:textId="77777777" w:rsidR="007664C2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Оптимистич</w:t>
            </w:r>
            <w:proofErr w:type="spellEnd"/>
            <w:r>
              <w:rPr>
                <w:b/>
                <w:bCs/>
                <w:sz w:val="22"/>
                <w:szCs w:val="22"/>
              </w:rPr>
              <w:t>. (</w:t>
            </w:r>
            <w:proofErr w:type="spellStart"/>
            <w:r>
              <w:rPr>
                <w:b/>
                <w:bCs/>
                <w:sz w:val="22"/>
                <w:szCs w:val="22"/>
              </w:rPr>
              <w:t>S_opt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0B1BA" w14:textId="77777777" w:rsidR="007664C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Базовый (</w:t>
            </w:r>
            <w:proofErr w:type="spellStart"/>
            <w:r>
              <w:rPr>
                <w:b/>
                <w:bCs/>
                <w:sz w:val="22"/>
                <w:szCs w:val="22"/>
              </w:rPr>
              <w:t>S_base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EEB5D" w14:textId="77777777" w:rsidR="007664C2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Пессимистич</w:t>
            </w:r>
            <w:proofErr w:type="spellEnd"/>
            <w:r>
              <w:rPr>
                <w:b/>
                <w:bCs/>
                <w:sz w:val="22"/>
                <w:szCs w:val="22"/>
              </w:rPr>
              <w:t>. (</w:t>
            </w:r>
            <w:proofErr w:type="spellStart"/>
            <w:r>
              <w:rPr>
                <w:b/>
                <w:bCs/>
                <w:sz w:val="22"/>
                <w:szCs w:val="22"/>
              </w:rPr>
              <w:t>S_pess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80A80" w14:textId="77777777" w:rsidR="007664C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Источник/метод</w:t>
            </w:r>
          </w:p>
        </w:tc>
      </w:tr>
      <w:tr w:rsidR="007664C2" w14:paraId="7C1DC155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984A73" w14:textId="77777777" w:rsidR="007664C2" w:rsidRDefault="00000000">
            <w:pPr>
              <w:rPr>
                <w:lang w:val="en-GB"/>
              </w:rPr>
            </w:pPr>
            <w:r>
              <w:rPr>
                <w:sz w:val="22"/>
                <w:szCs w:val="22"/>
              </w:rPr>
              <w:t>Бюджет</w:t>
            </w:r>
            <w:r>
              <w:rPr>
                <w:sz w:val="22"/>
                <w:szCs w:val="22"/>
                <w:lang w:val="en-GB"/>
              </w:rPr>
              <w:t xml:space="preserve"> B(S), </w:t>
            </w:r>
            <w:r>
              <w:rPr>
                <w:sz w:val="22"/>
                <w:szCs w:val="22"/>
              </w:rPr>
              <w:t>млрд</w:t>
            </w:r>
            <w:r>
              <w:rPr>
                <w:sz w:val="22"/>
                <w:szCs w:val="22"/>
                <w:lang w:val="en-GB"/>
              </w:rPr>
              <w:t xml:space="preserve"> USD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6D1536" w14:textId="77777777" w:rsidR="007664C2" w:rsidRDefault="00000000">
            <w:pPr>
              <w:jc w:val="center"/>
            </w:pPr>
            <w:r>
              <w:rPr>
                <w:sz w:val="22"/>
                <w:szCs w:val="22"/>
              </w:rPr>
              <w:t>16,3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D3A6FD" w14:textId="77777777" w:rsidR="007664C2" w:rsidRDefault="00000000">
            <w:pPr>
              <w:jc w:val="center"/>
            </w:pPr>
            <w:r>
              <w:rPr>
                <w:sz w:val="22"/>
                <w:szCs w:val="22"/>
              </w:rPr>
              <w:t>13,5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BA00D2" w14:textId="77777777" w:rsidR="007664C2" w:rsidRDefault="00000000">
            <w:pPr>
              <w:jc w:val="center"/>
            </w:pPr>
            <w:r>
              <w:rPr>
                <w:sz w:val="22"/>
                <w:szCs w:val="22"/>
              </w:rPr>
              <w:t>9,8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BE21A6" w14:textId="77777777" w:rsidR="007664C2" w:rsidRDefault="00000000">
            <w:r>
              <w:rPr>
                <w:sz w:val="22"/>
                <w:szCs w:val="22"/>
              </w:rPr>
              <w:t>Проект. материалы; [2]</w:t>
            </w:r>
          </w:p>
        </w:tc>
      </w:tr>
      <w:tr w:rsidR="007664C2" w14:paraId="0208BE9B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8EC687" w14:textId="77777777" w:rsidR="007664C2" w:rsidRDefault="00000000">
            <w:r>
              <w:rPr>
                <w:sz w:val="22"/>
                <w:szCs w:val="22"/>
              </w:rPr>
              <w:t>Ср. xᵢ* (вектор реализации)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62EB35" w14:textId="77777777" w:rsidR="007664C2" w:rsidRDefault="00000000">
            <w:pPr>
              <w:jc w:val="center"/>
            </w:pPr>
            <w:r>
              <w:rPr>
                <w:sz w:val="22"/>
                <w:szCs w:val="22"/>
              </w:rPr>
              <w:t>0,85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E612A3" w14:textId="77777777" w:rsidR="007664C2" w:rsidRDefault="00000000">
            <w:pPr>
              <w:jc w:val="center"/>
            </w:pPr>
            <w:r>
              <w:rPr>
                <w:sz w:val="22"/>
                <w:szCs w:val="22"/>
              </w:rPr>
              <w:t>0,70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65F4DF" w14:textId="77777777" w:rsidR="007664C2" w:rsidRDefault="00000000">
            <w:pPr>
              <w:jc w:val="center"/>
            </w:pPr>
            <w:r>
              <w:rPr>
                <w:sz w:val="22"/>
                <w:szCs w:val="22"/>
              </w:rPr>
              <w:t>0,50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6FD9F0" w14:textId="77777777" w:rsidR="007664C2" w:rsidRDefault="00000000">
            <w:r>
              <w:rPr>
                <w:sz w:val="22"/>
                <w:szCs w:val="22"/>
              </w:rPr>
              <w:t>Расчёт авт. (3.11)</w:t>
            </w:r>
          </w:p>
        </w:tc>
      </w:tr>
      <w:tr w:rsidR="007664C2" w14:paraId="2AB7729E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8501DF" w14:textId="77777777" w:rsidR="007664C2" w:rsidRDefault="00000000">
            <w:r>
              <w:rPr>
                <w:sz w:val="22"/>
                <w:szCs w:val="22"/>
              </w:rPr>
              <w:t>ΔY(X*), млрд USD/год (2035)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A59F62" w14:textId="77777777" w:rsidR="007664C2" w:rsidRDefault="00000000">
            <w:pPr>
              <w:jc w:val="center"/>
            </w:pPr>
            <w:r>
              <w:rPr>
                <w:sz w:val="22"/>
                <w:szCs w:val="22"/>
              </w:rPr>
              <w:t>26,5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E03523" w14:textId="77777777" w:rsidR="007664C2" w:rsidRDefault="00000000">
            <w:pPr>
              <w:jc w:val="center"/>
            </w:pPr>
            <w:r>
              <w:rPr>
                <w:sz w:val="22"/>
                <w:szCs w:val="22"/>
              </w:rPr>
              <w:t>19,8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6364F2" w14:textId="77777777" w:rsidR="007664C2" w:rsidRDefault="00000000">
            <w:pPr>
              <w:jc w:val="center"/>
            </w:pPr>
            <w:r>
              <w:rPr>
                <w:sz w:val="22"/>
                <w:szCs w:val="22"/>
              </w:rPr>
              <w:t>11,2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245AAD" w14:textId="77777777" w:rsidR="007664C2" w:rsidRDefault="00000000">
            <w:r>
              <w:rPr>
                <w:sz w:val="22"/>
                <w:szCs w:val="22"/>
              </w:rPr>
              <w:t>Расчёт авт. (3.2)</w:t>
            </w:r>
          </w:p>
        </w:tc>
      </w:tr>
      <w:tr w:rsidR="007664C2" w14:paraId="59F26ED0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B4F415" w14:textId="77777777" w:rsidR="007664C2" w:rsidRDefault="00000000">
            <w:r>
              <w:rPr>
                <w:sz w:val="22"/>
                <w:szCs w:val="22"/>
              </w:rPr>
              <w:t>Синергия Ω(S), млрд USD/год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04BDEA" w14:textId="77777777" w:rsidR="007664C2" w:rsidRDefault="00000000">
            <w:pPr>
              <w:jc w:val="center"/>
            </w:pPr>
            <w:r>
              <w:rPr>
                <w:sz w:val="22"/>
                <w:szCs w:val="22"/>
              </w:rPr>
              <w:t>5,8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F6B69D" w14:textId="77777777" w:rsidR="007664C2" w:rsidRDefault="00000000">
            <w:pPr>
              <w:jc w:val="center"/>
            </w:pPr>
            <w:r>
              <w:rPr>
                <w:sz w:val="22"/>
                <w:szCs w:val="22"/>
              </w:rPr>
              <w:t>3,8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C88193" w14:textId="77777777" w:rsidR="007664C2" w:rsidRDefault="00000000">
            <w:pPr>
              <w:jc w:val="center"/>
            </w:pPr>
            <w:r>
              <w:rPr>
                <w:sz w:val="22"/>
                <w:szCs w:val="22"/>
              </w:rPr>
              <w:t>1,6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1FA463" w14:textId="77777777" w:rsidR="007664C2" w:rsidRDefault="00000000">
            <w:r>
              <w:rPr>
                <w:sz w:val="22"/>
                <w:szCs w:val="22"/>
              </w:rPr>
              <w:t>Расчёт авт. (3.9)</w:t>
            </w:r>
          </w:p>
        </w:tc>
      </w:tr>
      <w:tr w:rsidR="007664C2" w14:paraId="6E8622ED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91FD5A" w14:textId="77777777" w:rsidR="007664C2" w:rsidRDefault="00000000">
            <w:pPr>
              <w:rPr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NPV(S), </w:t>
            </w:r>
            <w:r>
              <w:rPr>
                <w:sz w:val="22"/>
                <w:szCs w:val="22"/>
              </w:rPr>
              <w:t>млрд</w:t>
            </w:r>
            <w:r>
              <w:rPr>
                <w:sz w:val="22"/>
                <w:szCs w:val="22"/>
                <w:lang w:val="en-GB"/>
              </w:rPr>
              <w:t xml:space="preserve"> USD (r=0,12)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B12CBB" w14:textId="77777777" w:rsidR="007664C2" w:rsidRDefault="00000000">
            <w:pPr>
              <w:jc w:val="center"/>
            </w:pPr>
            <w:r>
              <w:rPr>
                <w:sz w:val="22"/>
                <w:szCs w:val="22"/>
              </w:rPr>
              <w:t>+18,4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0DBCE7" w14:textId="77777777" w:rsidR="007664C2" w:rsidRDefault="00000000">
            <w:pPr>
              <w:jc w:val="center"/>
            </w:pPr>
            <w:r>
              <w:rPr>
                <w:sz w:val="22"/>
                <w:szCs w:val="22"/>
              </w:rPr>
              <w:t>+11,2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14C1E3" w14:textId="77777777" w:rsidR="007664C2" w:rsidRDefault="00000000">
            <w:pPr>
              <w:jc w:val="center"/>
            </w:pPr>
            <w:r>
              <w:rPr>
                <w:sz w:val="22"/>
                <w:szCs w:val="22"/>
              </w:rPr>
              <w:t>+2,8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5EDE62" w14:textId="77777777" w:rsidR="007664C2" w:rsidRDefault="00000000">
            <w:r>
              <w:rPr>
                <w:sz w:val="22"/>
                <w:szCs w:val="22"/>
              </w:rPr>
              <w:t>Расчёт авт. (3.15)</w:t>
            </w:r>
          </w:p>
        </w:tc>
      </w:tr>
      <w:tr w:rsidR="007664C2" w14:paraId="6B45F7DA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F6C952" w14:textId="77777777" w:rsidR="007664C2" w:rsidRDefault="00000000">
            <w:r>
              <w:rPr>
                <w:sz w:val="22"/>
                <w:szCs w:val="22"/>
              </w:rPr>
              <w:t>Рабочие места, тыс.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9625EE" w14:textId="77777777" w:rsidR="007664C2" w:rsidRDefault="00000000">
            <w:pPr>
              <w:jc w:val="center"/>
            </w:pPr>
            <w:r>
              <w:rPr>
                <w:sz w:val="22"/>
                <w:szCs w:val="22"/>
              </w:rPr>
              <w:t>466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39FED2" w14:textId="77777777" w:rsidR="007664C2" w:rsidRDefault="00000000">
            <w:pPr>
              <w:jc w:val="center"/>
            </w:pPr>
            <w:r>
              <w:rPr>
                <w:sz w:val="22"/>
                <w:szCs w:val="22"/>
              </w:rPr>
              <w:t>360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F16C39" w14:textId="77777777" w:rsidR="007664C2" w:rsidRDefault="00000000">
            <w:pPr>
              <w:jc w:val="center"/>
            </w:pPr>
            <w:r>
              <w:rPr>
                <w:sz w:val="22"/>
                <w:szCs w:val="22"/>
              </w:rPr>
              <w:t>220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D18771" w14:textId="77777777" w:rsidR="007664C2" w:rsidRDefault="00000000">
            <w:r>
              <w:rPr>
                <w:sz w:val="22"/>
                <w:szCs w:val="22"/>
              </w:rPr>
              <w:t>По кластерам; табл. 3.2.1</w:t>
            </w:r>
          </w:p>
        </w:tc>
      </w:tr>
    </w:tbl>
    <w:p w14:paraId="7642657F" w14:textId="77777777" w:rsidR="007664C2" w:rsidRDefault="00000000">
      <w:pPr>
        <w:spacing w:before="60" w:after="160" w:line="280" w:lineRule="auto"/>
      </w:pPr>
      <w:r>
        <w:rPr>
          <w:i/>
          <w:iCs/>
          <w:sz w:val="22"/>
          <w:szCs w:val="22"/>
        </w:rPr>
        <w:t>Источники: материалы проекта «Берег Восхода»; [2]; [5]; расчёты автора по формулам (3.2), (3.9), (3.15).</w:t>
      </w:r>
    </w:p>
    <w:p w14:paraId="6C3CAA5A" w14:textId="77777777" w:rsidR="007664C2" w:rsidRDefault="007664C2">
      <w:pPr>
        <w:spacing w:after="80"/>
      </w:pPr>
    </w:p>
    <w:p w14:paraId="6E602A37" w14:textId="77777777" w:rsidR="007664C2" w:rsidRDefault="00000000">
      <w:pPr>
        <w:spacing w:before="240" w:after="120" w:line="360" w:lineRule="auto"/>
        <w:ind w:firstLine="709"/>
        <w:jc w:val="both"/>
      </w:pPr>
      <w:r>
        <w:rPr>
          <w:b/>
          <w:bCs/>
          <w:i/>
          <w:iCs/>
        </w:rPr>
        <w:t>3.2.9. Методологические ограничения и пути верификации</w:t>
      </w:r>
    </w:p>
    <w:p w14:paraId="7A4072FE" w14:textId="77777777" w:rsidR="007664C2" w:rsidRDefault="00000000">
      <w:pPr>
        <w:spacing w:line="360" w:lineRule="auto"/>
        <w:ind w:firstLine="709"/>
        <w:jc w:val="both"/>
      </w:pPr>
      <w:r>
        <w:t>ПСВЯ является нормативной моделью, а не прогностическим инструментом в строгом эконометрическом смысле. Её применимость обусловлена рядом допущений: (1) линейность прямых мультипликативных эффектов в пределах рассматриваемого диапазона xᵢ; (2) симметричность синергетических коэффициентов (sᵢⱼ = sⱼᵢ); (3) экзогенность ставки дисконтирования и бюджетного ограничения. Указанные допущения стандартны для методологии оценки инвестиционных программ [2][6] и принимаются как первоначальное приближение, подлежащее уточнению по мере реализации проекта.</w:t>
      </w:r>
    </w:p>
    <w:p w14:paraId="15887396" w14:textId="77777777" w:rsidR="007664C2" w:rsidRDefault="007664C2">
      <w:pPr>
        <w:spacing w:after="80"/>
      </w:pPr>
    </w:p>
    <w:p w14:paraId="6DFBAED8" w14:textId="77777777" w:rsidR="008D4E7D" w:rsidRDefault="00000000">
      <w:pPr>
        <w:spacing w:line="360" w:lineRule="auto"/>
        <w:ind w:firstLine="709"/>
        <w:jc w:val="both"/>
        <w:rPr>
          <w:lang w:val="en-GB"/>
        </w:rPr>
      </w:pPr>
      <w:r>
        <w:lastRenderedPageBreak/>
        <w:t xml:space="preserve">Фальсифицируемость модели (по критерию Поппера) обеспечивается следующими проверяемыми следствиями: (а) при достижении x₄ ≥ 0,30 наблюдаемые мультипликаторы кластеров I–III должны возрасти не менее чем на δᵢ · kᵢ · 0,30; (б) реализованный синергетический эффект Ω должен быть положительным; (в) NPV при r = 0,12 должна быть положительной в базовом сценарии. </w:t>
      </w:r>
    </w:p>
    <w:p w14:paraId="2EC6F7F7" w14:textId="65259616" w:rsidR="007664C2" w:rsidRDefault="00000000">
      <w:pPr>
        <w:spacing w:line="360" w:lineRule="auto"/>
        <w:ind w:firstLine="709"/>
        <w:jc w:val="both"/>
      </w:pPr>
      <w:r>
        <w:t>Данные следствия поддаются проверке на основе ежегодной отчётности по реализации НПР 2021–2025 и данных BCEAO/НИС КДИ.</w:t>
      </w:r>
    </w:p>
    <w:p w14:paraId="22239A98" w14:textId="77777777" w:rsidR="007664C2" w:rsidRDefault="007664C2">
      <w:pPr>
        <w:spacing w:after="80"/>
      </w:pPr>
    </w:p>
    <w:p w14:paraId="4AEE8738" w14:textId="77777777" w:rsidR="007664C2" w:rsidRDefault="00000000">
      <w:pPr>
        <w:spacing w:before="280" w:after="80" w:line="280" w:lineRule="auto"/>
      </w:pPr>
      <w:r>
        <w:rPr>
          <w:b/>
          <w:bCs/>
        </w:rPr>
        <w:t>Список источников к подразделу 3.2</w:t>
      </w:r>
    </w:p>
    <w:p w14:paraId="3BC64C8E" w14:textId="77777777" w:rsidR="007664C2" w:rsidRDefault="00000000">
      <w:pPr>
        <w:spacing w:after="80" w:line="280" w:lineRule="auto"/>
        <w:ind w:left="720" w:hanging="360"/>
        <w:jc w:val="both"/>
      </w:pPr>
      <w:r>
        <w:rPr>
          <w:sz w:val="22"/>
          <w:szCs w:val="22"/>
        </w:rPr>
        <w:t xml:space="preserve">1. </w:t>
      </w:r>
      <w:proofErr w:type="spellStart"/>
      <w:r>
        <w:rPr>
          <w:sz w:val="22"/>
          <w:szCs w:val="22"/>
        </w:rPr>
        <w:t>Саати</w:t>
      </w:r>
      <w:proofErr w:type="spellEnd"/>
      <w:r>
        <w:rPr>
          <w:sz w:val="22"/>
          <w:szCs w:val="22"/>
        </w:rPr>
        <w:t xml:space="preserve"> Т. Принятие решений. Метод анализа иерархий. — М.: Радио и связь, 1993. — 316 с.</w:t>
      </w:r>
    </w:p>
    <w:p w14:paraId="4173BBED" w14:textId="77777777" w:rsidR="007664C2" w:rsidRDefault="00000000">
      <w:pPr>
        <w:spacing w:after="80" w:line="280" w:lineRule="auto"/>
        <w:ind w:left="720" w:hanging="360"/>
        <w:jc w:val="both"/>
        <w:rPr>
          <w:lang w:val="en-GB"/>
        </w:rPr>
      </w:pPr>
      <w:r>
        <w:rPr>
          <w:sz w:val="22"/>
          <w:szCs w:val="22"/>
          <w:lang w:val="en-GB"/>
        </w:rPr>
        <w:t xml:space="preserve">2. </w:t>
      </w:r>
      <w:hyperlink r:id="rId5">
        <w:r>
          <w:rPr>
            <w:rStyle w:val="a8"/>
            <w:sz w:val="22"/>
            <w:szCs w:val="22"/>
            <w:lang w:val="en-GB"/>
          </w:rPr>
          <w:t>World Bank. Infrastructure Investment in Sub-Saharan Africa: Returns and Multipliers. Policy Research Working Paper No. 9562. Washington, DC: World Bank, 2021.</w:t>
        </w:r>
      </w:hyperlink>
    </w:p>
    <w:p w14:paraId="0FFD52DC" w14:textId="77777777" w:rsidR="007664C2" w:rsidRDefault="00000000">
      <w:pPr>
        <w:spacing w:after="80" w:line="280" w:lineRule="auto"/>
        <w:ind w:left="720" w:hanging="360"/>
        <w:jc w:val="both"/>
        <w:rPr>
          <w:lang w:val="en-GB"/>
        </w:rPr>
      </w:pPr>
      <w:r>
        <w:rPr>
          <w:sz w:val="22"/>
          <w:szCs w:val="22"/>
          <w:lang w:val="en-GB"/>
        </w:rPr>
        <w:t>3. Shapiro C., Varian H.R. Information Rules: A Strategic Guide to the Network Economy. Boston: Harvard Business Review Press, 1999. — 352 p.</w:t>
      </w:r>
    </w:p>
    <w:p w14:paraId="04607AA6" w14:textId="77777777" w:rsidR="007664C2" w:rsidRDefault="00000000">
      <w:pPr>
        <w:spacing w:after="80" w:line="280" w:lineRule="auto"/>
        <w:ind w:left="720" w:hanging="360"/>
        <w:jc w:val="both"/>
        <w:rPr>
          <w:lang w:val="en-GB"/>
        </w:rPr>
      </w:pPr>
      <w:r>
        <w:rPr>
          <w:sz w:val="22"/>
          <w:szCs w:val="22"/>
          <w:lang w:val="en-GB"/>
        </w:rPr>
        <w:t xml:space="preserve">4. </w:t>
      </w:r>
      <w:proofErr w:type="spellStart"/>
      <w:r>
        <w:rPr>
          <w:sz w:val="22"/>
          <w:szCs w:val="22"/>
          <w:lang w:val="en-GB"/>
        </w:rPr>
        <w:t>Nocedal</w:t>
      </w:r>
      <w:proofErr w:type="spellEnd"/>
      <w:r>
        <w:rPr>
          <w:sz w:val="22"/>
          <w:szCs w:val="22"/>
          <w:lang w:val="en-GB"/>
        </w:rPr>
        <w:t xml:space="preserve"> J., Wright S.J. Numerical Optimization. 2nd ed. New York: Springer, 2006. — 664 p.</w:t>
      </w:r>
    </w:p>
    <w:p w14:paraId="044DD2AD" w14:textId="77777777" w:rsidR="007664C2" w:rsidRDefault="00000000">
      <w:pPr>
        <w:spacing w:after="80" w:line="280" w:lineRule="auto"/>
        <w:ind w:left="720" w:hanging="360"/>
        <w:jc w:val="both"/>
        <w:rPr>
          <w:lang w:val="en-GB"/>
        </w:rPr>
      </w:pPr>
      <w:r>
        <w:rPr>
          <w:sz w:val="22"/>
          <w:szCs w:val="22"/>
          <w:lang w:val="en-GB"/>
        </w:rPr>
        <w:t xml:space="preserve">5. </w:t>
      </w:r>
      <w:hyperlink r:id="rId6">
        <w:r>
          <w:rPr>
            <w:rStyle w:val="a8"/>
            <w:sz w:val="22"/>
            <w:szCs w:val="22"/>
            <w:lang w:val="en-GB"/>
          </w:rPr>
          <w:t xml:space="preserve">Hoekman B., Sanfilippo M., </w:t>
        </w:r>
        <w:proofErr w:type="spellStart"/>
        <w:r>
          <w:rPr>
            <w:rStyle w:val="a8"/>
            <w:sz w:val="22"/>
            <w:szCs w:val="22"/>
            <w:lang w:val="en-GB"/>
          </w:rPr>
          <w:t>Tambussi</w:t>
        </w:r>
        <w:proofErr w:type="spellEnd"/>
        <w:r>
          <w:rPr>
            <w:rStyle w:val="a8"/>
            <w:sz w:val="22"/>
            <w:szCs w:val="22"/>
            <w:lang w:val="en-GB"/>
          </w:rPr>
          <w:t xml:space="preserve"> M. Trade and value chain participation: Domestic firms and FDI spillovers in Africa // The World Economy. 2023. Vol. 46. No. 9. P. 2624–2654.</w:t>
        </w:r>
      </w:hyperlink>
    </w:p>
    <w:p w14:paraId="3897FC4F" w14:textId="77777777" w:rsidR="007664C2" w:rsidRDefault="00000000">
      <w:pPr>
        <w:spacing w:after="80" w:line="280" w:lineRule="auto"/>
        <w:ind w:left="720" w:hanging="360"/>
        <w:jc w:val="both"/>
        <w:rPr>
          <w:lang w:val="en-GB"/>
        </w:rPr>
      </w:pPr>
      <w:r>
        <w:rPr>
          <w:sz w:val="22"/>
          <w:szCs w:val="22"/>
          <w:lang w:val="en-GB"/>
        </w:rPr>
        <w:t xml:space="preserve">6. </w:t>
      </w:r>
      <w:hyperlink r:id="rId7">
        <w:r>
          <w:rPr>
            <w:rStyle w:val="a8"/>
            <w:sz w:val="22"/>
            <w:szCs w:val="22"/>
            <w:lang w:val="en-GB"/>
          </w:rPr>
          <w:t>UNCTAD. Economic Development in Africa Report 2023: The Potential of Africa to Capture Technology-Intensive Global Supply Chains. Geneva: UNCTAD, 2023.</w:t>
        </w:r>
      </w:hyperlink>
    </w:p>
    <w:p w14:paraId="39B724C9" w14:textId="77777777" w:rsidR="007664C2" w:rsidRDefault="00000000">
      <w:pPr>
        <w:spacing w:after="80" w:line="280" w:lineRule="auto"/>
        <w:ind w:left="720" w:hanging="360"/>
        <w:jc w:val="both"/>
        <w:rPr>
          <w:lang w:val="en-GB"/>
        </w:rPr>
      </w:pPr>
      <w:r>
        <w:rPr>
          <w:sz w:val="22"/>
          <w:szCs w:val="22"/>
          <w:lang w:val="en-GB"/>
        </w:rPr>
        <w:t>7. Porter M.E. The Competitive Advantage of Nations. New York: Free Press, 1990. — 855 p.</w:t>
      </w:r>
    </w:p>
    <w:p w14:paraId="420B14CD" w14:textId="77777777" w:rsidR="007664C2" w:rsidRDefault="00000000">
      <w:pPr>
        <w:spacing w:after="80" w:line="280" w:lineRule="auto"/>
        <w:ind w:left="720" w:hanging="360"/>
        <w:jc w:val="both"/>
        <w:rPr>
          <w:lang w:val="en-GB"/>
        </w:rPr>
      </w:pPr>
      <w:r>
        <w:rPr>
          <w:sz w:val="22"/>
          <w:szCs w:val="22"/>
          <w:lang w:val="en-GB"/>
        </w:rPr>
        <w:t xml:space="preserve">8. </w:t>
      </w:r>
      <w:hyperlink r:id="rId8">
        <w:r>
          <w:rPr>
            <w:rStyle w:val="a8"/>
            <w:sz w:val="22"/>
            <w:szCs w:val="22"/>
            <w:lang w:val="en-GB"/>
          </w:rPr>
          <w:t>ISS African Futures. Financial Flows and Investment in Côte d'Ivoire. Pretoria: Institute for Security Studies, 2024.</w:t>
        </w:r>
      </w:hyperlink>
    </w:p>
    <w:p w14:paraId="3E29D7E3" w14:textId="77777777" w:rsidR="007664C2" w:rsidRDefault="00000000">
      <w:pPr>
        <w:spacing w:after="80" w:line="280" w:lineRule="auto"/>
        <w:ind w:left="720" w:hanging="360"/>
        <w:jc w:val="both"/>
        <w:rPr>
          <w:lang w:val="en-GB"/>
        </w:rPr>
      </w:pPr>
      <w:r>
        <w:rPr>
          <w:sz w:val="22"/>
          <w:szCs w:val="22"/>
          <w:lang w:val="en-GB"/>
        </w:rPr>
        <w:t xml:space="preserve">9. </w:t>
      </w:r>
      <w:hyperlink r:id="rId9">
        <w:r>
          <w:rPr>
            <w:rStyle w:val="a8"/>
            <w:sz w:val="22"/>
            <w:szCs w:val="22"/>
            <w:lang w:val="en-GB"/>
          </w:rPr>
          <w:t>World Bank. Global Economic Prospects, June 2023. Washington, DC: World Bank, 2023.</w:t>
        </w:r>
      </w:hyperlink>
    </w:p>
    <w:p w14:paraId="664BEA04" w14:textId="77777777" w:rsidR="007664C2" w:rsidRDefault="00000000">
      <w:pPr>
        <w:spacing w:after="80" w:line="280" w:lineRule="auto"/>
        <w:ind w:left="720" w:hanging="360"/>
        <w:jc w:val="both"/>
        <w:rPr>
          <w:lang w:val="en-GB"/>
        </w:rPr>
      </w:pPr>
      <w:r>
        <w:rPr>
          <w:sz w:val="22"/>
          <w:szCs w:val="22"/>
          <w:lang w:val="en-GB"/>
        </w:rPr>
        <w:t>10. Metcalfe B. Metcalfe's Law after 40 Years of Ethernet // Computer. 2013. Vol. 46. No. 12. P. 26–31.</w:t>
      </w:r>
    </w:p>
    <w:p w14:paraId="095D9165" w14:textId="77777777" w:rsidR="007664C2" w:rsidRDefault="00000000">
      <w:pPr>
        <w:spacing w:after="80" w:line="280" w:lineRule="auto"/>
        <w:ind w:left="720" w:hanging="360"/>
        <w:jc w:val="both"/>
        <w:rPr>
          <w:lang w:val="en-GB"/>
        </w:rPr>
      </w:pPr>
      <w:r>
        <w:rPr>
          <w:sz w:val="22"/>
          <w:szCs w:val="22"/>
          <w:lang w:val="en-GB"/>
        </w:rPr>
        <w:t xml:space="preserve">11. </w:t>
      </w:r>
      <w:hyperlink r:id="rId10">
        <w:r>
          <w:rPr>
            <w:rStyle w:val="a8"/>
            <w:sz w:val="22"/>
            <w:szCs w:val="22"/>
            <w:lang w:val="en-GB"/>
          </w:rPr>
          <w:t>Madureira A., den Hartog F., Bouwman H., Baken N. Empirical Validation of Metcalfe's Law: How Internet Usage Patterns Have Changed over Time // Information Economics and Policy. 2013. Vol. 25. No. 4. P. 246–256.</w:t>
        </w:r>
      </w:hyperlink>
    </w:p>
    <w:p w14:paraId="659F7F6B" w14:textId="77777777" w:rsidR="007664C2" w:rsidRDefault="00000000">
      <w:pPr>
        <w:spacing w:after="80" w:line="280" w:lineRule="auto"/>
        <w:ind w:left="720" w:hanging="360"/>
        <w:jc w:val="both"/>
      </w:pPr>
      <w:r>
        <w:rPr>
          <w:sz w:val="22"/>
          <w:szCs w:val="22"/>
          <w:lang w:val="en-GB"/>
        </w:rPr>
        <w:t xml:space="preserve">12. </w:t>
      </w:r>
      <w:hyperlink r:id="rId11">
        <w:r>
          <w:rPr>
            <w:rStyle w:val="a8"/>
            <w:sz w:val="22"/>
            <w:szCs w:val="22"/>
            <w:lang w:val="en-GB"/>
          </w:rPr>
          <w:t xml:space="preserve">Briscoe B., </w:t>
        </w:r>
        <w:proofErr w:type="spellStart"/>
        <w:r>
          <w:rPr>
            <w:rStyle w:val="a8"/>
            <w:sz w:val="22"/>
            <w:szCs w:val="22"/>
            <w:lang w:val="en-GB"/>
          </w:rPr>
          <w:t>Odlyzko</w:t>
        </w:r>
        <w:proofErr w:type="spellEnd"/>
        <w:r>
          <w:rPr>
            <w:rStyle w:val="a8"/>
            <w:sz w:val="22"/>
            <w:szCs w:val="22"/>
            <w:lang w:val="en-GB"/>
          </w:rPr>
          <w:t xml:space="preserve"> A., Tilly B. Metcalfe's Law is Wrong // IEEE Spectrum. 2006. </w:t>
        </w:r>
        <w:proofErr w:type="spellStart"/>
        <w:r>
          <w:rPr>
            <w:rStyle w:val="a8"/>
            <w:sz w:val="22"/>
            <w:szCs w:val="22"/>
          </w:rPr>
          <w:t>Vol</w:t>
        </w:r>
        <w:proofErr w:type="spellEnd"/>
        <w:r>
          <w:rPr>
            <w:rStyle w:val="a8"/>
            <w:sz w:val="22"/>
            <w:szCs w:val="22"/>
          </w:rPr>
          <w:t>. 43. No. 7. P. 34–39.</w:t>
        </w:r>
      </w:hyperlink>
    </w:p>
    <w:sectPr w:rsidR="007664C2">
      <w:pgSz w:w="11906" w:h="16838"/>
      <w:pgMar w:top="1134" w:right="851" w:bottom="1134" w:left="1701" w:header="708" w:footer="708" w:gutter="0"/>
      <w:pgNumType w:chapSep="period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3F6C9"/>
    <w:multiLevelType w:val="multilevel"/>
    <w:tmpl w:val="64DE224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9110875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4C2"/>
    <w:rsid w:val="001A14E7"/>
    <w:rsid w:val="00553124"/>
    <w:rsid w:val="007664C2"/>
    <w:rsid w:val="008D4E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0"/>
    <m:intLim m:val="undOvr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AA15A"/>
  <w15:docId w15:val="{3806497F-F6C0-4095-A53A-75733EFC0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a4">
    <w:name w:val="List Paragraph"/>
    <w:qFormat/>
  </w:style>
  <w:style w:type="paragraph" w:styleId="a5">
    <w:name w:val="footnote text"/>
    <w:link w:val="a6"/>
    <w:semiHidden/>
    <w:rPr>
      <w:sz w:val="20"/>
      <w:szCs w:val="20"/>
    </w:rPr>
  </w:style>
  <w:style w:type="character" w:styleId="a7">
    <w:name w:val="line number"/>
    <w:basedOn w:val="a0"/>
    <w:semiHidden/>
  </w:style>
  <w:style w:type="character" w:styleId="a8">
    <w:name w:val="Hyperlink"/>
    <w:rPr>
      <w:color w:val="1F4E79"/>
      <w:u w:val="single"/>
    </w:rPr>
  </w:style>
  <w:style w:type="character" w:styleId="a9">
    <w:name w:val="footnote reference"/>
    <w:semiHidden/>
    <w:rPr>
      <w:vertAlign w:val="superscript"/>
    </w:rPr>
  </w:style>
  <w:style w:type="character" w:customStyle="1" w:styleId="a6">
    <w:name w:val="Текст сноски Знак"/>
    <w:link w:val="a5"/>
    <w:semiHidden/>
    <w:rPr>
      <w:sz w:val="20"/>
      <w:szCs w:val="20"/>
    </w:rPr>
  </w:style>
  <w:style w:type="table" w:styleId="10">
    <w:name w:val="Table Simple 1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utures.issafrica.org/thematic/10-financial-flows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unctad.org/publication/economic-development-africa-report-2023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nlinelibrary.wiley.com/doi/full/10.1111/twec.13505" TargetMode="External"/><Relationship Id="rId11" Type="http://schemas.openxmlformats.org/officeDocument/2006/relationships/hyperlink" Target="https://spectrum.ieee.org/metcalfes-law-is-wrong" TargetMode="External"/><Relationship Id="rId5" Type="http://schemas.openxmlformats.org/officeDocument/2006/relationships/hyperlink" Target="https://openknowledge.worldbank.org/handle/10986/35184" TargetMode="External"/><Relationship Id="rId10" Type="http://schemas.openxmlformats.org/officeDocument/2006/relationships/hyperlink" Target="https://www.sciencedirect.com/science/article/abs/pii/S016762451300031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penknowledge.worldbank.org/bitstreams/6e892b75-2594-4901-a036-46d0dec1e753/downlo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2325</Words>
  <Characters>13256</Characters>
  <Application>Microsoft Office Word</Application>
  <DocSecurity>0</DocSecurity>
  <Lines>110</Lines>
  <Paragraphs>31</Paragraphs>
  <ScaleCrop>false</ScaleCrop>
  <Company/>
  <LinksUpToDate>false</LinksUpToDate>
  <CharactersWithSpaces>15550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Igor Mandritsa</cp:lastModifiedBy>
  <cp:revision>8</cp:revision>
  <dcterms:created xsi:type="dcterms:W3CDTF">2026-03-14T07:12:00Z</dcterms:created>
  <dcterms:modified xsi:type="dcterms:W3CDTF">2026-03-14T08:20:00Z</dcterms:modified>
</cp:coreProperties>
</file>