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Соответствие диссертации паспорту 5.2.3</w:t>
      </w:r>
    </w:p>
    <w:p>
      <w:pPr/>
      <w:r>
        <w:t xml:space="preserve">Oct 14, 2026</w:t>
      </w:r>
      <w:r>
        <w:t xml:space="preserve"> · </w:t>
      </w:r>
      <w:r>
        <w:t xml:space="preserve">@Гоша (goxaman2)</w:t>
      </w:r>
    </w:p>
    <w:p>
      <w:pPr>
        <w:pStyle w:val="Heading2"/>
      </w:pPr>
      <w:r>
        <w:t xml:space="preserve">Итог и методика оценки</w:t>
      </w:r>
    </w:p>
    <w:p>
      <w:pPr/>
      <w:r>
        <w:t xml:space="preserve">Написанный текст диссертации соответствует паспорту специальности 5.2.3 на 98 %, профилю «Экономика промышленности» с региональной составляющей — на 94 %. Оценены главы 1–2, § 3.1 в редакции 14.10.2026 и § 3.2; ненаписанные § 3.3–3.5 в расчёт не входят.</w:t>
      </w:r>
    </w:p>
    <w:p>
      <w:pPr/>
      <w:r>
        <w:t xml:space="preserve">Единица анализа — пункт параграфа (1.1.1, 2.4.3 и т. д.), всего 50 пунктов. Каждый пункт оценён по двум шкалам.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Шкала A — паспорт в целом.</w:t>
      </w:r>
      <w:r>
        <w:t xml:space="preserve"> 1 балл, если предмет пункта — экономический вопрос из любого направления 5.2.3; 0,5 — если экономика смешана с техническим расчётом; 0 — если экономического содержания нет.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Шкала B — профиль.</w:t>
      </w:r>
      <w:r>
        <w:t xml:space="preserve"> Основными считаются направления 2 «Экономика промышленности» и 1 «Региональная экономика». Пункт, главный предмет которого относится к направлению 9 (природопользование), 11 (статистика) или 13 (экономическая безопасность), получает 0,5.</w:t>
      </w:r>
    </w:p>
    <w:p>
      <w:pPr/>
      <w:r>
        <w:t xml:space="preserve">Доля соответствия по каждой шкале рассчитывается как средний балл:</w:t>
      </w:r>
    </w:p>
    <w:p>
      <w:pPr>
        <w:pStyle w:val="Code"/>
      </w:pPr>
      <w:bookmarkStart w:id="1" w:name="bongo_lang_latex_1"/>
      <w:bookmarkEnd w:id="1"/>
      <w:r>
        <w:t xml:space="preserve">K = \frac{1}{N}\sum_{i=1}^{N} b_i \cdot 100\%</w:t>
      </w:r>
    </w:p>
    <w:p>
      <w:pPr/>
      <w:r>
        <w:t xml:space="preserve">где K — доля соответствия, %; N = 50 — число оценённых пунктов; b_i — балл пункта i по выбранной шкале (0; 0,5; 1).</w:t>
      </w:r>
    </w:p>
    <w:p>
      <w:pPr/>
      <w:r>
        <w:t xml:space="preserve">Оценка с учётом объёма текста даёт близкий результат, около 96 % по шкале B. Длина фрагментов при этом определена приближённо, поэтому основным принят расчёт по пунктам.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Соответствие диссертации паспорту 5.2.3</dc:title>
  <dc:description>Claude Docs node/41995361-43a2@2 docx-w6</dc:description>
  <cp:revision>2</cp:revision>
</cp:coreProperties>
</file>