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FC65" w14:textId="55E436BF" w:rsidR="00DE2CFF" w:rsidRDefault="00275AF4">
      <w:r>
        <w:t>Sdfsfkso;fds nsklfjdslkfjsldk sjfkljdslkfjdsklf klsjfls</w:t>
      </w:r>
    </w:p>
    <w:sectPr w:rsidR="00DE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8D"/>
    <w:rsid w:val="00275AF4"/>
    <w:rsid w:val="00CC668D"/>
    <w:rsid w:val="00D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118E"/>
  <w15:chartTrackingRefBased/>
  <w15:docId w15:val="{E2B6FD84-8DD2-4516-992D-9E66F3C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 Goiashvili</dc:creator>
  <cp:keywords/>
  <dc:description/>
  <cp:lastModifiedBy>Natia Goiashvili</cp:lastModifiedBy>
  <cp:revision>2</cp:revision>
  <dcterms:created xsi:type="dcterms:W3CDTF">2022-10-13T17:09:00Z</dcterms:created>
  <dcterms:modified xsi:type="dcterms:W3CDTF">2022-10-13T17:09:00Z</dcterms:modified>
</cp:coreProperties>
</file>