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bottom w:val="single" w:sz="4" w:space="0" w:color="auto"/>
        </w:tblBorders>
        <w:shd w:val="clear" w:color="auto" w:fill="EAEAEA"/>
        <w:tblLook w:val="04A0" w:firstRow="1" w:lastRow="0" w:firstColumn="1" w:lastColumn="0" w:noHBand="0" w:noVBand="1"/>
      </w:tblPr>
      <w:tblGrid>
        <w:gridCol w:w="10800"/>
      </w:tblGrid>
      <w:tr w:rsidR="006560E3" w:rsidRPr="00F1318E" w14:paraId="7788664A" w14:textId="77777777" w:rsidTr="00DB20E5">
        <w:trPr>
          <w:trHeight w:val="432"/>
        </w:trPr>
        <w:tc>
          <w:tcPr>
            <w:tcW w:w="11016" w:type="dxa"/>
            <w:shd w:val="clear" w:color="auto" w:fill="F2F2F2"/>
            <w:vAlign w:val="center"/>
          </w:tcPr>
          <w:p w14:paraId="253DAB53" w14:textId="77777777" w:rsidR="006560E3" w:rsidRPr="00F1318E" w:rsidRDefault="004D4593" w:rsidP="00DB20E5">
            <w:pPr>
              <w:tabs>
                <w:tab w:val="right" w:pos="8640"/>
              </w:tabs>
              <w:spacing w:after="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</w:rPr>
              <w:t>CAREER</w:t>
            </w:r>
            <w:r w:rsidRPr="00F1318E">
              <w:rPr>
                <w:rFonts w:cs="Calibri"/>
                <w:b/>
                <w:color w:val="000000"/>
              </w:rPr>
              <w:t xml:space="preserve"> </w:t>
            </w:r>
            <w:r w:rsidR="00F1318E" w:rsidRPr="00F1318E">
              <w:rPr>
                <w:rFonts w:cs="Calibri"/>
                <w:b/>
                <w:color w:val="000000"/>
              </w:rPr>
              <w:t>O</w:t>
            </w:r>
            <w:r w:rsidR="00AA241F">
              <w:rPr>
                <w:rFonts w:cs="Calibri"/>
                <w:b/>
                <w:color w:val="000000"/>
              </w:rPr>
              <w:t>BJECTIVE</w:t>
            </w:r>
          </w:p>
        </w:tc>
      </w:tr>
    </w:tbl>
    <w:p w14:paraId="2D328F15" w14:textId="77777777" w:rsidR="004F6622" w:rsidRDefault="004D4593" w:rsidP="00CA3549">
      <w:pPr>
        <w:pStyle w:val="NormalWeb"/>
        <w:spacing w:before="240" w:beforeAutospacing="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Technical project lead with </w:t>
      </w:r>
      <w:r>
        <w:t>competitive experience in the software development industry with knowledge of product lifecycle through requirements, analysis, data modeling, design, develop, testing and delivery of projects. Possesses responsible leadership qualities</w:t>
      </w:r>
      <w:r w:rsidR="00046940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F6622" w:rsidRPr="002876FC" w14:paraId="4FAACE96" w14:textId="77777777" w:rsidTr="00DB20E5">
        <w:trPr>
          <w:trHeight w:val="432"/>
        </w:trPr>
        <w:tc>
          <w:tcPr>
            <w:tcW w:w="11016" w:type="dxa"/>
            <w:tcBorders>
              <w:left w:val="nil"/>
              <w:right w:val="nil"/>
            </w:tcBorders>
            <w:shd w:val="clear" w:color="auto" w:fill="F2F2F2"/>
            <w:vAlign w:val="center"/>
          </w:tcPr>
          <w:p w14:paraId="2104585D" w14:textId="77777777" w:rsidR="004F6622" w:rsidRPr="002876FC" w:rsidRDefault="004D4593" w:rsidP="00DB20E5">
            <w:pPr>
              <w:tabs>
                <w:tab w:val="right" w:pos="8640"/>
              </w:tabs>
              <w:spacing w:after="0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</w:rPr>
              <w:t>PROFESIONAL SNAPSHOT</w:t>
            </w:r>
          </w:p>
        </w:tc>
      </w:tr>
    </w:tbl>
    <w:p w14:paraId="672A6659" w14:textId="77777777" w:rsidR="002876FC" w:rsidRDefault="002876FC" w:rsidP="002876FC">
      <w:pPr>
        <w:spacing w:after="0"/>
      </w:pPr>
    </w:p>
    <w:p w14:paraId="0D227F9A" w14:textId="122530C7" w:rsidR="009C16F8" w:rsidRPr="009C16F8" w:rsidRDefault="009C16F8" w:rsidP="006C2269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>Having 1</w:t>
      </w:r>
      <w:r w:rsidR="00780195">
        <w:rPr>
          <w:rFonts w:ascii="Segoe UI" w:hAnsi="Segoe UI" w:cs="Segoe UI"/>
          <w:sz w:val="21"/>
          <w:szCs w:val="21"/>
          <w:shd w:val="clear" w:color="auto" w:fill="FFFFFF"/>
        </w:rPr>
        <w:t>5</w:t>
      </w: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 xml:space="preserve">+ years of experience in software engineering, including </w:t>
      </w:r>
      <w:r w:rsidR="00780195">
        <w:rPr>
          <w:rFonts w:ascii="Segoe UI" w:hAnsi="Segoe UI" w:cs="Segoe UI"/>
          <w:sz w:val="21"/>
          <w:szCs w:val="21"/>
          <w:shd w:val="clear" w:color="auto" w:fill="FFFFFF"/>
        </w:rPr>
        <w:t>4</w:t>
      </w: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>+ years of experience managing engineering team (8-12 people). Passion to actively coach and inspire the team with timely and actionable feedback and foster a culture of continuous learning and improvement.</w:t>
      </w:r>
    </w:p>
    <w:p w14:paraId="3B6E73FC" w14:textId="77777777" w:rsidR="009C16F8" w:rsidRDefault="009C16F8" w:rsidP="006C2269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>Drive all aspects of development including requirements definition, design, implementation, unit testing and integration.</w:t>
      </w:r>
    </w:p>
    <w:p w14:paraId="7157EC97" w14:textId="77777777" w:rsidR="009C16F8" w:rsidRDefault="009C16F8" w:rsidP="006C2269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>Define and document technical architecture, collaborate with senior developers across the team on design, and review and approve the detailed designs.</w:t>
      </w:r>
    </w:p>
    <w:p w14:paraId="7E0C42E6" w14:textId="11E863B2" w:rsidR="009C16F8" w:rsidRDefault="009C16F8" w:rsidP="006C2269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 xml:space="preserve">Create the Continuous Integration (CI), Continuous Delivery (CD) pipelines using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Cake Scripts, Jenkins, XLD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Xebia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Labs)</w:t>
      </w:r>
      <w:r w:rsidR="00E2293C">
        <w:rPr>
          <w:rFonts w:ascii="Segoe UI" w:hAnsi="Segoe UI" w:cs="Segoe UI"/>
          <w:sz w:val="21"/>
          <w:szCs w:val="21"/>
          <w:shd w:val="clear" w:color="auto" w:fill="FFFFFF"/>
        </w:rPr>
        <w:t>, Octopus</w:t>
      </w: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71B2129" w14:textId="3BE01878" w:rsidR="004D4593" w:rsidRDefault="004D4593" w:rsidP="006C2269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Experience in Agile </w:t>
      </w:r>
      <w:r w:rsidR="007C5F77">
        <w:t xml:space="preserve">Project Management using </w:t>
      </w:r>
      <w:r>
        <w:t xml:space="preserve">Scrum </w:t>
      </w:r>
      <w:r w:rsidR="007C5F77">
        <w:t>methodolog</w:t>
      </w:r>
      <w:r w:rsidR="00FA26CA">
        <w:t>y</w:t>
      </w:r>
      <w:r>
        <w:t xml:space="preserve">.  </w:t>
      </w:r>
    </w:p>
    <w:p w14:paraId="6F358418" w14:textId="37CCED4D" w:rsidR="009C16F8" w:rsidRDefault="004D4593" w:rsidP="009C16F8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>Working closely with Leadership team, Product Owners, Scrum Masters, Quality Assurance, Development Teams</w:t>
      </w:r>
      <w:r w:rsidR="00780195">
        <w:t>,</w:t>
      </w:r>
      <w:r>
        <w:t xml:space="preserve"> and other dependent teams to deliver results. </w:t>
      </w:r>
    </w:p>
    <w:p w14:paraId="56AF9C99" w14:textId="77777777" w:rsidR="009C16F8" w:rsidRDefault="009C16F8" w:rsidP="009C16F8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 xml:space="preserve">Work with the Product Owner and prioritize the tickets to achieve the Sprint goals. </w:t>
      </w:r>
    </w:p>
    <w:p w14:paraId="3A158FC8" w14:textId="41C2BADC" w:rsidR="009C16F8" w:rsidRPr="009C16F8" w:rsidRDefault="009C16F8" w:rsidP="009C16F8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>Monitor the project progress via JIRA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Create b</w:t>
      </w: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 xml:space="preserve">urndown charts, track project </w:t>
      </w:r>
      <w:r w:rsidR="009B0971" w:rsidRPr="009C16F8">
        <w:rPr>
          <w:rFonts w:ascii="Segoe UI" w:hAnsi="Segoe UI" w:cs="Segoe UI"/>
          <w:sz w:val="21"/>
          <w:szCs w:val="21"/>
          <w:shd w:val="clear" w:color="auto" w:fill="FFFFFF"/>
        </w:rPr>
        <w:t>velocity,</w:t>
      </w:r>
      <w:r w:rsidRPr="009C16F8">
        <w:rPr>
          <w:rFonts w:ascii="Segoe UI" w:hAnsi="Segoe UI" w:cs="Segoe UI"/>
          <w:sz w:val="21"/>
          <w:szCs w:val="21"/>
          <w:shd w:val="clear" w:color="auto" w:fill="FFFFFF"/>
        </w:rPr>
        <w:t xml:space="preserve"> and bring improvements in the overall functioning of the team. </w:t>
      </w:r>
    </w:p>
    <w:p w14:paraId="4EA888F5" w14:textId="77777777" w:rsidR="009C16F8" w:rsidRDefault="009C16F8" w:rsidP="009C16F8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>Lead planning and execution of project work plans, making ongoing revisions to meet changing needs.</w:t>
      </w:r>
    </w:p>
    <w:p w14:paraId="4EC39FC6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Excellent understanding of OOP (Object Oriented Programming), C#, ASP.NET, SQL Server and SOLID principles and .Net Core.  </w:t>
      </w:r>
    </w:p>
    <w:p w14:paraId="332C2CB9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Having good experience on architecture design using Tiered architecture, </w:t>
      </w:r>
      <w:r w:rsidR="00921A1B">
        <w:t xml:space="preserve">Domain driven </w:t>
      </w:r>
      <w:r>
        <w:t xml:space="preserve">design patterns.  </w:t>
      </w:r>
    </w:p>
    <w:p w14:paraId="389B0A6A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Involved in delivering technical design document using UML (Use cases, Class diagrams, Activity diagrams).  </w:t>
      </w:r>
    </w:p>
    <w:p w14:paraId="27542A87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Having good exposure in Microsoft Azure cloud services.  </w:t>
      </w:r>
    </w:p>
    <w:p w14:paraId="28C728EE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>Having good knowledge on services like Web Service, Web</w:t>
      </w:r>
      <w:r w:rsidR="00907B6F">
        <w:t xml:space="preserve">, </w:t>
      </w:r>
      <w:r w:rsidR="00907B6F">
        <w:rPr>
          <w:rFonts w:ascii="Segoe UI" w:hAnsi="Segoe UI" w:cs="Segoe UI"/>
          <w:sz w:val="21"/>
          <w:szCs w:val="21"/>
          <w:shd w:val="clear" w:color="auto" w:fill="FFFFFF"/>
        </w:rPr>
        <w:t>REST</w:t>
      </w:r>
      <w:r>
        <w:t xml:space="preserve"> API</w:t>
      </w:r>
      <w:r w:rsidR="00907B6F">
        <w:t>’s in .net c</w:t>
      </w:r>
      <w:r>
        <w:t xml:space="preserve">ore with </w:t>
      </w:r>
      <w:r w:rsidR="00907B6F">
        <w:t>s</w:t>
      </w:r>
      <w:r>
        <w:t xml:space="preserve">wagger implementation.  </w:t>
      </w:r>
    </w:p>
    <w:p w14:paraId="503FDB77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>Having good knowledge: No-SQL</w:t>
      </w:r>
      <w:r w:rsidR="00907B6F">
        <w:t xml:space="preserve"> database</w:t>
      </w:r>
      <w:r>
        <w:t xml:space="preserve">: Mongo DB, Cosmos DB  </w:t>
      </w:r>
    </w:p>
    <w:p w14:paraId="07AD6973" w14:textId="77777777" w:rsidR="004D4593" w:rsidRDefault="004D4593" w:rsidP="00907B6F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Having good exposure in TDD development and hands on experience in Unit Test and Acceptance Test.  </w:t>
      </w:r>
    </w:p>
    <w:p w14:paraId="098C3463" w14:textId="77777777" w:rsidR="004D4593" w:rsidRDefault="004D4593" w:rsidP="004D4593">
      <w:pPr>
        <w:numPr>
          <w:ilvl w:val="0"/>
          <w:numId w:val="17"/>
        </w:numPr>
        <w:spacing w:after="45" w:line="268" w:lineRule="auto"/>
        <w:ind w:right="60" w:hanging="360"/>
        <w:jc w:val="both"/>
      </w:pPr>
      <w:r>
        <w:t xml:space="preserve">Having good knowledge </w:t>
      </w:r>
      <w:r w:rsidR="009C16F8">
        <w:t>m</w:t>
      </w:r>
      <w:r>
        <w:t>icro</w:t>
      </w:r>
      <w:r w:rsidR="009C16F8">
        <w:t>-</w:t>
      </w:r>
      <w:r>
        <w:t xml:space="preserve">service </w:t>
      </w:r>
      <w:r w:rsidR="009C16F8">
        <w:t>a</w:t>
      </w:r>
      <w:r>
        <w:t xml:space="preserve">rchitecture and </w:t>
      </w:r>
      <w:r w:rsidR="009C16F8">
        <w:t>API</w:t>
      </w:r>
      <w:r>
        <w:t xml:space="preserve"> Gateway with .net Core.  </w:t>
      </w:r>
    </w:p>
    <w:p w14:paraId="02B287EF" w14:textId="77777777" w:rsidR="00907B6F" w:rsidRDefault="009C16F8" w:rsidP="00907B6F">
      <w:pPr>
        <w:numPr>
          <w:ilvl w:val="0"/>
          <w:numId w:val="17"/>
        </w:numPr>
        <w:spacing w:after="9" w:line="268" w:lineRule="auto"/>
        <w:ind w:right="60" w:hanging="360"/>
        <w:jc w:val="both"/>
      </w:pPr>
      <w:r w:rsidRPr="00287CC2">
        <w:rPr>
          <w:rFonts w:ascii="Segoe UI" w:hAnsi="Segoe UI" w:cs="Segoe UI"/>
          <w:sz w:val="21"/>
          <w:szCs w:val="21"/>
          <w:shd w:val="clear" w:color="auto" w:fill="FFFFFF"/>
        </w:rPr>
        <w:t>Core member of the Solution Architecture Group responsible for defining the guidelines for a scalable and robust solution architecture across projects.</w:t>
      </w:r>
      <w:r w:rsidR="00907B6F">
        <w:t xml:space="preserve"> </w:t>
      </w:r>
    </w:p>
    <w:p w14:paraId="7DC331F3" w14:textId="77777777" w:rsidR="00921A1B" w:rsidRDefault="00907B6F" w:rsidP="00907B6F">
      <w:pPr>
        <w:numPr>
          <w:ilvl w:val="0"/>
          <w:numId w:val="17"/>
        </w:numPr>
        <w:spacing w:after="9" w:line="268" w:lineRule="auto"/>
        <w:ind w:right="60" w:hanging="360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 w:rsidRPr="00907B6F">
        <w:rPr>
          <w:rFonts w:ascii="Segoe UI" w:hAnsi="Segoe UI" w:cs="Segoe UI"/>
          <w:sz w:val="21"/>
          <w:szCs w:val="21"/>
          <w:shd w:val="clear" w:color="auto" w:fill="FFFFFF"/>
        </w:rPr>
        <w:t>Solid experience working with Web and UI technologies: .NET, C#, ASP.NET MVC, jQuery.</w:t>
      </w:r>
    </w:p>
    <w:p w14:paraId="7C80F407" w14:textId="77777777" w:rsidR="00921A1B" w:rsidRDefault="00921A1B" w:rsidP="00921A1B">
      <w:pPr>
        <w:numPr>
          <w:ilvl w:val="0"/>
          <w:numId w:val="17"/>
        </w:numPr>
        <w:spacing w:after="0" w:line="240" w:lineRule="auto"/>
        <w:ind w:right="60" w:hanging="360"/>
        <w:jc w:val="both"/>
        <w:rPr>
          <w:rFonts w:cs="Calibri"/>
          <w:color w:val="000000"/>
        </w:rPr>
      </w:pPr>
      <w:r w:rsidRPr="00921A1B">
        <w:rPr>
          <w:rFonts w:ascii="Segoe UI" w:hAnsi="Segoe UI" w:cs="Segoe UI"/>
          <w:sz w:val="21"/>
          <w:szCs w:val="21"/>
          <w:shd w:val="clear" w:color="auto" w:fill="FFFFFF"/>
        </w:rPr>
        <w:t>Specialties: Healthcare domain, Agile Project Management, Coaching Agile teams, Delivery Management, Process r</w:t>
      </w:r>
      <w:r>
        <w:rPr>
          <w:rFonts w:ascii="Segoe UI" w:hAnsi="Segoe UI" w:cs="Segoe UI"/>
          <w:sz w:val="21"/>
          <w:szCs w:val="21"/>
          <w:shd w:val="clear" w:color="auto" w:fill="FFFFFF"/>
        </w:rPr>
        <w:t>e-engineering</w:t>
      </w:r>
      <w:r w:rsidRPr="00921A1B">
        <w:rPr>
          <w:rFonts w:ascii="Segoe UI" w:hAnsi="Segoe UI" w:cs="Segoe UI"/>
          <w:sz w:val="21"/>
          <w:szCs w:val="21"/>
          <w:shd w:val="clear" w:color="auto" w:fill="FFFFFF"/>
        </w:rPr>
        <w:t>.”</w:t>
      </w:r>
      <w:r>
        <w:rPr>
          <w:rFonts w:cs="Calibri"/>
          <w:color w:val="000000"/>
        </w:rPr>
        <w:t xml:space="preserve"> </w:t>
      </w:r>
    </w:p>
    <w:p w14:paraId="0A37501D" w14:textId="77777777" w:rsidR="00921A1B" w:rsidRPr="00921A1B" w:rsidRDefault="00921A1B" w:rsidP="00921A1B">
      <w:pPr>
        <w:spacing w:after="0" w:line="240" w:lineRule="auto"/>
        <w:ind w:left="360" w:right="60"/>
        <w:jc w:val="both"/>
        <w:rPr>
          <w:rFonts w:cs="Calibr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B3096A" w:rsidRPr="00E60FD2" w14:paraId="28B2B50C" w14:textId="77777777" w:rsidTr="00921A1B">
        <w:trPr>
          <w:trHeight w:val="432"/>
        </w:trPr>
        <w:tc>
          <w:tcPr>
            <w:tcW w:w="10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7145AFCE" w14:textId="77777777" w:rsidR="00B3096A" w:rsidRPr="00E60FD2" w:rsidRDefault="00E35827" w:rsidP="00DB20E5">
            <w:pPr>
              <w:tabs>
                <w:tab w:val="right" w:pos="8640"/>
              </w:tabs>
              <w:spacing w:after="0"/>
              <w:jc w:val="center"/>
              <w:rPr>
                <w:rFonts w:cs="Calibri"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lastRenderedPageBreak/>
              <w:t>ORGANISATIONAL EXPERIENCE</w:t>
            </w:r>
          </w:p>
        </w:tc>
      </w:tr>
    </w:tbl>
    <w:p w14:paraId="5DAB6C7B" w14:textId="77777777" w:rsidR="00B3096A" w:rsidRDefault="00B3096A" w:rsidP="00E35827">
      <w:pPr>
        <w:tabs>
          <w:tab w:val="right" w:pos="8640"/>
        </w:tabs>
        <w:spacing w:after="0"/>
        <w:jc w:val="both"/>
        <w:rPr>
          <w:rFonts w:cs="Calibri"/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04"/>
        <w:gridCol w:w="7096"/>
      </w:tblGrid>
      <w:tr w:rsidR="00E60FD2" w:rsidRPr="00E60FD2" w14:paraId="78926782" w14:textId="77777777" w:rsidTr="00E60FD2">
        <w:tc>
          <w:tcPr>
            <w:tcW w:w="3708" w:type="dxa"/>
            <w:shd w:val="clear" w:color="auto" w:fill="auto"/>
          </w:tcPr>
          <w:p w14:paraId="1A50B4D5" w14:textId="77777777" w:rsidR="00B3096A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b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t xml:space="preserve">Sep. 2011 </w:t>
            </w:r>
            <w:r w:rsidR="00FE2ECE" w:rsidRPr="00E60FD2">
              <w:rPr>
                <w:rFonts w:cs="Calibri"/>
                <w:b/>
                <w:color w:val="000000"/>
              </w:rPr>
              <w:t>–</w:t>
            </w:r>
            <w:r w:rsidRPr="00E60FD2">
              <w:rPr>
                <w:rFonts w:cs="Calibri"/>
                <w:b/>
                <w:color w:val="000000"/>
              </w:rPr>
              <w:t xml:space="preserve"> Present</w:t>
            </w:r>
          </w:p>
          <w:p w14:paraId="65807494" w14:textId="77777777" w:rsidR="00FE2ECE" w:rsidRPr="00E60FD2" w:rsidRDefault="00FE2ECE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t>Domain:</w:t>
            </w:r>
            <w:r w:rsidRPr="00E60FD2">
              <w:rPr>
                <w:rFonts w:cs="Calibri"/>
                <w:color w:val="000000"/>
              </w:rPr>
              <w:t xml:space="preserve"> Healthcare</w:t>
            </w:r>
          </w:p>
          <w:p w14:paraId="17D71DBC" w14:textId="77777777" w:rsidR="00FE2ECE" w:rsidRPr="00E60FD2" w:rsidRDefault="00457D35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hyperlink r:id="rId8" w:history="1">
              <w:r w:rsidR="00FE2ECE" w:rsidRPr="00E60FD2">
                <w:rPr>
                  <w:rStyle w:val="Hyperlink"/>
                  <w:rFonts w:cs="Calibri"/>
                  <w:color w:val="0000CC"/>
                </w:rPr>
                <w:t>http://www.accretivehealth.com/</w:t>
              </w:r>
            </w:hyperlink>
          </w:p>
        </w:tc>
        <w:tc>
          <w:tcPr>
            <w:tcW w:w="7308" w:type="dxa"/>
            <w:shd w:val="clear" w:color="auto" w:fill="auto"/>
          </w:tcPr>
          <w:p w14:paraId="3727CCD7" w14:textId="77777777" w:rsidR="00B3096A" w:rsidRPr="00E60FD2" w:rsidRDefault="00921A1B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Staff Software Engineer </w:t>
            </w:r>
          </w:p>
          <w:p w14:paraId="20675BF1" w14:textId="3A4F610B" w:rsidR="00A24438" w:rsidRDefault="002F0BF3" w:rsidP="00E60FD2">
            <w:pPr>
              <w:tabs>
                <w:tab w:val="right" w:pos="8640"/>
              </w:tabs>
              <w:spacing w:after="0"/>
              <w:jc w:val="both"/>
            </w:pPr>
            <w:r>
              <w:rPr>
                <w:rFonts w:cs="Calibri"/>
                <w:color w:val="000000"/>
              </w:rPr>
              <w:t xml:space="preserve">R1 RCM </w:t>
            </w:r>
            <w:r w:rsidR="00A24438">
              <w:rPr>
                <w:rFonts w:cs="Calibri"/>
                <w:color w:val="000000"/>
              </w:rPr>
              <w:t>G</w:t>
            </w:r>
            <w:r w:rsidR="00A24438">
              <w:t>lobal P</w:t>
            </w:r>
            <w:r w:rsidR="008F6587">
              <w:t>rivate</w:t>
            </w:r>
            <w:r w:rsidR="00A24438">
              <w:t xml:space="preserve"> L</w:t>
            </w:r>
            <w:r w:rsidR="008F6587">
              <w:t>imited</w:t>
            </w:r>
            <w:r w:rsidR="00A24438" w:rsidRPr="00E60FD2">
              <w:rPr>
                <w:rFonts w:cs="Calibri"/>
                <w:color w:val="000000"/>
              </w:rPr>
              <w:t>, Sector 135, Noida</w:t>
            </w:r>
          </w:p>
          <w:p w14:paraId="0DDA69C0" w14:textId="65AC950D" w:rsidR="00E35827" w:rsidRPr="00E60FD2" w:rsidRDefault="002F0BF3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(Previously </w:t>
            </w:r>
            <w:r w:rsidR="00E35827" w:rsidRPr="00E60FD2">
              <w:rPr>
                <w:rFonts w:cs="Calibri"/>
                <w:color w:val="000000"/>
              </w:rPr>
              <w:t>Accretive Health Services Private Limited</w:t>
            </w:r>
            <w:r w:rsidR="00A24438">
              <w:rPr>
                <w:rFonts w:cs="Calibri"/>
                <w:color w:val="000000"/>
              </w:rPr>
              <w:t>)</w:t>
            </w:r>
          </w:p>
          <w:p w14:paraId="52EDD043" w14:textId="77777777" w:rsidR="00E35827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r w:rsidRPr="00E60FD2">
              <w:rPr>
                <w:rFonts w:cs="Calibri"/>
                <w:color w:val="000000"/>
              </w:rPr>
              <w:t>(NASSCOM and Microsoft Certified Partner, HIPAA Certified)</w:t>
            </w:r>
          </w:p>
          <w:p w14:paraId="02EB378F" w14:textId="77777777" w:rsidR="00E35827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b/>
                <w:color w:val="000000"/>
              </w:rPr>
            </w:pPr>
          </w:p>
        </w:tc>
      </w:tr>
      <w:tr w:rsidR="00E60FD2" w:rsidRPr="00E60FD2" w14:paraId="75897E87" w14:textId="77777777" w:rsidTr="00E60FD2">
        <w:tc>
          <w:tcPr>
            <w:tcW w:w="3708" w:type="dxa"/>
            <w:shd w:val="clear" w:color="auto" w:fill="auto"/>
          </w:tcPr>
          <w:p w14:paraId="3B224748" w14:textId="77777777" w:rsidR="00B3096A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b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t>Nov. 2007 – Aug. 2011</w:t>
            </w:r>
          </w:p>
          <w:p w14:paraId="5C65FFE3" w14:textId="77777777" w:rsidR="00FE2ECE" w:rsidRPr="00E60FD2" w:rsidRDefault="00FE2ECE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t>Domain:</w:t>
            </w:r>
            <w:r w:rsidRPr="00E60FD2">
              <w:rPr>
                <w:rFonts w:cs="Calibri"/>
                <w:color w:val="000000"/>
              </w:rPr>
              <w:t xml:space="preserve"> Power</w:t>
            </w:r>
          </w:p>
          <w:p w14:paraId="66141328" w14:textId="77777777" w:rsidR="00FE2ECE" w:rsidRPr="00E60FD2" w:rsidRDefault="00457D35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hyperlink r:id="rId9" w:history="1">
              <w:r w:rsidR="00FE2ECE" w:rsidRPr="00E60FD2">
                <w:rPr>
                  <w:rStyle w:val="Hyperlink"/>
                  <w:rFonts w:cs="Calibri"/>
                  <w:bCs/>
                </w:rPr>
                <w:t>http://www.nexgenconsultancy.com/</w:t>
              </w:r>
            </w:hyperlink>
          </w:p>
        </w:tc>
        <w:tc>
          <w:tcPr>
            <w:tcW w:w="7308" w:type="dxa"/>
            <w:shd w:val="clear" w:color="auto" w:fill="auto"/>
          </w:tcPr>
          <w:p w14:paraId="31ADEAE3" w14:textId="77777777" w:rsidR="00E35827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b/>
                <w:color w:val="000000"/>
              </w:rPr>
            </w:pPr>
            <w:r w:rsidRPr="00E60FD2">
              <w:rPr>
                <w:rFonts w:cs="Calibri"/>
                <w:b/>
                <w:color w:val="000000"/>
              </w:rPr>
              <w:t>Software Engineer</w:t>
            </w:r>
          </w:p>
          <w:p w14:paraId="6EDCDBA6" w14:textId="77777777" w:rsidR="00B3096A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proofErr w:type="spellStart"/>
            <w:r w:rsidRPr="00E60FD2">
              <w:rPr>
                <w:rFonts w:cs="Calibri"/>
                <w:color w:val="000000"/>
              </w:rPr>
              <w:t>NexGEN</w:t>
            </w:r>
            <w:proofErr w:type="spellEnd"/>
            <w:r w:rsidRPr="00E60FD2">
              <w:rPr>
                <w:rFonts w:cs="Calibri"/>
                <w:color w:val="000000"/>
              </w:rPr>
              <w:t xml:space="preserve"> Consultancy Private Limited</w:t>
            </w:r>
            <w:r w:rsidR="00FE2ECE" w:rsidRPr="00E60FD2">
              <w:rPr>
                <w:rFonts w:cs="Calibri"/>
                <w:color w:val="000000"/>
              </w:rPr>
              <w:t>, Sector 63, Noida</w:t>
            </w:r>
          </w:p>
          <w:p w14:paraId="29BB1A4D" w14:textId="77777777" w:rsidR="00E35827" w:rsidRPr="00E60FD2" w:rsidRDefault="00E35827" w:rsidP="00E60FD2">
            <w:pPr>
              <w:tabs>
                <w:tab w:val="right" w:pos="8640"/>
              </w:tabs>
              <w:spacing w:after="0"/>
              <w:jc w:val="both"/>
              <w:rPr>
                <w:rFonts w:cs="Calibri"/>
                <w:color w:val="000000"/>
              </w:rPr>
            </w:pPr>
            <w:r w:rsidRPr="00E60FD2">
              <w:rPr>
                <w:rFonts w:cs="Calibri"/>
                <w:color w:val="000000"/>
              </w:rPr>
              <w:t>(ISO 9001:2000, CMMI Level-3, NASSCOM and Microsoft Certified Partner)</w:t>
            </w:r>
          </w:p>
        </w:tc>
      </w:tr>
    </w:tbl>
    <w:p w14:paraId="6A05A809" w14:textId="77777777" w:rsidR="00C915CD" w:rsidRDefault="00C915CD" w:rsidP="00FE2ECE">
      <w:pPr>
        <w:spacing w:after="0"/>
        <w:rPr>
          <w:rStyle w:val="CharacterStyle1"/>
          <w:rFonts w:ascii="Calibri" w:hAnsi="Calibri" w:cs="Calibri"/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60FD2" w:rsidRPr="00E60FD2" w14:paraId="482341CD" w14:textId="77777777" w:rsidTr="00DB20E5">
        <w:trPr>
          <w:trHeight w:val="432"/>
        </w:trPr>
        <w:tc>
          <w:tcPr>
            <w:tcW w:w="1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14:paraId="2BC234E8" w14:textId="77777777" w:rsidR="00E35827" w:rsidRPr="00E60FD2" w:rsidRDefault="00E35827" w:rsidP="00DB20E5">
            <w:pPr>
              <w:spacing w:after="0"/>
              <w:jc w:val="center"/>
              <w:rPr>
                <w:rStyle w:val="CharacterStyle1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60FD2">
              <w:rPr>
                <w:rStyle w:val="CharacterStyle1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PROJECT DETAILS</w:t>
            </w:r>
          </w:p>
        </w:tc>
      </w:tr>
    </w:tbl>
    <w:p w14:paraId="3CE7D6A8" w14:textId="77777777" w:rsidR="001830F2" w:rsidRPr="0025630F" w:rsidRDefault="000C4208" w:rsidP="00914A69">
      <w:pPr>
        <w:spacing w:before="120" w:after="0"/>
        <w:rPr>
          <w:rFonts w:cs="Calibri"/>
          <w:b/>
          <w:color w:val="000000"/>
          <w:spacing w:val="4"/>
        </w:rPr>
      </w:pPr>
      <w:r w:rsidRPr="0025630F">
        <w:rPr>
          <w:rFonts w:cs="Calibri"/>
          <w:b/>
          <w:color w:val="000000"/>
        </w:rPr>
        <w:t>Product</w:t>
      </w:r>
      <w:r w:rsidR="0073367C" w:rsidRPr="0025630F">
        <w:rPr>
          <w:rFonts w:cs="Calibri"/>
          <w:b/>
          <w:color w:val="000000"/>
        </w:rPr>
        <w:t>:</w:t>
      </w:r>
      <w:r w:rsidR="0073367C" w:rsidRPr="0025630F">
        <w:rPr>
          <w:rFonts w:cs="Calibri"/>
          <w:b/>
          <w:color w:val="000000"/>
          <w:spacing w:val="4"/>
        </w:rPr>
        <w:t xml:space="preserve"> </w:t>
      </w:r>
      <w:r w:rsidR="002F0BF3">
        <w:rPr>
          <w:rFonts w:cs="Calibri"/>
          <w:b/>
          <w:color w:val="000000"/>
          <w:spacing w:val="4"/>
        </w:rPr>
        <w:t>R1</w:t>
      </w:r>
      <w:r w:rsidR="00921A1B">
        <w:rPr>
          <w:rFonts w:cs="Calibri"/>
          <w:color w:val="000000"/>
          <w:spacing w:val="4"/>
          <w:vertAlign w:val="superscript"/>
        </w:rPr>
        <w:t>T</w:t>
      </w:r>
      <w:r w:rsidR="002F0BF3" w:rsidRPr="002F0BF3">
        <w:rPr>
          <w:rFonts w:cs="Calibri"/>
          <w:color w:val="000000"/>
          <w:spacing w:val="4"/>
          <w:vertAlign w:val="superscript"/>
        </w:rPr>
        <w:t>M</w:t>
      </w:r>
      <w:r w:rsidR="001836DA" w:rsidRPr="0025630F">
        <w:rPr>
          <w:rFonts w:cs="Calibri"/>
          <w:b/>
          <w:color w:val="000000"/>
          <w:spacing w:val="4"/>
        </w:rPr>
        <w:t xml:space="preserve"> PAS</w:t>
      </w:r>
      <w:r w:rsidR="001836DA" w:rsidRPr="0025630F">
        <w:rPr>
          <w:rFonts w:cs="Calibri"/>
          <w:color w:val="000000"/>
          <w:spacing w:val="4"/>
          <w:vertAlign w:val="superscript"/>
        </w:rPr>
        <w:t>TM</w:t>
      </w:r>
      <w:r w:rsidR="001836DA" w:rsidRPr="0025630F">
        <w:rPr>
          <w:rFonts w:cs="Calibri"/>
          <w:b/>
          <w:color w:val="000000"/>
          <w:spacing w:val="4"/>
        </w:rPr>
        <w:t xml:space="preserve"> (</w:t>
      </w:r>
      <w:r w:rsidR="001830F2" w:rsidRPr="0025630F">
        <w:rPr>
          <w:rFonts w:cs="Calibri"/>
          <w:b/>
          <w:color w:val="000000"/>
          <w:spacing w:val="4"/>
        </w:rPr>
        <w:t>Physician Advisory Services</w:t>
      </w:r>
      <w:r w:rsidR="001836DA" w:rsidRPr="0025630F">
        <w:rPr>
          <w:rFonts w:cs="Calibri"/>
          <w:b/>
          <w:color w:val="000000"/>
          <w:spacing w:val="4"/>
        </w:rPr>
        <w:t>)</w:t>
      </w:r>
    </w:p>
    <w:p w14:paraId="1D2F4341" w14:textId="77777777" w:rsidR="00C43583" w:rsidRDefault="001836DA" w:rsidP="00CA3549">
      <w:pPr>
        <w:spacing w:after="0" w:line="240" w:lineRule="auto"/>
        <w:jc w:val="both"/>
        <w:rPr>
          <w:rFonts w:cs="Calibri"/>
          <w:color w:val="000000"/>
          <w:shd w:val="clear" w:color="auto" w:fill="FFFFFF"/>
        </w:rPr>
      </w:pPr>
      <w:r w:rsidRPr="0025630F">
        <w:rPr>
          <w:rFonts w:cs="Calibri"/>
          <w:color w:val="000000"/>
          <w:shd w:val="clear" w:color="auto" w:fill="FFFFFF"/>
        </w:rPr>
        <w:t xml:space="preserve">Hospitals and other medical facilities are under progressively more pressure to provide greater precision in case classification as well as coding. Both </w:t>
      </w:r>
      <w:r w:rsidR="00E877A8" w:rsidRPr="0025630F">
        <w:rPr>
          <w:rFonts w:cs="Calibri"/>
          <w:color w:val="000000"/>
          <w:shd w:val="clear" w:color="auto" w:fill="FFFFFF"/>
        </w:rPr>
        <w:t>government and commercial paye</w:t>
      </w:r>
      <w:r w:rsidRPr="0025630F">
        <w:rPr>
          <w:rFonts w:cs="Calibri"/>
          <w:color w:val="000000"/>
          <w:shd w:val="clear" w:color="auto" w:fill="FFFFFF"/>
        </w:rPr>
        <w:t xml:space="preserve">rs are showing increased rigor in reviewing and denying reimbursements. Hospitals are required to ensure all revenue is compliant while not leaving legitimate revenue on the table. </w:t>
      </w:r>
      <w:r w:rsidR="00032468">
        <w:rPr>
          <w:rFonts w:cs="Calibri"/>
          <w:color w:val="000000"/>
          <w:shd w:val="clear" w:color="auto" w:fill="FFFFFF"/>
        </w:rPr>
        <w:t>R1</w:t>
      </w:r>
      <w:r w:rsidRPr="0025630F">
        <w:rPr>
          <w:rFonts w:cs="Calibri"/>
          <w:color w:val="000000"/>
          <w:shd w:val="clear" w:color="auto" w:fill="FFFFFF"/>
        </w:rPr>
        <w:t xml:space="preserve"> PAS™ physician advisors are deeply experienced inpatient admissions and regulatory issues to facilitate compliant classification recommendations of all patient types. </w:t>
      </w:r>
      <w:r w:rsidR="00032468">
        <w:rPr>
          <w:rFonts w:cs="Calibri"/>
          <w:color w:val="000000"/>
          <w:shd w:val="clear" w:color="auto" w:fill="FFFFFF"/>
        </w:rPr>
        <w:t>R1</w:t>
      </w:r>
      <w:r w:rsidRPr="0025630F">
        <w:rPr>
          <w:rFonts w:cs="Calibri"/>
          <w:color w:val="000000"/>
          <w:shd w:val="clear" w:color="auto" w:fill="FFFFFF"/>
        </w:rPr>
        <w:t xml:space="preserve"> PAS™ works closely with the hospital medical staff, case management, and senior leadership to strengthen compliance, limit denials, improve revenue integrity, and improve efficiency.</w:t>
      </w:r>
    </w:p>
    <w:p w14:paraId="73489180" w14:textId="77777777" w:rsidR="001830F2" w:rsidRDefault="001836DA" w:rsidP="00914A69">
      <w:pPr>
        <w:spacing w:after="0" w:line="240" w:lineRule="auto"/>
        <w:rPr>
          <w:rFonts w:cs="Calibri"/>
          <w:color w:val="000000"/>
          <w:shd w:val="clear" w:color="auto" w:fill="FFFFFF"/>
        </w:rPr>
      </w:pPr>
      <w:r w:rsidRPr="0025630F">
        <w:rPr>
          <w:rFonts w:cs="Calibri"/>
          <w:color w:val="000000"/>
        </w:rPr>
        <w:br/>
      </w:r>
      <w:r w:rsidRPr="0025630F">
        <w:rPr>
          <w:rFonts w:cs="Calibri"/>
          <w:color w:val="000000"/>
          <w:shd w:val="clear" w:color="auto" w:fill="FFFFFF"/>
        </w:rPr>
        <w:t xml:space="preserve">Five Key Capabilities: </w:t>
      </w:r>
      <w:r w:rsidRPr="0025630F">
        <w:rPr>
          <w:rFonts w:cs="Calibri"/>
          <w:color w:val="000000"/>
        </w:rPr>
        <w:br/>
      </w:r>
      <w:r w:rsidRPr="0025630F">
        <w:rPr>
          <w:rFonts w:cs="Calibri"/>
          <w:color w:val="000000"/>
          <w:shd w:val="clear" w:color="auto" w:fill="FFFFFF"/>
        </w:rPr>
        <w:t>•       Concurrent Level of Care Recommendations</w:t>
      </w:r>
      <w:r w:rsidRPr="0025630F">
        <w:rPr>
          <w:rFonts w:cs="Calibri"/>
          <w:color w:val="000000"/>
        </w:rPr>
        <w:br/>
      </w:r>
      <w:r w:rsidRPr="0025630F">
        <w:rPr>
          <w:rFonts w:cs="Calibri"/>
          <w:color w:val="000000"/>
          <w:shd w:val="clear" w:color="auto" w:fill="FFFFFF"/>
        </w:rPr>
        <w:t>•       Medicare and Medicaid Medical Necessity Denial Management</w:t>
      </w:r>
      <w:r w:rsidRPr="0025630F">
        <w:rPr>
          <w:rFonts w:cs="Calibri"/>
          <w:color w:val="000000"/>
        </w:rPr>
        <w:br/>
      </w:r>
      <w:r w:rsidR="00E877A8" w:rsidRPr="0025630F">
        <w:rPr>
          <w:rFonts w:cs="Calibri"/>
          <w:color w:val="000000"/>
          <w:shd w:val="clear" w:color="auto" w:fill="FFFFFF"/>
        </w:rPr>
        <w:t>•       Commercial Paye</w:t>
      </w:r>
      <w:r w:rsidRPr="0025630F">
        <w:rPr>
          <w:rFonts w:cs="Calibri"/>
          <w:color w:val="000000"/>
          <w:shd w:val="clear" w:color="auto" w:fill="FFFFFF"/>
        </w:rPr>
        <w:t>r Medical Necessity Denial Management</w:t>
      </w:r>
      <w:r w:rsidRPr="0025630F">
        <w:rPr>
          <w:rFonts w:cs="Calibri"/>
          <w:color w:val="000000"/>
        </w:rPr>
        <w:br/>
      </w:r>
      <w:r w:rsidRPr="0025630F">
        <w:rPr>
          <w:rFonts w:cs="Calibri"/>
          <w:color w:val="000000"/>
          <w:shd w:val="clear" w:color="auto" w:fill="FFFFFF"/>
        </w:rPr>
        <w:t>•       Coding Error Review and DRG Validation Review</w:t>
      </w:r>
      <w:r w:rsidRPr="0025630F">
        <w:rPr>
          <w:rFonts w:cs="Calibri"/>
          <w:color w:val="000000"/>
        </w:rPr>
        <w:br/>
      </w:r>
      <w:r w:rsidRPr="0025630F">
        <w:rPr>
          <w:rFonts w:cs="Calibri"/>
          <w:color w:val="000000"/>
          <w:shd w:val="clear" w:color="auto" w:fill="FFFFFF"/>
        </w:rPr>
        <w:t>•       Audit Risk Assessment</w:t>
      </w:r>
    </w:p>
    <w:p w14:paraId="5A39BBE3" w14:textId="77777777" w:rsidR="00914A69" w:rsidRPr="0025630F" w:rsidRDefault="00914A69" w:rsidP="00914A69">
      <w:pPr>
        <w:spacing w:after="0" w:line="240" w:lineRule="auto"/>
        <w:rPr>
          <w:rFonts w:cs="Calibri"/>
          <w:color w:val="000000"/>
        </w:rPr>
      </w:pPr>
    </w:p>
    <w:p w14:paraId="49992AC6" w14:textId="77777777" w:rsidR="00C01317" w:rsidRDefault="001830F2" w:rsidP="00AD66E4">
      <w:pPr>
        <w:rPr>
          <w:rFonts w:cs="Calibri"/>
          <w:color w:val="000000"/>
        </w:rPr>
      </w:pPr>
      <w:r w:rsidRPr="0025630F">
        <w:rPr>
          <w:rFonts w:cs="Calibri"/>
          <w:b/>
          <w:color w:val="000000"/>
        </w:rPr>
        <w:t>Roles and Responsibilities:</w:t>
      </w:r>
      <w:r w:rsidR="00466896">
        <w:rPr>
          <w:rFonts w:cs="Calibri"/>
          <w:color w:val="000000"/>
        </w:rPr>
        <w:t xml:space="preserve"> Working as </w:t>
      </w:r>
      <w:r w:rsidR="00921A1B">
        <w:rPr>
          <w:rFonts w:cs="Calibri"/>
          <w:color w:val="000000"/>
        </w:rPr>
        <w:t xml:space="preserve">technical project lead, I am </w:t>
      </w:r>
      <w:r w:rsidR="002F0BF3">
        <w:rPr>
          <w:rFonts w:cs="Calibri"/>
          <w:color w:val="000000"/>
        </w:rPr>
        <w:t xml:space="preserve">responsible </w:t>
      </w:r>
      <w:r w:rsidR="00AD66E4">
        <w:rPr>
          <w:rFonts w:cs="Calibri"/>
          <w:color w:val="000000"/>
        </w:rPr>
        <w:t xml:space="preserve">to </w:t>
      </w:r>
      <w:r w:rsidR="00AD66E4">
        <w:rPr>
          <w:rFonts w:ascii="Segoe UI" w:hAnsi="Segoe UI" w:cs="Segoe UI"/>
          <w:sz w:val="21"/>
          <w:szCs w:val="21"/>
          <w:shd w:val="clear" w:color="auto" w:fill="FFFFFF"/>
        </w:rPr>
        <w:t>ensure consistent and timely delivery of new digital experiences while driving good application design, scalability, development velocity, predictability, and quality.</w:t>
      </w:r>
      <w:r w:rsidR="00AD66E4">
        <w:rPr>
          <w:rFonts w:ascii="Segoe UI" w:hAnsi="Segoe UI" w:cs="Segoe UI"/>
          <w:sz w:val="21"/>
          <w:szCs w:val="21"/>
        </w:rPr>
        <w:t xml:space="preserve"> </w:t>
      </w:r>
      <w:r w:rsidR="0068423E">
        <w:rPr>
          <w:rFonts w:cs="Calibri"/>
          <w:color w:val="000000"/>
        </w:rPr>
        <w:t xml:space="preserve">Manage sprint boards related to Capacity, Velocity and on-time delivery for on-going sprints using </w:t>
      </w:r>
      <w:r w:rsidR="00AD66E4">
        <w:rPr>
          <w:rFonts w:cs="Calibri"/>
          <w:color w:val="000000"/>
        </w:rPr>
        <w:t>engineering tools</w:t>
      </w:r>
      <w:r w:rsidR="0068423E">
        <w:rPr>
          <w:rFonts w:cs="Calibri"/>
          <w:color w:val="000000"/>
        </w:rPr>
        <w:t>.</w:t>
      </w:r>
      <w:r w:rsidR="006A493A">
        <w:rPr>
          <w:rFonts w:cs="Calibri"/>
          <w:color w:val="000000"/>
        </w:rPr>
        <w:t xml:space="preserve"> </w:t>
      </w:r>
      <w:r w:rsidR="00AD66E4">
        <w:rPr>
          <w:rFonts w:ascii="Segoe UI" w:hAnsi="Segoe UI" w:cs="Segoe UI"/>
          <w:sz w:val="21"/>
          <w:szCs w:val="21"/>
          <w:shd w:val="clear" w:color="auto" w:fill="FFFFFF"/>
        </w:rPr>
        <w:t>Drive and implement modern software engineering practices</w:t>
      </w:r>
      <w:r w:rsidR="00AD66E4">
        <w:rPr>
          <w:rFonts w:cs="Calibri"/>
          <w:color w:val="000000"/>
        </w:rPr>
        <w:t xml:space="preserve"> and </w:t>
      </w:r>
      <w:r w:rsidR="00AD66E4">
        <w:rPr>
          <w:rFonts w:ascii="Segoe UI" w:hAnsi="Segoe UI" w:cs="Segoe UI"/>
          <w:sz w:val="21"/>
          <w:szCs w:val="21"/>
          <w:shd w:val="clear" w:color="auto" w:fill="FFFFFF"/>
        </w:rPr>
        <w:t>review detailed designs, implementation, and test plans with the team to ensure high quality deliverables.</w:t>
      </w:r>
    </w:p>
    <w:p w14:paraId="586A5DBD" w14:textId="77777777" w:rsidR="0073367C" w:rsidRPr="0025630F" w:rsidRDefault="0073367C" w:rsidP="001836DA">
      <w:pPr>
        <w:tabs>
          <w:tab w:val="left" w:pos="3555"/>
        </w:tabs>
        <w:spacing w:after="240"/>
        <w:rPr>
          <w:rStyle w:val="CharacterStyle1"/>
          <w:rFonts w:ascii="Calibri" w:hAnsi="Calibri" w:cs="Calibri"/>
          <w:color w:val="000000"/>
          <w:sz w:val="22"/>
          <w:szCs w:val="22"/>
        </w:rPr>
      </w:pPr>
      <w:bookmarkStart w:id="0" w:name="bkmd211"/>
      <w:bookmarkEnd w:id="0"/>
      <w:r w:rsidRPr="0025630F">
        <w:rPr>
          <w:rStyle w:val="CharacterStyle1"/>
          <w:rFonts w:ascii="Calibri" w:hAnsi="Calibri" w:cs="Calibri"/>
          <w:b/>
          <w:color w:val="000000"/>
          <w:sz w:val="22"/>
          <w:szCs w:val="22"/>
        </w:rPr>
        <w:t>Product:</w:t>
      </w:r>
      <w:r w:rsidR="00BC1FAE">
        <w:rPr>
          <w:rStyle w:val="CharacterStyle1"/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25630F">
        <w:rPr>
          <w:rStyle w:val="CharacterStyle1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5630F">
        <w:rPr>
          <w:rStyle w:val="CharacterStyle1"/>
          <w:rFonts w:ascii="Calibri" w:hAnsi="Calibri" w:cs="Calibri"/>
          <w:color w:val="000000"/>
          <w:sz w:val="22"/>
          <w:szCs w:val="22"/>
        </w:rPr>
        <w:t>EL</w:t>
      </w:r>
      <w:r w:rsidR="000E2B08">
        <w:rPr>
          <w:rStyle w:val="CharacterStyle1"/>
          <w:rFonts w:ascii="Calibri" w:hAnsi="Calibri" w:cs="Calibri"/>
          <w:color w:val="000000"/>
          <w:sz w:val="22"/>
          <w:szCs w:val="22"/>
        </w:rPr>
        <w:t>int</w:t>
      </w:r>
      <w:proofErr w:type="spellEnd"/>
      <w:r w:rsidR="000E2B08">
        <w:rPr>
          <w:rStyle w:val="CharacterStyle1"/>
          <w:rFonts w:ascii="Calibri" w:hAnsi="Calibri" w:cs="Calibri"/>
          <w:color w:val="000000"/>
          <w:sz w:val="22"/>
          <w:szCs w:val="22"/>
        </w:rPr>
        <w:t>-</w:t>
      </w:r>
      <w:r w:rsidRPr="0025630F">
        <w:rPr>
          <w:rStyle w:val="CharacterStyle1"/>
          <w:rFonts w:ascii="Calibri" w:hAnsi="Calibri" w:cs="Calibri"/>
          <w:color w:val="000000"/>
          <w:sz w:val="22"/>
          <w:szCs w:val="22"/>
        </w:rPr>
        <w:t xml:space="preserve">Soft </w:t>
      </w:r>
      <w:proofErr w:type="spellStart"/>
      <w:r w:rsidRPr="0025630F">
        <w:rPr>
          <w:rFonts w:eastAsia="SimSun" w:cs="Calibri"/>
          <w:bCs/>
          <w:i/>
          <w:iCs/>
          <w:color w:val="000000"/>
          <w:lang w:eastAsia="zh-CN"/>
        </w:rPr>
        <w:t>udss</w:t>
      </w:r>
      <w:proofErr w:type="spellEnd"/>
      <w:r w:rsidRPr="0025630F">
        <w:rPr>
          <w:rFonts w:eastAsia="SimSun" w:cs="Calibri"/>
          <w:bCs/>
          <w:i/>
          <w:iCs/>
          <w:color w:val="000000"/>
          <w:lang w:eastAsia="zh-CN"/>
        </w:rPr>
        <w:t xml:space="preserve"> </w:t>
      </w:r>
      <w:r w:rsidRPr="0025630F">
        <w:rPr>
          <w:rStyle w:val="CharacterStyle1"/>
          <w:rFonts w:ascii="Calibri" w:hAnsi="Calibri" w:cs="Calibri"/>
          <w:color w:val="000000"/>
          <w:sz w:val="22"/>
          <w:szCs w:val="22"/>
        </w:rPr>
        <w:t xml:space="preserve">(Electrical </w:t>
      </w:r>
      <w:r w:rsidR="000E2B08">
        <w:rPr>
          <w:rStyle w:val="CharacterStyle1"/>
          <w:rFonts w:ascii="Calibri" w:hAnsi="Calibri" w:cs="Calibri"/>
          <w:color w:val="000000"/>
          <w:sz w:val="22"/>
          <w:szCs w:val="22"/>
        </w:rPr>
        <w:t xml:space="preserve">Line Integrated </w:t>
      </w:r>
      <w:r w:rsidRPr="0025630F">
        <w:rPr>
          <w:rStyle w:val="CharacterStyle1"/>
          <w:rFonts w:ascii="Calibri" w:hAnsi="Calibri" w:cs="Calibri"/>
          <w:color w:val="000000"/>
          <w:sz w:val="22"/>
          <w:szCs w:val="22"/>
        </w:rPr>
        <w:t>Software)</w:t>
      </w:r>
    </w:p>
    <w:p w14:paraId="2CB24CA5" w14:textId="5CFD59CB" w:rsidR="0073367C" w:rsidRDefault="0073367C" w:rsidP="00CA3549">
      <w:pPr>
        <w:tabs>
          <w:tab w:val="left" w:pos="3555"/>
        </w:tabs>
        <w:spacing w:after="240"/>
        <w:jc w:val="both"/>
        <w:rPr>
          <w:rFonts w:cs="Calibri"/>
          <w:color w:val="000000"/>
          <w:spacing w:val="4"/>
        </w:rPr>
      </w:pPr>
      <w:r w:rsidRPr="0025630F">
        <w:rPr>
          <w:rStyle w:val="CharacterStyle1"/>
          <w:rFonts w:ascii="Calibri" w:hAnsi="Calibri" w:cs="Calibri"/>
          <w:b/>
          <w:color w:val="000000"/>
          <w:sz w:val="22"/>
          <w:szCs w:val="22"/>
        </w:rPr>
        <w:t>Description</w:t>
      </w:r>
      <w:r w:rsidR="000E2B08" w:rsidRPr="000E2B08">
        <w:rPr>
          <w:color w:val="000000"/>
          <w:lang w:val="en-IN" w:eastAsia="en-IN"/>
        </w:rPr>
        <w:t xml:space="preserve"> </w:t>
      </w:r>
      <w:proofErr w:type="spellStart"/>
      <w:r w:rsidR="000E2B08">
        <w:rPr>
          <w:color w:val="000000"/>
          <w:lang w:val="en-IN" w:eastAsia="en-IN"/>
        </w:rPr>
        <w:t>ELint</w:t>
      </w:r>
      <w:proofErr w:type="spellEnd"/>
      <w:r w:rsidR="000E2B08">
        <w:rPr>
          <w:color w:val="000000"/>
          <w:lang w:val="en-IN" w:eastAsia="en-IN"/>
        </w:rPr>
        <w:t xml:space="preserve">-Soft </w:t>
      </w:r>
      <w:r w:rsidR="000E2B08" w:rsidRPr="007F5FB5">
        <w:rPr>
          <w:color w:val="000000"/>
          <w:lang w:val="en-IN" w:eastAsia="en-IN"/>
        </w:rPr>
        <w:t>used for power system automation which provide automatic infrastructure to electric department</w:t>
      </w:r>
      <w:r w:rsidR="000E2B08">
        <w:rPr>
          <w:color w:val="000000"/>
          <w:lang w:val="en-IN" w:eastAsia="en-IN"/>
        </w:rPr>
        <w:t>.</w:t>
      </w:r>
      <w:r w:rsidR="000E2B08" w:rsidRPr="0025630F">
        <w:rPr>
          <w:rFonts w:eastAsia="SimSun" w:cs="Calibri"/>
          <w:color w:val="000000"/>
          <w:lang w:eastAsia="zh-CN"/>
        </w:rPr>
        <w:t xml:space="preserve"> </w:t>
      </w:r>
      <w:r w:rsidRPr="0025630F">
        <w:rPr>
          <w:rFonts w:eastAsia="SimSun" w:cs="Calibri"/>
          <w:color w:val="000000"/>
          <w:lang w:eastAsia="zh-CN"/>
        </w:rPr>
        <w:t>It contains Distribution Management System module with</w:t>
      </w:r>
      <w:r w:rsidR="008A2615">
        <w:rPr>
          <w:rFonts w:eastAsia="SimSun" w:cs="Calibri"/>
          <w:color w:val="000000"/>
          <w:lang w:eastAsia="zh-CN"/>
        </w:rPr>
        <w:t xml:space="preserve"> real time data </w:t>
      </w:r>
      <w:r w:rsidR="0065591E">
        <w:rPr>
          <w:rFonts w:eastAsia="SimSun" w:cs="Calibri"/>
          <w:color w:val="000000"/>
          <w:lang w:eastAsia="zh-CN"/>
        </w:rPr>
        <w:t>capturing</w:t>
      </w:r>
      <w:r w:rsidRPr="0025630F">
        <w:rPr>
          <w:rFonts w:eastAsia="SimSun" w:cs="Calibri"/>
          <w:color w:val="000000"/>
          <w:lang w:eastAsia="zh-CN"/>
        </w:rPr>
        <w:t xml:space="preserve"> GIS facility &amp; office automation system. </w:t>
      </w:r>
      <w:r w:rsidR="000E2B08">
        <w:rPr>
          <w:rFonts w:eastAsia="SimSun" w:cs="Calibri"/>
          <w:color w:val="000000"/>
          <w:lang w:eastAsia="zh-CN"/>
        </w:rPr>
        <w:t>AMRMIS</w:t>
      </w:r>
      <w:r w:rsidRPr="0025630F">
        <w:rPr>
          <w:rFonts w:cs="Calibri"/>
          <w:color w:val="000000"/>
          <w:spacing w:val="4"/>
        </w:rPr>
        <w:t xml:space="preserve"> is a part of </w:t>
      </w:r>
      <w:proofErr w:type="spellStart"/>
      <w:r w:rsidRPr="0025630F">
        <w:rPr>
          <w:rFonts w:cs="Calibri"/>
          <w:color w:val="000000"/>
          <w:spacing w:val="4"/>
        </w:rPr>
        <w:t>EL</w:t>
      </w:r>
      <w:r w:rsidR="000E2B08">
        <w:rPr>
          <w:rFonts w:cs="Calibri"/>
          <w:color w:val="000000"/>
          <w:spacing w:val="4"/>
        </w:rPr>
        <w:t>int</w:t>
      </w:r>
      <w:proofErr w:type="spellEnd"/>
      <w:r w:rsidRPr="0025630F">
        <w:rPr>
          <w:rFonts w:cs="Calibri"/>
          <w:color w:val="000000"/>
          <w:spacing w:val="4"/>
        </w:rPr>
        <w:t>-Soft for Electrical Distribution Companies.</w:t>
      </w:r>
    </w:p>
    <w:p w14:paraId="491F1602" w14:textId="77777777" w:rsidR="00BC1FAE" w:rsidRDefault="00BC1FAE" w:rsidP="001836DA">
      <w:pPr>
        <w:tabs>
          <w:tab w:val="left" w:pos="3555"/>
        </w:tabs>
        <w:spacing w:after="240"/>
        <w:rPr>
          <w:rFonts w:cs="Calibri"/>
          <w:color w:val="000000"/>
          <w:spacing w:val="4"/>
        </w:rPr>
      </w:pPr>
      <w:r w:rsidRPr="0025630F">
        <w:rPr>
          <w:rFonts w:cs="Calibri"/>
          <w:b/>
          <w:color w:val="000000"/>
        </w:rPr>
        <w:t>Premier Client:</w:t>
      </w:r>
      <w:r w:rsidRPr="0025630F">
        <w:rPr>
          <w:rFonts w:cs="Calibri"/>
          <w:color w:val="000000"/>
        </w:rPr>
        <w:t xml:space="preserve"> HCL Info System</w:t>
      </w:r>
    </w:p>
    <w:p w14:paraId="574C274D" w14:textId="77777777" w:rsidR="00BC1FAE" w:rsidRDefault="00776B7A" w:rsidP="009D64F8">
      <w:pPr>
        <w:spacing w:after="40"/>
        <w:rPr>
          <w:rFonts w:cs="Calibri"/>
          <w:b/>
          <w:color w:val="000000"/>
          <w:spacing w:val="4"/>
        </w:rPr>
      </w:pPr>
      <w:r>
        <w:rPr>
          <w:rFonts w:cs="Calibri"/>
          <w:b/>
          <w:color w:val="000000"/>
          <w:spacing w:val="4"/>
        </w:rPr>
        <w:t xml:space="preserve">Project </w:t>
      </w:r>
      <w:r w:rsidR="006328D9" w:rsidRPr="0025630F">
        <w:rPr>
          <w:rFonts w:cs="Calibri"/>
          <w:b/>
          <w:color w:val="000000"/>
          <w:spacing w:val="4"/>
        </w:rPr>
        <w:t>1</w:t>
      </w:r>
      <w:r w:rsidR="0073367C" w:rsidRPr="0025630F">
        <w:rPr>
          <w:rFonts w:cs="Calibri"/>
          <w:b/>
          <w:color w:val="000000"/>
          <w:spacing w:val="4"/>
        </w:rPr>
        <w:t>:</w:t>
      </w:r>
      <w:r w:rsidR="009F64C9" w:rsidRPr="0025630F">
        <w:rPr>
          <w:rFonts w:cs="Calibri"/>
          <w:b/>
          <w:color w:val="000000"/>
          <w:spacing w:val="4"/>
        </w:rPr>
        <w:t xml:space="preserve"> AMR</w:t>
      </w:r>
      <w:r w:rsidR="00CF2F8A">
        <w:rPr>
          <w:rFonts w:cs="Calibri"/>
          <w:b/>
          <w:color w:val="000000"/>
          <w:spacing w:val="4"/>
        </w:rPr>
        <w:t>-</w:t>
      </w:r>
      <w:r w:rsidR="009F64C9" w:rsidRPr="0025630F">
        <w:rPr>
          <w:rFonts w:cs="Calibri"/>
          <w:b/>
          <w:color w:val="000000"/>
          <w:spacing w:val="4"/>
        </w:rPr>
        <w:t>MIS Meter Data Analysis System</w:t>
      </w:r>
      <w:r w:rsidR="00DC4CD9" w:rsidRPr="0025630F">
        <w:rPr>
          <w:rFonts w:cs="Calibri"/>
          <w:b/>
          <w:color w:val="000000"/>
          <w:spacing w:val="4"/>
        </w:rPr>
        <w:t xml:space="preserve"> (RAPDRP Based)</w:t>
      </w:r>
    </w:p>
    <w:p w14:paraId="1EBD9497" w14:textId="77777777" w:rsidR="00B82152" w:rsidRDefault="00B82152" w:rsidP="009D64F8">
      <w:pPr>
        <w:spacing w:after="40"/>
        <w:rPr>
          <w:rFonts w:cs="Calibri"/>
          <w:color w:val="000000"/>
        </w:rPr>
      </w:pPr>
      <w:r>
        <w:rPr>
          <w:rFonts w:cs="Calibri"/>
          <w:b/>
          <w:color w:val="000000"/>
        </w:rPr>
        <w:t>Client</w:t>
      </w:r>
      <w:r w:rsidRPr="0025630F">
        <w:rPr>
          <w:rFonts w:cs="Calibri"/>
          <w:b/>
          <w:color w:val="000000"/>
        </w:rPr>
        <w:t>:</w:t>
      </w:r>
      <w:r w:rsidRPr="0025630F">
        <w:rPr>
          <w:rFonts w:cs="Calibri"/>
          <w:color w:val="000000"/>
        </w:rPr>
        <w:t xml:space="preserve"> Rajasthan State Electricity Board (AVVNL, JVVNL, JDVVNL), Rajasthan</w:t>
      </w:r>
    </w:p>
    <w:p w14:paraId="7DE78CED" w14:textId="7FB8CA73" w:rsidR="00B82152" w:rsidRPr="00B82152" w:rsidRDefault="00B82152" w:rsidP="009D64F8">
      <w:pPr>
        <w:spacing w:after="120"/>
        <w:rPr>
          <w:rFonts w:cs="Calibri"/>
          <w:color w:val="000000"/>
          <w:spacing w:val="4"/>
        </w:rPr>
      </w:pPr>
      <w:r w:rsidRPr="00B82152">
        <w:rPr>
          <w:rFonts w:cs="Calibri"/>
          <w:b/>
          <w:color w:val="000000"/>
        </w:rPr>
        <w:t>Note:</w:t>
      </w:r>
      <w:r>
        <w:rPr>
          <w:rFonts w:cs="Calibri"/>
          <w:color w:val="000000"/>
        </w:rPr>
        <w:t xml:space="preserve"> Got </w:t>
      </w:r>
      <w:r w:rsidR="0065591E">
        <w:rPr>
          <w:rFonts w:cs="Calibri"/>
          <w:color w:val="000000"/>
        </w:rPr>
        <w:t>client-side</w:t>
      </w:r>
      <w:r>
        <w:rPr>
          <w:rFonts w:cs="Calibri"/>
          <w:color w:val="000000"/>
        </w:rPr>
        <w:t xml:space="preserve"> opportunity also.</w:t>
      </w:r>
    </w:p>
    <w:p w14:paraId="26AE170A" w14:textId="77777777" w:rsidR="00C730B6" w:rsidRDefault="00BC1FAE" w:rsidP="009D64F8">
      <w:pPr>
        <w:spacing w:after="40"/>
        <w:rPr>
          <w:rFonts w:cs="Calibri"/>
          <w:b/>
          <w:color w:val="000000"/>
          <w:spacing w:val="4"/>
        </w:rPr>
      </w:pPr>
      <w:r w:rsidRPr="0025630F">
        <w:rPr>
          <w:rFonts w:eastAsia="SimSun" w:cs="Calibri"/>
          <w:b/>
          <w:bCs/>
          <w:color w:val="000000"/>
          <w:lang w:eastAsia="zh-CN"/>
        </w:rPr>
        <w:t xml:space="preserve">Project 2: </w:t>
      </w:r>
      <w:r w:rsidRPr="0025630F">
        <w:rPr>
          <w:rFonts w:eastAsia="SimSun" w:cs="Calibri"/>
          <w:b/>
          <w:bCs/>
          <w:iCs/>
          <w:color w:val="000000"/>
          <w:lang w:eastAsia="zh-CN"/>
        </w:rPr>
        <w:t xml:space="preserve">Power Distribution Management System </w:t>
      </w:r>
      <w:r w:rsidRPr="0025630F">
        <w:rPr>
          <w:rFonts w:cs="Calibri"/>
          <w:b/>
          <w:color w:val="000000"/>
          <w:spacing w:val="4"/>
        </w:rPr>
        <w:t>(RAPDRP Based)</w:t>
      </w:r>
    </w:p>
    <w:p w14:paraId="2F998A86" w14:textId="77777777" w:rsidR="007A6591" w:rsidRPr="0025630F" w:rsidRDefault="00A85453" w:rsidP="009D64F8">
      <w:pPr>
        <w:spacing w:after="120"/>
        <w:rPr>
          <w:rFonts w:cs="Calibri"/>
          <w:color w:val="000000"/>
        </w:rPr>
      </w:pPr>
      <w:r>
        <w:rPr>
          <w:rFonts w:cs="Calibri"/>
          <w:b/>
          <w:color w:val="000000"/>
        </w:rPr>
        <w:t>Client</w:t>
      </w:r>
      <w:r w:rsidR="007A6591" w:rsidRPr="0025630F">
        <w:rPr>
          <w:rFonts w:cs="Calibri"/>
          <w:b/>
          <w:color w:val="000000"/>
        </w:rPr>
        <w:t>:</w:t>
      </w:r>
      <w:r w:rsidR="007A6591" w:rsidRPr="0025630F">
        <w:rPr>
          <w:rFonts w:cs="Calibri"/>
          <w:color w:val="000000"/>
        </w:rPr>
        <w:t xml:space="preserve"> Rajasthan State Electricity Board (AVVNL,</w:t>
      </w:r>
      <w:r w:rsidR="0055383E" w:rsidRPr="0025630F">
        <w:rPr>
          <w:rFonts w:cs="Calibri"/>
          <w:color w:val="000000"/>
        </w:rPr>
        <w:t xml:space="preserve"> JVVNL, JDVVNL), Rajasthan</w:t>
      </w:r>
    </w:p>
    <w:p w14:paraId="38BEA05D" w14:textId="77777777" w:rsidR="006328D9" w:rsidRPr="0025630F" w:rsidRDefault="001161A8" w:rsidP="009D64F8">
      <w:pPr>
        <w:tabs>
          <w:tab w:val="left" w:pos="3555"/>
        </w:tabs>
        <w:spacing w:after="40"/>
        <w:rPr>
          <w:rFonts w:eastAsia="SimSun" w:cs="Calibri"/>
          <w:b/>
          <w:bCs/>
          <w:iCs/>
          <w:color w:val="000000"/>
          <w:lang w:eastAsia="zh-CN"/>
        </w:rPr>
      </w:pPr>
      <w:r w:rsidRPr="0025630F">
        <w:rPr>
          <w:rFonts w:eastAsia="SimSun" w:cs="Calibri"/>
          <w:b/>
          <w:bCs/>
          <w:color w:val="000000"/>
          <w:lang w:eastAsia="zh-CN"/>
        </w:rPr>
        <w:lastRenderedPageBreak/>
        <w:t xml:space="preserve">Project </w:t>
      </w:r>
      <w:r w:rsidR="006328D9" w:rsidRPr="0025630F">
        <w:rPr>
          <w:rFonts w:eastAsia="SimSun" w:cs="Calibri"/>
          <w:b/>
          <w:bCs/>
          <w:color w:val="000000"/>
          <w:lang w:eastAsia="zh-CN"/>
        </w:rPr>
        <w:t>3</w:t>
      </w:r>
      <w:r w:rsidRPr="0025630F">
        <w:rPr>
          <w:rFonts w:eastAsia="SimSun" w:cs="Calibri"/>
          <w:b/>
          <w:bCs/>
          <w:color w:val="000000"/>
          <w:lang w:eastAsia="zh-CN"/>
        </w:rPr>
        <w:t>:</w:t>
      </w:r>
      <w:r w:rsidR="006328D9" w:rsidRPr="0025630F">
        <w:rPr>
          <w:rFonts w:eastAsia="SimSun" w:cs="Calibri"/>
          <w:b/>
          <w:bCs/>
          <w:color w:val="000000"/>
          <w:lang w:eastAsia="zh-CN"/>
        </w:rPr>
        <w:t xml:space="preserve"> </w:t>
      </w:r>
      <w:r w:rsidR="0073367C" w:rsidRPr="0025630F">
        <w:rPr>
          <w:rFonts w:eastAsia="SimSun" w:cs="Calibri"/>
          <w:b/>
          <w:bCs/>
          <w:color w:val="000000"/>
          <w:lang w:eastAsia="zh-CN"/>
        </w:rPr>
        <w:t>HPSEB</w:t>
      </w:r>
      <w:r w:rsidR="00DC4CD9" w:rsidRPr="0025630F">
        <w:rPr>
          <w:rFonts w:cs="Calibri"/>
          <w:i/>
          <w:iCs/>
          <w:color w:val="000000"/>
        </w:rPr>
        <w:t xml:space="preserve"> </w:t>
      </w:r>
      <w:r w:rsidR="00DC4CD9" w:rsidRPr="0025630F">
        <w:rPr>
          <w:rFonts w:cs="Calibri"/>
          <w:b/>
          <w:color w:val="000000"/>
          <w:spacing w:val="4"/>
        </w:rPr>
        <w:t>(APDRP Based)</w:t>
      </w:r>
    </w:p>
    <w:p w14:paraId="5C7D93C3" w14:textId="77777777" w:rsidR="006328D9" w:rsidRPr="0025630F" w:rsidRDefault="006328D9" w:rsidP="009D64F8">
      <w:pPr>
        <w:tabs>
          <w:tab w:val="left" w:pos="3555"/>
        </w:tabs>
        <w:spacing w:after="120" w:line="240" w:lineRule="auto"/>
        <w:rPr>
          <w:rFonts w:eastAsia="SimSun" w:cs="Calibri"/>
          <w:color w:val="000000"/>
          <w:lang w:eastAsia="zh-CN"/>
        </w:rPr>
      </w:pPr>
      <w:r w:rsidRPr="0025630F">
        <w:rPr>
          <w:rFonts w:eastAsia="SimSun" w:cs="Calibri"/>
          <w:b/>
          <w:bCs/>
          <w:color w:val="000000"/>
          <w:lang w:eastAsia="zh-CN"/>
        </w:rPr>
        <w:t xml:space="preserve">Client: </w:t>
      </w:r>
      <w:r w:rsidRPr="0025630F">
        <w:rPr>
          <w:rFonts w:eastAsia="SimSun" w:cs="Calibri"/>
          <w:color w:val="000000"/>
          <w:lang w:eastAsia="zh-CN"/>
        </w:rPr>
        <w:t>Himachal Pradesh State Electricity Board (HPSEB),</w:t>
      </w:r>
      <w:r w:rsidRPr="0025630F">
        <w:rPr>
          <w:rFonts w:eastAsia="SimSun" w:cs="Calibri"/>
          <w:b/>
          <w:bCs/>
          <w:color w:val="000000"/>
          <w:lang w:eastAsia="zh-CN"/>
        </w:rPr>
        <w:t xml:space="preserve"> </w:t>
      </w:r>
      <w:r w:rsidR="00AC3DA8" w:rsidRPr="0025630F">
        <w:rPr>
          <w:rFonts w:eastAsia="SimSun" w:cs="Calibri"/>
          <w:color w:val="000000"/>
          <w:lang w:eastAsia="zh-CN"/>
        </w:rPr>
        <w:t>Shimla</w:t>
      </w:r>
      <w:r w:rsidR="009D64F8">
        <w:rPr>
          <w:rFonts w:eastAsia="SimSun" w:cs="Calibri"/>
          <w:color w:val="000000"/>
          <w:lang w:eastAsia="zh-CN"/>
        </w:rPr>
        <w:t xml:space="preserve"> </w:t>
      </w:r>
    </w:p>
    <w:p w14:paraId="091711F6" w14:textId="77777777" w:rsidR="006328D9" w:rsidRPr="0025630F" w:rsidRDefault="001161A8" w:rsidP="009D64F8">
      <w:pPr>
        <w:tabs>
          <w:tab w:val="left" w:pos="3555"/>
        </w:tabs>
        <w:spacing w:after="40"/>
        <w:rPr>
          <w:rFonts w:eastAsia="SimSun" w:cs="Calibri"/>
          <w:b/>
          <w:bCs/>
          <w:iCs/>
          <w:color w:val="000000"/>
          <w:lang w:eastAsia="zh-CN"/>
        </w:rPr>
      </w:pPr>
      <w:r w:rsidRPr="0025630F">
        <w:rPr>
          <w:rFonts w:eastAsia="SimSun" w:cs="Calibri"/>
          <w:b/>
          <w:bCs/>
          <w:color w:val="000000"/>
          <w:lang w:eastAsia="zh-CN"/>
        </w:rPr>
        <w:t xml:space="preserve">Project </w:t>
      </w:r>
      <w:r w:rsidR="006328D9" w:rsidRPr="0025630F">
        <w:rPr>
          <w:rFonts w:eastAsia="SimSun" w:cs="Calibri"/>
          <w:b/>
          <w:bCs/>
          <w:color w:val="000000"/>
          <w:lang w:eastAsia="zh-CN"/>
        </w:rPr>
        <w:t>4</w:t>
      </w:r>
      <w:r w:rsidRPr="0025630F">
        <w:rPr>
          <w:rFonts w:eastAsia="SimSun" w:cs="Calibri"/>
          <w:b/>
          <w:bCs/>
          <w:color w:val="000000"/>
          <w:lang w:eastAsia="zh-CN"/>
        </w:rPr>
        <w:t>:</w:t>
      </w:r>
      <w:r w:rsidR="006328D9" w:rsidRPr="0025630F">
        <w:rPr>
          <w:rFonts w:eastAsia="SimSun" w:cs="Calibri"/>
          <w:b/>
          <w:bCs/>
          <w:color w:val="000000"/>
          <w:lang w:eastAsia="zh-CN"/>
        </w:rPr>
        <w:t xml:space="preserve"> </w:t>
      </w:r>
      <w:r w:rsidR="0073367C" w:rsidRPr="0025630F">
        <w:rPr>
          <w:rFonts w:eastAsia="SimSun" w:cs="Calibri"/>
          <w:b/>
          <w:bCs/>
          <w:color w:val="000000"/>
          <w:lang w:eastAsia="zh-CN"/>
        </w:rPr>
        <w:t>DHBVN</w:t>
      </w:r>
      <w:r w:rsidR="00DC4CD9" w:rsidRPr="0025630F">
        <w:rPr>
          <w:rFonts w:eastAsia="SimSun" w:cs="Calibri"/>
          <w:bCs/>
          <w:i/>
          <w:iCs/>
          <w:color w:val="000000"/>
          <w:lang w:eastAsia="zh-CN"/>
        </w:rPr>
        <w:t xml:space="preserve"> </w:t>
      </w:r>
      <w:r w:rsidR="00DC4CD9" w:rsidRPr="0025630F">
        <w:rPr>
          <w:rFonts w:cs="Calibri"/>
          <w:b/>
          <w:color w:val="000000"/>
          <w:spacing w:val="4"/>
        </w:rPr>
        <w:t>(APDRP Based)</w:t>
      </w:r>
    </w:p>
    <w:p w14:paraId="16A9D91A" w14:textId="77777777" w:rsidR="00211482" w:rsidRPr="002C4617" w:rsidRDefault="006328D9" w:rsidP="009D64F8">
      <w:pPr>
        <w:tabs>
          <w:tab w:val="left" w:pos="3555"/>
        </w:tabs>
        <w:spacing w:after="120"/>
        <w:rPr>
          <w:rFonts w:cs="Calibri"/>
          <w:bCs/>
          <w:color w:val="000000"/>
        </w:rPr>
      </w:pPr>
      <w:r w:rsidRPr="0025630F">
        <w:rPr>
          <w:rFonts w:eastAsia="SimSun" w:cs="Calibri"/>
          <w:b/>
          <w:bCs/>
          <w:color w:val="000000"/>
          <w:lang w:eastAsia="zh-CN"/>
        </w:rPr>
        <w:t xml:space="preserve">Client: </w:t>
      </w:r>
      <w:r w:rsidRPr="0025630F">
        <w:rPr>
          <w:rFonts w:cs="Calibri"/>
          <w:bCs/>
          <w:color w:val="000000"/>
        </w:rPr>
        <w:t xml:space="preserve">Dakshin Haryana Bijli </w:t>
      </w:r>
      <w:proofErr w:type="spellStart"/>
      <w:r w:rsidRPr="0025630F">
        <w:rPr>
          <w:rFonts w:cs="Calibri"/>
          <w:bCs/>
          <w:color w:val="000000"/>
        </w:rPr>
        <w:t>Vitran</w:t>
      </w:r>
      <w:proofErr w:type="spellEnd"/>
      <w:r w:rsidRPr="0025630F">
        <w:rPr>
          <w:rFonts w:cs="Calibri"/>
          <w:bCs/>
          <w:color w:val="000000"/>
        </w:rPr>
        <w:t xml:space="preserve"> Niga</w:t>
      </w:r>
      <w:r w:rsidR="00AC3DA8" w:rsidRPr="0025630F">
        <w:rPr>
          <w:rFonts w:cs="Calibri"/>
          <w:bCs/>
          <w:color w:val="000000"/>
        </w:rPr>
        <w:t>m (DHBVN), Haryana</w:t>
      </w:r>
    </w:p>
    <w:p w14:paraId="41C8F396" w14:textId="77777777" w:rsidR="00EC3BDA" w:rsidRDefault="00EC3BDA" w:rsidP="009D64F8">
      <w:pPr>
        <w:tabs>
          <w:tab w:val="left" w:pos="3555"/>
        </w:tabs>
        <w:spacing w:after="120"/>
        <w:rPr>
          <w:rFonts w:cs="Calibri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C43583" w:rsidRPr="000806C9" w14:paraId="261FF295" w14:textId="77777777" w:rsidTr="00DB20E5">
        <w:trPr>
          <w:trHeight w:val="432"/>
        </w:trPr>
        <w:tc>
          <w:tcPr>
            <w:tcW w:w="11016" w:type="dxa"/>
            <w:tcBorders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53F92347" w14:textId="77777777" w:rsidR="00C43583" w:rsidRPr="000806C9" w:rsidRDefault="0085632D" w:rsidP="00DB20E5">
            <w:pPr>
              <w:tabs>
                <w:tab w:val="left" w:pos="3555"/>
              </w:tabs>
              <w:spacing w:after="0"/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br w:type="page"/>
            </w:r>
            <w:r>
              <w:br w:type="page"/>
            </w:r>
            <w:r w:rsidR="00E35827">
              <w:rPr>
                <w:rFonts w:cs="Calibri"/>
                <w:b/>
                <w:bCs/>
                <w:color w:val="000000"/>
              </w:rPr>
              <w:t>ACADEMIC</w:t>
            </w:r>
            <w:r w:rsidR="00C77708">
              <w:rPr>
                <w:rFonts w:cs="Calibri"/>
                <w:b/>
                <w:bCs/>
                <w:color w:val="000000"/>
              </w:rPr>
              <w:t xml:space="preserve"> DETAILS</w:t>
            </w:r>
          </w:p>
        </w:tc>
      </w:tr>
      <w:tr w:rsidR="00C43583" w:rsidRPr="000806C9" w14:paraId="72A3D3EC" w14:textId="77777777" w:rsidTr="000806C9">
        <w:tc>
          <w:tcPr>
            <w:tcW w:w="11016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D0B940D" w14:textId="77777777" w:rsidR="00C43583" w:rsidRPr="000806C9" w:rsidRDefault="00C43583" w:rsidP="000806C9">
            <w:pPr>
              <w:tabs>
                <w:tab w:val="left" w:pos="3555"/>
              </w:tabs>
              <w:spacing w:after="0"/>
              <w:jc w:val="center"/>
              <w:rPr>
                <w:rFonts w:cs="Calibri"/>
                <w:b/>
                <w:bCs/>
                <w:color w:val="000000"/>
              </w:rPr>
            </w:pPr>
          </w:p>
        </w:tc>
      </w:tr>
    </w:tbl>
    <w:p w14:paraId="0E27B00A" w14:textId="77777777" w:rsidR="000806C9" w:rsidRPr="000806C9" w:rsidRDefault="000806C9" w:rsidP="000806C9">
      <w:pPr>
        <w:spacing w:after="0"/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2"/>
        <w:gridCol w:w="5578"/>
      </w:tblGrid>
      <w:tr w:rsidR="00FC1B96" w14:paraId="7E919056" w14:textId="77777777" w:rsidTr="00FE2ECE">
        <w:tc>
          <w:tcPr>
            <w:tcW w:w="5328" w:type="dxa"/>
            <w:tcBorders>
              <w:right w:val="single" w:sz="4" w:space="0" w:color="auto"/>
            </w:tcBorders>
          </w:tcPr>
          <w:p w14:paraId="73EA7649" w14:textId="77777777" w:rsidR="00FC1B96" w:rsidRPr="00FC1B96" w:rsidRDefault="00FC1B96" w:rsidP="00FC1B96">
            <w:pPr>
              <w:spacing w:after="0"/>
              <w:jc w:val="right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2003-2007</w:t>
            </w:r>
          </w:p>
        </w:tc>
        <w:tc>
          <w:tcPr>
            <w:tcW w:w="5688" w:type="dxa"/>
            <w:tcBorders>
              <w:left w:val="single" w:sz="4" w:space="0" w:color="auto"/>
            </w:tcBorders>
          </w:tcPr>
          <w:p w14:paraId="3423C2C9" w14:textId="77777777" w:rsidR="00FC1B96" w:rsidRPr="00FC1B96" w:rsidRDefault="00FC1B96" w:rsidP="00FC1B96">
            <w:pPr>
              <w:spacing w:after="0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2008-2010</w:t>
            </w:r>
          </w:p>
        </w:tc>
      </w:tr>
      <w:tr w:rsidR="00FC1B96" w14:paraId="22CEB032" w14:textId="77777777" w:rsidTr="00FE2ECE">
        <w:tc>
          <w:tcPr>
            <w:tcW w:w="5328" w:type="dxa"/>
            <w:tcBorders>
              <w:right w:val="single" w:sz="4" w:space="0" w:color="auto"/>
            </w:tcBorders>
          </w:tcPr>
          <w:p w14:paraId="54E15218" w14:textId="6EF0779D" w:rsidR="00FC1B96" w:rsidRPr="00FC1B96" w:rsidRDefault="00FC1B96" w:rsidP="00FC1B96">
            <w:pPr>
              <w:spacing w:after="0"/>
              <w:jc w:val="right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Bachelor of Engineering</w:t>
            </w:r>
          </w:p>
        </w:tc>
        <w:tc>
          <w:tcPr>
            <w:tcW w:w="5688" w:type="dxa"/>
            <w:tcBorders>
              <w:left w:val="single" w:sz="4" w:space="0" w:color="auto"/>
            </w:tcBorders>
          </w:tcPr>
          <w:p w14:paraId="72AC5E33" w14:textId="4042900E" w:rsidR="00FC1B96" w:rsidRPr="00FC1B96" w:rsidRDefault="00665F0B" w:rsidP="00FC1B96">
            <w:pPr>
              <w:spacing w:after="0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Post-Graduation Diploma in Information Technology</w:t>
            </w:r>
          </w:p>
        </w:tc>
      </w:tr>
      <w:tr w:rsidR="00FC1B96" w14:paraId="2B0093CB" w14:textId="77777777" w:rsidTr="00FE2ECE">
        <w:tc>
          <w:tcPr>
            <w:tcW w:w="5328" w:type="dxa"/>
            <w:tcBorders>
              <w:right w:val="single" w:sz="4" w:space="0" w:color="auto"/>
            </w:tcBorders>
          </w:tcPr>
          <w:p w14:paraId="19F5ABE6" w14:textId="77777777" w:rsidR="00FC1B96" w:rsidRPr="00FC1B96" w:rsidRDefault="00FC1B96" w:rsidP="00FC1B96">
            <w:pPr>
              <w:spacing w:after="0"/>
              <w:jc w:val="right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University:</w:t>
            </w:r>
            <w:r w:rsidRPr="0025630F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C1B96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Rajasthan University</w:t>
            </w:r>
          </w:p>
          <w:p w14:paraId="11BB6B58" w14:textId="77777777" w:rsidR="00FC1B96" w:rsidRPr="00FE2ECE" w:rsidRDefault="00FC1B96" w:rsidP="00FE2ECE">
            <w:pPr>
              <w:pStyle w:val="NoSpacing"/>
              <w:jc w:val="right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Poornima College of Engineering, Jaipur (Rajasthan)</w:t>
            </w:r>
          </w:p>
        </w:tc>
        <w:tc>
          <w:tcPr>
            <w:tcW w:w="5688" w:type="dxa"/>
            <w:tcBorders>
              <w:left w:val="single" w:sz="4" w:space="0" w:color="auto"/>
            </w:tcBorders>
          </w:tcPr>
          <w:p w14:paraId="03C011AB" w14:textId="77777777" w:rsidR="00FC1B96" w:rsidRDefault="00FC1B96" w:rsidP="00FC1B96">
            <w:pPr>
              <w:spacing w:after="0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Symbiosis University</w:t>
            </w:r>
          </w:p>
          <w:p w14:paraId="1E9E31ED" w14:textId="77777777" w:rsidR="00FC1B96" w:rsidRPr="00FC1B96" w:rsidRDefault="00FC1B96" w:rsidP="00FC1B96">
            <w:pPr>
              <w:spacing w:after="0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Symbiosis Center of Distance Learning, Pune (Maharashtra)</w:t>
            </w:r>
          </w:p>
        </w:tc>
      </w:tr>
      <w:tr w:rsidR="00FC1B96" w14:paraId="3AAFA692" w14:textId="77777777" w:rsidTr="00FE2ECE">
        <w:tc>
          <w:tcPr>
            <w:tcW w:w="5328" w:type="dxa"/>
            <w:tcBorders>
              <w:right w:val="single" w:sz="4" w:space="0" w:color="auto"/>
            </w:tcBorders>
          </w:tcPr>
          <w:p w14:paraId="7FB5B5B5" w14:textId="77777777" w:rsidR="00FC1B96" w:rsidRPr="00FC1B96" w:rsidRDefault="00FC1B96" w:rsidP="00FC1B96">
            <w:pPr>
              <w:spacing w:after="0"/>
              <w:jc w:val="right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C1B96"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Major:</w:t>
            </w:r>
            <w:r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FC1B96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Computer Science,</w:t>
            </w: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C1B96"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Grade:</w:t>
            </w: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FC1B96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65.37%</w:t>
            </w:r>
          </w:p>
        </w:tc>
        <w:tc>
          <w:tcPr>
            <w:tcW w:w="5688" w:type="dxa"/>
            <w:tcBorders>
              <w:left w:val="single" w:sz="4" w:space="0" w:color="auto"/>
            </w:tcBorders>
          </w:tcPr>
          <w:p w14:paraId="2406EAAE" w14:textId="3FFF4B11" w:rsidR="00FC1B96" w:rsidRPr="00FC1B96" w:rsidRDefault="00FC1B96" w:rsidP="00FC1B96">
            <w:pPr>
              <w:spacing w:after="0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Information Technology,</w:t>
            </w:r>
            <w:r w:rsidR="00787942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61.05%</w:t>
            </w:r>
          </w:p>
        </w:tc>
      </w:tr>
    </w:tbl>
    <w:p w14:paraId="60061E4C" w14:textId="77777777" w:rsidR="00B17CD8" w:rsidRDefault="00B17CD8" w:rsidP="001836DA">
      <w:pPr>
        <w:rPr>
          <w:rStyle w:val="CharacterStyle1"/>
          <w:rFonts w:ascii="Calibri" w:hAnsi="Calibri" w:cs="Calibri"/>
          <w:b/>
          <w:color w:val="000000"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0226F9" w:rsidRPr="000806C9" w14:paraId="4B2CA353" w14:textId="77777777" w:rsidTr="00DB20E5">
        <w:trPr>
          <w:trHeight w:val="432"/>
        </w:trPr>
        <w:tc>
          <w:tcPr>
            <w:tcW w:w="11016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F2F2F2"/>
            <w:vAlign w:val="center"/>
          </w:tcPr>
          <w:p w14:paraId="1EDCF00A" w14:textId="77777777" w:rsidR="000226F9" w:rsidRPr="000806C9" w:rsidRDefault="000226F9" w:rsidP="00DB20E5">
            <w:pPr>
              <w:spacing w:after="0"/>
              <w:jc w:val="center"/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806C9">
              <w:rPr>
                <w:rStyle w:val="CharacterStyle1"/>
                <w:rFonts w:ascii="Calibri" w:hAnsi="Calibri" w:cs="Calibri"/>
                <w:b/>
                <w:color w:val="000000"/>
                <w:sz w:val="22"/>
                <w:szCs w:val="22"/>
              </w:rPr>
              <w:t>PERSONAL DOSSIER</w:t>
            </w:r>
          </w:p>
        </w:tc>
      </w:tr>
    </w:tbl>
    <w:p w14:paraId="44EAFD9C" w14:textId="77777777" w:rsidR="00282C0E" w:rsidRPr="0025630F" w:rsidRDefault="00282C0E" w:rsidP="003615FA">
      <w:pPr>
        <w:spacing w:after="0"/>
        <w:rPr>
          <w:rStyle w:val="CharacterStyle1"/>
          <w:rFonts w:ascii="Calibri" w:hAnsi="Calibri" w:cs="Calibri"/>
          <w:b/>
          <w:color w:val="000000"/>
          <w:sz w:val="22"/>
          <w:szCs w:val="22"/>
          <w:u w:val="single"/>
        </w:rPr>
      </w:pPr>
    </w:p>
    <w:tbl>
      <w:tblPr>
        <w:tblW w:w="4951" w:type="pct"/>
        <w:tblInd w:w="108" w:type="dxa"/>
        <w:tblLook w:val="04A0" w:firstRow="1" w:lastRow="0" w:firstColumn="1" w:lastColumn="0" w:noHBand="0" w:noVBand="1"/>
      </w:tblPr>
      <w:tblGrid>
        <w:gridCol w:w="2205"/>
        <w:gridCol w:w="8489"/>
      </w:tblGrid>
      <w:tr w:rsidR="00282C0E" w:rsidRPr="0025630F" w14:paraId="511899A2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1B443FEA" w14:textId="77777777" w:rsidR="00282C0E" w:rsidRPr="00601863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Date of Birth</w:t>
            </w:r>
            <w:r w:rsid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16B9341D" w14:textId="48703D70" w:rsidR="00282C0E" w:rsidRPr="0025630F" w:rsidRDefault="1719436A" w:rsidP="1719436A">
            <w:pPr>
              <w:spacing w:after="40"/>
              <w:jc w:val="both"/>
            </w:pPr>
            <w:r w:rsidRPr="1719436A">
              <w:rPr>
                <w:rStyle w:val="CharacterStyle1"/>
                <w:rFonts w:ascii="Calibri" w:hAnsi="Calibri" w:cs="Calibri"/>
                <w:color w:val="000000" w:themeColor="text1"/>
                <w:sz w:val="22"/>
                <w:szCs w:val="22"/>
              </w:rPr>
              <w:t>21/09/1985</w:t>
            </w:r>
          </w:p>
        </w:tc>
      </w:tr>
      <w:tr w:rsidR="00282C0E" w:rsidRPr="0025630F" w14:paraId="4B46FA94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09236140" w14:textId="77777777" w:rsidR="00282C0E" w:rsidRPr="00601863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Nationality</w:t>
            </w:r>
            <w:r w:rsid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2CBEB9ED" w14:textId="77777777" w:rsidR="00282C0E" w:rsidRPr="0025630F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 w:rsidRPr="0025630F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Indian</w:t>
            </w:r>
          </w:p>
        </w:tc>
      </w:tr>
      <w:tr w:rsidR="00282C0E" w:rsidRPr="0025630F" w14:paraId="58E2E50F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3E88FDB2" w14:textId="77777777" w:rsidR="00282C0E" w:rsidRPr="00601863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Mother Tongue</w:t>
            </w:r>
            <w:r w:rsid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39C2BC7B" w14:textId="77777777" w:rsidR="00282C0E" w:rsidRPr="0025630F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 w:rsidRPr="0025630F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Hindi</w:t>
            </w:r>
          </w:p>
        </w:tc>
      </w:tr>
      <w:tr w:rsidR="00282C0E" w:rsidRPr="0025630F" w14:paraId="32819437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  <w:vAlign w:val="center"/>
          </w:tcPr>
          <w:p w14:paraId="56B14329" w14:textId="77777777" w:rsidR="00282C0E" w:rsidRPr="00601863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Languages known</w:t>
            </w:r>
            <w:r w:rsid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5F992FD0" w14:textId="77777777" w:rsidR="00282C0E" w:rsidRPr="0025630F" w:rsidRDefault="00282C0E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 w:rsidRPr="0025630F"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English, Hindi</w:t>
            </w:r>
          </w:p>
        </w:tc>
      </w:tr>
      <w:tr w:rsidR="00282C0E" w:rsidRPr="0025630F" w14:paraId="4C51E0E8" w14:textId="77777777" w:rsidTr="1719436A">
        <w:trPr>
          <w:trHeight w:val="323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</w:tcPr>
          <w:p w14:paraId="4822F116" w14:textId="77777777" w:rsidR="00282C0E" w:rsidRPr="00601863" w:rsidRDefault="00601863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 w:rsidRPr="00601863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Marital Status</w:t>
            </w:r>
            <w:r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6E2A233E" w14:textId="77777777" w:rsidR="00282C0E" w:rsidRPr="0025630F" w:rsidRDefault="009867F9" w:rsidP="005477F8">
            <w:pPr>
              <w:spacing w:after="40"/>
              <w:jc w:val="both"/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color w:val="000000"/>
                <w:sz w:val="22"/>
                <w:szCs w:val="22"/>
              </w:rPr>
              <w:t>Married</w:t>
            </w:r>
          </w:p>
        </w:tc>
      </w:tr>
      <w:tr w:rsidR="00282C0E" w:rsidRPr="0025630F" w14:paraId="780086F1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</w:tcPr>
          <w:p w14:paraId="6CC94346" w14:textId="645F540D" w:rsidR="00282C0E" w:rsidRPr="00601863" w:rsidRDefault="1719436A" w:rsidP="1719436A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1719436A">
              <w:rPr>
                <w:rStyle w:val="CharacterStyle1"/>
                <w:rFonts w:ascii="Calibri" w:hAnsi="Calibri" w:cs="Calibri"/>
                <w:i/>
                <w:iCs/>
                <w:color w:val="000000" w:themeColor="text1"/>
                <w:sz w:val="22"/>
                <w:szCs w:val="22"/>
              </w:rPr>
              <w:t>Current/Permanent Address: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7AE12B69" w14:textId="5F0F75E5" w:rsidR="00282C0E" w:rsidRPr="006650E5" w:rsidRDefault="00E6292F" w:rsidP="0066631A">
            <w:pPr>
              <w:spacing w:after="40"/>
              <w:jc w:val="both"/>
              <w:rPr>
                <w:rFonts w:cs="Calibri"/>
                <w:color w:val="000000"/>
              </w:rPr>
            </w:pPr>
            <w:r>
              <w:t xml:space="preserve">Flat No </w:t>
            </w:r>
            <w:r w:rsidR="00046940">
              <w:t xml:space="preserve">1659, </w:t>
            </w:r>
            <w:r>
              <w:t xml:space="preserve">Tower D, </w:t>
            </w:r>
            <w:r w:rsidR="00046940">
              <w:t xml:space="preserve">Galaxy North Avenue 2, Noida Extension, Greater Noida West </w:t>
            </w:r>
            <w:r w:rsidR="00046940">
              <w:rPr>
                <w:rFonts w:cs="Calibri"/>
              </w:rPr>
              <w:t>–</w:t>
            </w:r>
            <w:r w:rsidR="00046940">
              <w:t xml:space="preserve"> 20131</w:t>
            </w:r>
            <w:r>
              <w:t>9</w:t>
            </w:r>
            <w:r w:rsidR="00046940">
              <w:t xml:space="preserve"> (U.P) - IN</w:t>
            </w:r>
          </w:p>
        </w:tc>
      </w:tr>
      <w:tr w:rsidR="00512E65" w:rsidRPr="0025630F" w14:paraId="7A5D4EDE" w14:textId="77777777" w:rsidTr="1719436A">
        <w:trPr>
          <w:trHeight w:val="288"/>
        </w:trPr>
        <w:tc>
          <w:tcPr>
            <w:tcW w:w="1031" w:type="pct"/>
            <w:tcBorders>
              <w:right w:val="single" w:sz="2" w:space="0" w:color="auto"/>
            </w:tcBorders>
            <w:shd w:val="clear" w:color="auto" w:fill="auto"/>
          </w:tcPr>
          <w:p w14:paraId="5DA6785F" w14:textId="77777777" w:rsidR="00650140" w:rsidRPr="00650140" w:rsidRDefault="00650140" w:rsidP="005477F8">
            <w:pPr>
              <w:spacing w:after="40" w:line="240" w:lineRule="auto"/>
              <w:jc w:val="both"/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</w:pPr>
            <w:r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LinkedIn Profile</w:t>
            </w:r>
            <w:r w:rsidRPr="00650140">
              <w:rPr>
                <w:rStyle w:val="CharacterStyle1"/>
                <w:rFonts w:ascii="Calibri" w:hAnsi="Calibri" w:cs="Calibri"/>
                <w:i/>
                <w:color w:val="000000"/>
                <w:sz w:val="22"/>
                <w:szCs w:val="22"/>
              </w:rPr>
              <w:t>:</w:t>
            </w:r>
          </w:p>
        </w:tc>
        <w:tc>
          <w:tcPr>
            <w:tcW w:w="3969" w:type="pct"/>
            <w:tcBorders>
              <w:left w:val="single" w:sz="2" w:space="0" w:color="auto"/>
            </w:tcBorders>
            <w:vAlign w:val="center"/>
          </w:tcPr>
          <w:p w14:paraId="4B94D5A5" w14:textId="77777777" w:rsidR="00650140" w:rsidRPr="00650140" w:rsidRDefault="0066631A" w:rsidP="005477F8">
            <w:pPr>
              <w:spacing w:after="40"/>
              <w:jc w:val="both"/>
              <w:rPr>
                <w:rStyle w:val="CharacterStyle1"/>
                <w:rFonts w:ascii="Arial" w:hAnsi="Arial" w:cs="Arial"/>
                <w:color w:val="333333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8344B65" wp14:editId="593D1B4F">
                  <wp:extent cx="171450" cy="171450"/>
                  <wp:effectExtent l="0" t="0" r="0" b="0"/>
                  <wp:docPr id="3" name="Picture 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40px-LinkedIn_logo_initials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4" cy="17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EC669" w14:textId="77777777" w:rsidR="00282C0E" w:rsidRPr="0025630F" w:rsidRDefault="00282C0E" w:rsidP="001836DA">
      <w:pPr>
        <w:tabs>
          <w:tab w:val="left" w:pos="2520"/>
        </w:tabs>
        <w:spacing w:after="120"/>
        <w:ind w:left="2880" w:hanging="2880"/>
        <w:rPr>
          <w:rFonts w:cs="Calibri"/>
          <w:color w:val="000000"/>
        </w:rPr>
      </w:pPr>
    </w:p>
    <w:p w14:paraId="126B484F" w14:textId="77777777" w:rsidR="003073BC" w:rsidRPr="0025630F" w:rsidRDefault="003073BC" w:rsidP="001836DA">
      <w:pPr>
        <w:pStyle w:val="BodyText"/>
        <w:rPr>
          <w:rFonts w:cs="Calibri"/>
          <w:color w:val="000000"/>
          <w:sz w:val="22"/>
          <w:szCs w:val="22"/>
        </w:rPr>
      </w:pPr>
      <w:r w:rsidRPr="0025630F">
        <w:rPr>
          <w:rFonts w:cs="Calibri"/>
          <w:b/>
          <w:color w:val="000000"/>
          <w:sz w:val="22"/>
          <w:szCs w:val="22"/>
          <w:u w:val="single"/>
        </w:rPr>
        <w:t>References:</w:t>
      </w:r>
      <w:r w:rsidRPr="0025630F">
        <w:rPr>
          <w:rFonts w:cs="Calibri"/>
          <w:b/>
          <w:color w:val="000000"/>
          <w:sz w:val="22"/>
          <w:szCs w:val="22"/>
        </w:rPr>
        <w:t xml:space="preserve"> </w:t>
      </w:r>
      <w:bookmarkStart w:id="1" w:name="bkmd694"/>
      <w:bookmarkStart w:id="2" w:name="bkmd695"/>
      <w:bookmarkEnd w:id="1"/>
      <w:bookmarkEnd w:id="2"/>
      <w:r w:rsidRPr="0025630F">
        <w:rPr>
          <w:rFonts w:cs="Calibri"/>
          <w:color w:val="000000"/>
          <w:sz w:val="22"/>
          <w:szCs w:val="22"/>
        </w:rPr>
        <w:t xml:space="preserve">References would be made available upon request. </w:t>
      </w:r>
    </w:p>
    <w:p w14:paraId="297D451F" w14:textId="77777777" w:rsidR="00AB4617" w:rsidRDefault="003073BC" w:rsidP="00BF3013">
      <w:pPr>
        <w:pStyle w:val="BodyText"/>
        <w:rPr>
          <w:rFonts w:cs="Calibri"/>
          <w:color w:val="000000"/>
          <w:sz w:val="22"/>
          <w:szCs w:val="22"/>
        </w:rPr>
      </w:pPr>
      <w:bookmarkStart w:id="3" w:name="bkmd696"/>
      <w:bookmarkStart w:id="4" w:name="hfdj"/>
      <w:bookmarkStart w:id="5" w:name="bkmd699"/>
      <w:bookmarkStart w:id="6" w:name="bkmd700"/>
      <w:bookmarkStart w:id="7" w:name="bkmd701"/>
      <w:bookmarkEnd w:id="3"/>
      <w:bookmarkEnd w:id="4"/>
      <w:bookmarkEnd w:id="5"/>
      <w:bookmarkEnd w:id="6"/>
      <w:bookmarkEnd w:id="7"/>
      <w:r w:rsidRPr="0025630F">
        <w:rPr>
          <w:rFonts w:cs="Calibri"/>
          <w:color w:val="000000"/>
          <w:sz w:val="22"/>
          <w:szCs w:val="22"/>
        </w:rPr>
        <w:t xml:space="preserve">I hereby declare that the information furnished above is correct up to my knowledge and belief. </w:t>
      </w:r>
      <w:bookmarkStart w:id="8" w:name="bkmd702"/>
      <w:bookmarkStart w:id="9" w:name="bkmd703"/>
      <w:bookmarkStart w:id="10" w:name="bkmd704"/>
      <w:bookmarkStart w:id="11" w:name="bkmd705"/>
      <w:bookmarkStart w:id="12" w:name="bkmd706"/>
      <w:bookmarkStart w:id="13" w:name="bkmd707"/>
      <w:bookmarkStart w:id="14" w:name="bkmd708"/>
      <w:bookmarkStart w:id="15" w:name="bkmd709"/>
      <w:bookmarkStart w:id="16" w:name="bkmd710"/>
      <w:bookmarkStart w:id="17" w:name="bkmd711"/>
      <w:bookmarkStart w:id="18" w:name="bkmd712"/>
      <w:bookmarkStart w:id="19" w:name="bkmd713"/>
      <w:bookmarkStart w:id="20" w:name="bkmd718"/>
      <w:bookmarkStart w:id="21" w:name="bkmd715"/>
      <w:bookmarkStart w:id="22" w:name="bkmd716"/>
      <w:bookmarkStart w:id="23" w:name="bkmd71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656B9AB" w14:textId="77777777" w:rsidR="00BF3013" w:rsidRPr="00BF3013" w:rsidRDefault="00BF3013" w:rsidP="00BF3013">
      <w:pPr>
        <w:pStyle w:val="BodyText"/>
        <w:rPr>
          <w:rFonts w:cs="Calibri"/>
          <w:color w:val="000000"/>
          <w:sz w:val="22"/>
          <w:szCs w:val="22"/>
        </w:rPr>
      </w:pPr>
    </w:p>
    <w:p w14:paraId="45B07413" w14:textId="77777777" w:rsidR="003073BC" w:rsidRPr="0025630F" w:rsidRDefault="002B304A" w:rsidP="00B009F0">
      <w:pPr>
        <w:pStyle w:val="BodyText"/>
        <w:jc w:val="right"/>
        <w:rPr>
          <w:rFonts w:cs="Calibri"/>
          <w:b/>
          <w:color w:val="000000"/>
          <w:sz w:val="22"/>
          <w:szCs w:val="22"/>
        </w:rPr>
      </w:pPr>
      <w:r w:rsidRPr="0025630F">
        <w:rPr>
          <w:rFonts w:cs="Calibri"/>
          <w:b/>
          <w:color w:val="000000"/>
          <w:sz w:val="22"/>
          <w:szCs w:val="22"/>
        </w:rPr>
        <w:t>Gaurav Goyal</w:t>
      </w:r>
    </w:p>
    <w:sectPr w:rsidR="003073BC" w:rsidRPr="0025630F" w:rsidSect="00C77708">
      <w:headerReference w:type="default" r:id="rId12"/>
      <w:headerReference w:type="first" r:id="rId13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B686D" w14:textId="77777777" w:rsidR="00457D35" w:rsidRDefault="00457D35" w:rsidP="007B0555">
      <w:r>
        <w:separator/>
      </w:r>
    </w:p>
  </w:endnote>
  <w:endnote w:type="continuationSeparator" w:id="0">
    <w:p w14:paraId="19DC9582" w14:textId="77777777" w:rsidR="00457D35" w:rsidRDefault="00457D35" w:rsidP="007B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42C9" w14:textId="77777777" w:rsidR="00457D35" w:rsidRDefault="00457D35" w:rsidP="007B0555">
      <w:r>
        <w:separator/>
      </w:r>
    </w:p>
  </w:footnote>
  <w:footnote w:type="continuationSeparator" w:id="0">
    <w:p w14:paraId="6A0A5326" w14:textId="77777777" w:rsidR="00457D35" w:rsidRDefault="00457D35" w:rsidP="007B0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6AFB" w14:textId="77777777" w:rsidR="00012B2A" w:rsidRPr="000806C9" w:rsidRDefault="00B86F7C" w:rsidP="000806C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A040186" wp14:editId="07777777">
              <wp:simplePos x="0" y="0"/>
              <wp:positionH relativeFrom="column">
                <wp:posOffset>-95250</wp:posOffset>
              </wp:positionH>
              <wp:positionV relativeFrom="paragraph">
                <wp:posOffset>196214</wp:posOffset>
              </wp:positionV>
              <wp:extent cx="7019925" cy="0"/>
              <wp:effectExtent l="0" t="0" r="9525" b="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9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491037A0">
            <v:shapetype id="_x0000_t32" coordsize="21600,21600" o:oned="t" filled="f" o:spt="32" path="m,l21600,21600e" w14:anchorId="1D217051">
              <v:path fillok="f" arrowok="t" o:connecttype="none"/>
              <o:lock v:ext="edit" shapetype="t"/>
            </v:shapetype>
            <v:shape id="AutoShape 5" style="position:absolute;margin-left:-7.5pt;margin-top:15.45pt;width:552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n4HAIAADs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"/>
          </w:pict>
        </mc:Fallback>
      </mc:AlternateContent>
    </w:r>
    <w:r w:rsidR="000806C9">
      <w:t xml:space="preserve">Gaurav Goyal </w:t>
    </w:r>
    <w:r w:rsidR="000806C9">
      <w:tab/>
    </w:r>
    <w:r w:rsidR="000806C9">
      <w:tab/>
    </w:r>
    <w:r w:rsidR="000806C9">
      <w:tab/>
      <w:t xml:space="preserve">        Page </w:t>
    </w:r>
    <w:r w:rsidR="000806C9">
      <w:rPr>
        <w:b/>
        <w:bCs/>
        <w:sz w:val="24"/>
        <w:szCs w:val="24"/>
      </w:rPr>
      <w:fldChar w:fldCharType="begin"/>
    </w:r>
    <w:r w:rsidR="000806C9">
      <w:rPr>
        <w:b/>
        <w:bCs/>
      </w:rPr>
      <w:instrText xml:space="preserve"> PAGE </w:instrText>
    </w:r>
    <w:r w:rsidR="000806C9">
      <w:rPr>
        <w:b/>
        <w:bCs/>
        <w:sz w:val="24"/>
        <w:szCs w:val="24"/>
      </w:rPr>
      <w:fldChar w:fldCharType="separate"/>
    </w:r>
    <w:r w:rsidR="002C4617">
      <w:rPr>
        <w:b/>
        <w:bCs/>
        <w:noProof/>
      </w:rPr>
      <w:t>3</w:t>
    </w:r>
    <w:r w:rsidR="000806C9">
      <w:rPr>
        <w:b/>
        <w:bCs/>
        <w:sz w:val="24"/>
        <w:szCs w:val="24"/>
      </w:rPr>
      <w:fldChar w:fldCharType="end"/>
    </w:r>
    <w:r w:rsidR="000806C9">
      <w:t xml:space="preserve"> of </w:t>
    </w:r>
    <w:r w:rsidR="000806C9">
      <w:rPr>
        <w:b/>
        <w:bCs/>
        <w:sz w:val="24"/>
        <w:szCs w:val="24"/>
      </w:rPr>
      <w:fldChar w:fldCharType="begin"/>
    </w:r>
    <w:r w:rsidR="000806C9">
      <w:rPr>
        <w:b/>
        <w:bCs/>
      </w:rPr>
      <w:instrText xml:space="preserve"> NUMPAGES  </w:instrText>
    </w:r>
    <w:r w:rsidR="000806C9">
      <w:rPr>
        <w:b/>
        <w:bCs/>
        <w:sz w:val="24"/>
        <w:szCs w:val="24"/>
      </w:rPr>
      <w:fldChar w:fldCharType="separate"/>
    </w:r>
    <w:r w:rsidR="002C4617">
      <w:rPr>
        <w:b/>
        <w:bCs/>
        <w:noProof/>
      </w:rPr>
      <w:t>3</w:t>
    </w:r>
    <w:r w:rsidR="000806C9">
      <w:rPr>
        <w:b/>
        <w:bCs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6220"/>
      <w:gridCol w:w="4580"/>
    </w:tblGrid>
    <w:tr w:rsidR="00CA3549" w:rsidRPr="006650E5" w14:paraId="01E06321" w14:textId="77777777" w:rsidTr="004D4593">
      <w:tc>
        <w:tcPr>
          <w:tcW w:w="6220" w:type="dxa"/>
          <w:shd w:val="clear" w:color="auto" w:fill="auto"/>
        </w:tcPr>
        <w:p w14:paraId="2DE598A9" w14:textId="77777777" w:rsidR="004D4593" w:rsidRPr="004D4593" w:rsidRDefault="004D4593" w:rsidP="006650E5">
          <w:pPr>
            <w:pStyle w:val="NormalWeb"/>
            <w:spacing w:before="0" w:beforeAutospacing="0" w:after="0" w:afterAutospacing="0"/>
            <w:rPr>
              <w:b/>
              <w:sz w:val="32"/>
              <w:szCs w:val="32"/>
            </w:rPr>
          </w:pPr>
          <w:r w:rsidRPr="004D4593">
            <w:rPr>
              <w:b/>
              <w:sz w:val="32"/>
              <w:szCs w:val="32"/>
            </w:rPr>
            <w:t>Gaurav Goyal</w:t>
          </w:r>
        </w:p>
        <w:p w14:paraId="1B2CC170" w14:textId="77777777" w:rsidR="00650140" w:rsidRDefault="004D4593" w:rsidP="006650E5">
          <w:pPr>
            <w:pStyle w:val="NormalWeb"/>
            <w:spacing w:before="0" w:beforeAutospacing="0" w:after="0" w:afterAutospacing="0"/>
          </w:pPr>
          <w:r>
            <w:t>Staff Software Engineer</w:t>
          </w:r>
        </w:p>
        <w:p w14:paraId="6039E7C2" w14:textId="7DDEC14A" w:rsidR="004D4593" w:rsidRPr="00650140" w:rsidRDefault="004D4593" w:rsidP="006650E5">
          <w:pPr>
            <w:pStyle w:val="NormalWeb"/>
            <w:spacing w:before="0" w:beforeAutospacing="0" w:after="0" w:afterAutospacing="0"/>
            <w:rPr>
              <w:color w:val="0000FF"/>
              <w:u w:val="single"/>
            </w:rPr>
          </w:pPr>
          <w:r>
            <w:t>R1 RCM</w:t>
          </w:r>
          <w:r w:rsidR="00780195">
            <w:t xml:space="preserve"> Global Pvt. Ltd.</w:t>
          </w:r>
          <w:r>
            <w:t xml:space="preserve"> (Formally known as Accretive Health)</w:t>
          </w:r>
        </w:p>
      </w:tc>
      <w:tc>
        <w:tcPr>
          <w:tcW w:w="4580" w:type="dxa"/>
          <w:shd w:val="clear" w:color="auto" w:fill="auto"/>
        </w:tcPr>
        <w:p w14:paraId="45FB0818" w14:textId="77777777" w:rsidR="004D4593" w:rsidRDefault="004D4593" w:rsidP="004D4593">
          <w:pPr>
            <w:pStyle w:val="NormalWeb"/>
            <w:spacing w:before="0" w:beforeAutospacing="0" w:after="0" w:afterAutospacing="0"/>
            <w:jc w:val="right"/>
          </w:pPr>
        </w:p>
        <w:p w14:paraId="08195D06" w14:textId="77777777" w:rsidR="004D4593" w:rsidRDefault="00457D35" w:rsidP="004D4593">
          <w:pPr>
            <w:pStyle w:val="NormalWeb"/>
            <w:spacing w:before="0" w:beforeAutospacing="0" w:after="0" w:afterAutospacing="0"/>
            <w:jc w:val="right"/>
          </w:pPr>
          <w:hyperlink r:id="rId1" w:history="1">
            <w:r w:rsidR="004D4593" w:rsidRPr="00E5189B">
              <w:rPr>
                <w:rStyle w:val="Hyperlink"/>
              </w:rPr>
              <w:t>gauravgoyal.40@gmail.com</w:t>
            </w:r>
          </w:hyperlink>
        </w:p>
        <w:p w14:paraId="2AB342E7" w14:textId="77777777" w:rsidR="004D4593" w:rsidRPr="004D4593" w:rsidRDefault="004D4593" w:rsidP="004D4593">
          <w:pPr>
            <w:pStyle w:val="NormalWeb"/>
            <w:spacing w:before="0" w:beforeAutospacing="0" w:after="0" w:afterAutospacing="0"/>
            <w:jc w:val="right"/>
          </w:pPr>
          <w:r>
            <w:t>M: (+91) 9717581705</w:t>
          </w:r>
        </w:p>
      </w:tc>
    </w:tr>
  </w:tbl>
  <w:p w14:paraId="0BE9CEB7" w14:textId="77777777" w:rsidR="00F1318E" w:rsidRPr="00CA3549" w:rsidRDefault="00B86F7C" w:rsidP="00CA3549">
    <w:pPr>
      <w:pStyle w:val="NormalWeb"/>
      <w:spacing w:before="0" w:beforeAutospacing="0" w:after="0" w:afterAutospacing="0"/>
      <w:jc w:val="right"/>
      <w:rPr>
        <w:rFonts w:ascii="Verdana" w:hAnsi="Verdana" w:cs="Arial"/>
        <w:b/>
        <w:lang w:eastAsia="ar-SA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99FE93" wp14:editId="07777777">
              <wp:simplePos x="0" y="0"/>
              <wp:positionH relativeFrom="margin">
                <wp:posOffset>-47625</wp:posOffset>
              </wp:positionH>
              <wp:positionV relativeFrom="paragraph">
                <wp:posOffset>168275</wp:posOffset>
              </wp:positionV>
              <wp:extent cx="6949440" cy="0"/>
              <wp:effectExtent l="19050" t="25400" r="22860" b="2222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straightConnector1">
                        <a:avLst/>
                      </a:prstGeom>
                      <a:noFill/>
                      <a:ln w="38100">
                        <a:pattFill prst="narHorz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457CE7FE">
            <v:shapetype id="_x0000_t32" coordsize="21600,21600" o:oned="t" filled="f" o:spt="32" path="m,l21600,21600e" w14:anchorId="38034962">
              <v:path fillok="f" arrowok="t" o:connecttype="none"/>
              <o:lock v:ext="edit" shapetype="t"/>
            </v:shapetype>
            <v:shape id="AutoShape 3" style="position:absolute;margin-left:-3.75pt;margin-top:13.25pt;width:547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">
              <v:stroke filltype="pattern" o:title="" r:id="rId2"/>
              <v:shadow offset=",3pt"/>
              <w10:wrap anchorx="margin"/>
            </v:shape>
          </w:pict>
        </mc:Fallback>
      </mc:AlternateContent>
    </w:r>
  </w:p>
  <w:p w14:paraId="049F31CB" w14:textId="77777777" w:rsidR="00F1318E" w:rsidRDefault="00F1318E" w:rsidP="006560E3">
    <w:pPr>
      <w:pStyle w:val="NormalWeb"/>
      <w:spacing w:before="0" w:beforeAutospacing="0" w:after="0" w:afterAutospacing="0"/>
      <w:jc w:val="center"/>
      <w:rPr>
        <w:rFonts w:ascii="Verdana" w:hAnsi="Verdan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C4215B6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2" w15:restartNumberingAfterBreak="0">
    <w:nsid w:val="0B3C2764"/>
    <w:multiLevelType w:val="hybridMultilevel"/>
    <w:tmpl w:val="E3F6F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B7A50"/>
    <w:multiLevelType w:val="hybridMultilevel"/>
    <w:tmpl w:val="5272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C55C8"/>
    <w:multiLevelType w:val="hybridMultilevel"/>
    <w:tmpl w:val="5268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D62A6"/>
    <w:multiLevelType w:val="hybridMultilevel"/>
    <w:tmpl w:val="AE9071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4634A"/>
    <w:multiLevelType w:val="hybridMultilevel"/>
    <w:tmpl w:val="9ECE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54655"/>
    <w:multiLevelType w:val="hybridMultilevel"/>
    <w:tmpl w:val="B70E1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90187"/>
    <w:multiLevelType w:val="hybridMultilevel"/>
    <w:tmpl w:val="9272C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321B26"/>
    <w:multiLevelType w:val="hybridMultilevel"/>
    <w:tmpl w:val="8028F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0A5E28"/>
    <w:multiLevelType w:val="multilevel"/>
    <w:tmpl w:val="603A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10345"/>
    <w:multiLevelType w:val="hybridMultilevel"/>
    <w:tmpl w:val="49A47A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CE7A5E"/>
    <w:multiLevelType w:val="hybridMultilevel"/>
    <w:tmpl w:val="7FAC705E"/>
    <w:lvl w:ilvl="0" w:tplc="42E0E67C">
      <w:start w:val="1"/>
      <w:numFmt w:val="bullet"/>
      <w:lvlText w:val="❖"/>
      <w:lvlJc w:val="left"/>
      <w:pPr>
        <w:ind w:left="3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EE1D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8A39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6533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CDB4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D243F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493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C492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A609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8CF3E7C"/>
    <w:multiLevelType w:val="hybridMultilevel"/>
    <w:tmpl w:val="D98A180C"/>
    <w:lvl w:ilvl="0" w:tplc="FE14FB7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EE1D0">
      <w:start w:val="1"/>
      <w:numFmt w:val="bullet"/>
      <w:lvlText w:val="o"/>
      <w:lvlJc w:val="left"/>
      <w:pPr>
        <w:ind w:left="1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8A398">
      <w:start w:val="1"/>
      <w:numFmt w:val="bullet"/>
      <w:lvlText w:val="▪"/>
      <w:lvlJc w:val="left"/>
      <w:pPr>
        <w:ind w:left="1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76533C">
      <w:start w:val="1"/>
      <w:numFmt w:val="bullet"/>
      <w:lvlText w:val="•"/>
      <w:lvlJc w:val="left"/>
      <w:pPr>
        <w:ind w:left="2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9CDB46">
      <w:start w:val="1"/>
      <w:numFmt w:val="bullet"/>
      <w:lvlText w:val="o"/>
      <w:lvlJc w:val="left"/>
      <w:pPr>
        <w:ind w:left="32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D243F0">
      <w:start w:val="1"/>
      <w:numFmt w:val="bullet"/>
      <w:lvlText w:val="▪"/>
      <w:lvlJc w:val="left"/>
      <w:pPr>
        <w:ind w:left="39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4931A">
      <w:start w:val="1"/>
      <w:numFmt w:val="bullet"/>
      <w:lvlText w:val="•"/>
      <w:lvlJc w:val="left"/>
      <w:pPr>
        <w:ind w:left="46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C492A">
      <w:start w:val="1"/>
      <w:numFmt w:val="bullet"/>
      <w:lvlText w:val="o"/>
      <w:lvlJc w:val="left"/>
      <w:pPr>
        <w:ind w:left="5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A6090">
      <w:start w:val="1"/>
      <w:numFmt w:val="bullet"/>
      <w:lvlText w:val="▪"/>
      <w:lvlJc w:val="left"/>
      <w:pPr>
        <w:ind w:left="61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524D68"/>
    <w:multiLevelType w:val="hybridMultilevel"/>
    <w:tmpl w:val="A43C3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44792F"/>
    <w:multiLevelType w:val="hybridMultilevel"/>
    <w:tmpl w:val="B8C25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D697B1D"/>
    <w:multiLevelType w:val="hybridMultilevel"/>
    <w:tmpl w:val="D5221DA2"/>
    <w:lvl w:ilvl="0" w:tplc="3C309176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5"/>
  </w:num>
  <w:num w:numId="5">
    <w:abstractNumId w:val="9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7">
    <w:abstractNumId w:val="11"/>
  </w:num>
  <w:num w:numId="8">
    <w:abstractNumId w:val="7"/>
  </w:num>
  <w:num w:numId="9">
    <w:abstractNumId w:val="10"/>
  </w:num>
  <w:num w:numId="10">
    <w:abstractNumId w:val="16"/>
  </w:num>
  <w:num w:numId="11">
    <w:abstractNumId w:val="4"/>
  </w:num>
  <w:num w:numId="12">
    <w:abstractNumId w:val="2"/>
  </w:num>
  <w:num w:numId="13">
    <w:abstractNumId w:val="3"/>
  </w:num>
  <w:num w:numId="14">
    <w:abstractNumId w:val="6"/>
  </w:num>
  <w:num w:numId="15">
    <w:abstractNumId w:val="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1AF"/>
    <w:rsid w:val="00000235"/>
    <w:rsid w:val="000020FF"/>
    <w:rsid w:val="00003A61"/>
    <w:rsid w:val="00004786"/>
    <w:rsid w:val="0001196E"/>
    <w:rsid w:val="000122C6"/>
    <w:rsid w:val="00012B2A"/>
    <w:rsid w:val="0001652C"/>
    <w:rsid w:val="0001783E"/>
    <w:rsid w:val="00020DD8"/>
    <w:rsid w:val="00020FC5"/>
    <w:rsid w:val="00021317"/>
    <w:rsid w:val="000226F9"/>
    <w:rsid w:val="00032468"/>
    <w:rsid w:val="000336B5"/>
    <w:rsid w:val="0003571E"/>
    <w:rsid w:val="00036091"/>
    <w:rsid w:val="00040C95"/>
    <w:rsid w:val="0004227E"/>
    <w:rsid w:val="0004328C"/>
    <w:rsid w:val="00046940"/>
    <w:rsid w:val="00050F74"/>
    <w:rsid w:val="000523F0"/>
    <w:rsid w:val="00053342"/>
    <w:rsid w:val="00054C99"/>
    <w:rsid w:val="0005731C"/>
    <w:rsid w:val="00064E85"/>
    <w:rsid w:val="00067600"/>
    <w:rsid w:val="000677F5"/>
    <w:rsid w:val="00073E27"/>
    <w:rsid w:val="0007439D"/>
    <w:rsid w:val="00076F11"/>
    <w:rsid w:val="000806C9"/>
    <w:rsid w:val="00083DFC"/>
    <w:rsid w:val="00086C27"/>
    <w:rsid w:val="00091A9A"/>
    <w:rsid w:val="00092679"/>
    <w:rsid w:val="00097B4A"/>
    <w:rsid w:val="000A0C76"/>
    <w:rsid w:val="000A1E94"/>
    <w:rsid w:val="000A5837"/>
    <w:rsid w:val="000B1D8F"/>
    <w:rsid w:val="000B1F04"/>
    <w:rsid w:val="000B2834"/>
    <w:rsid w:val="000B3EFD"/>
    <w:rsid w:val="000B7460"/>
    <w:rsid w:val="000C03C2"/>
    <w:rsid w:val="000C4208"/>
    <w:rsid w:val="000C4B46"/>
    <w:rsid w:val="000E1C5D"/>
    <w:rsid w:val="000E2B08"/>
    <w:rsid w:val="000E5929"/>
    <w:rsid w:val="000F4F37"/>
    <w:rsid w:val="0010011A"/>
    <w:rsid w:val="00115645"/>
    <w:rsid w:val="00115A51"/>
    <w:rsid w:val="00115D49"/>
    <w:rsid w:val="001161A8"/>
    <w:rsid w:val="00122DD8"/>
    <w:rsid w:val="00124034"/>
    <w:rsid w:val="00130389"/>
    <w:rsid w:val="00137E39"/>
    <w:rsid w:val="001402D2"/>
    <w:rsid w:val="0014293C"/>
    <w:rsid w:val="001476C9"/>
    <w:rsid w:val="0015255E"/>
    <w:rsid w:val="001651ED"/>
    <w:rsid w:val="001659AF"/>
    <w:rsid w:val="001743B0"/>
    <w:rsid w:val="00176398"/>
    <w:rsid w:val="00181E02"/>
    <w:rsid w:val="001825AB"/>
    <w:rsid w:val="001830F2"/>
    <w:rsid w:val="001836DA"/>
    <w:rsid w:val="001868D7"/>
    <w:rsid w:val="00190D5E"/>
    <w:rsid w:val="00195BBE"/>
    <w:rsid w:val="00197F0C"/>
    <w:rsid w:val="001A1898"/>
    <w:rsid w:val="001A1C6A"/>
    <w:rsid w:val="001A5D0A"/>
    <w:rsid w:val="001B2BC9"/>
    <w:rsid w:val="001B5160"/>
    <w:rsid w:val="001C0518"/>
    <w:rsid w:val="001C0CF5"/>
    <w:rsid w:val="001C2968"/>
    <w:rsid w:val="001D1B71"/>
    <w:rsid w:val="001D1D40"/>
    <w:rsid w:val="001D6402"/>
    <w:rsid w:val="001D6FD1"/>
    <w:rsid w:val="001D7F61"/>
    <w:rsid w:val="001E20E5"/>
    <w:rsid w:val="001E27DA"/>
    <w:rsid w:val="001E2AFA"/>
    <w:rsid w:val="001E5201"/>
    <w:rsid w:val="001E744D"/>
    <w:rsid w:val="001E797A"/>
    <w:rsid w:val="001F1C1C"/>
    <w:rsid w:val="001F34C6"/>
    <w:rsid w:val="00201FEC"/>
    <w:rsid w:val="00204F38"/>
    <w:rsid w:val="00211482"/>
    <w:rsid w:val="00214C3D"/>
    <w:rsid w:val="00220EB5"/>
    <w:rsid w:val="00224040"/>
    <w:rsid w:val="002261E5"/>
    <w:rsid w:val="002279E8"/>
    <w:rsid w:val="00227A40"/>
    <w:rsid w:val="00231F8F"/>
    <w:rsid w:val="002367A7"/>
    <w:rsid w:val="00237D57"/>
    <w:rsid w:val="00240722"/>
    <w:rsid w:val="00241FA1"/>
    <w:rsid w:val="002439F8"/>
    <w:rsid w:val="0025007A"/>
    <w:rsid w:val="0025630F"/>
    <w:rsid w:val="002600EC"/>
    <w:rsid w:val="00260B41"/>
    <w:rsid w:val="00260BC1"/>
    <w:rsid w:val="002620CD"/>
    <w:rsid w:val="00264E41"/>
    <w:rsid w:val="00272DBC"/>
    <w:rsid w:val="00282C0E"/>
    <w:rsid w:val="002868F0"/>
    <w:rsid w:val="0028737E"/>
    <w:rsid w:val="002876FC"/>
    <w:rsid w:val="002940F9"/>
    <w:rsid w:val="002A0ABF"/>
    <w:rsid w:val="002A67E4"/>
    <w:rsid w:val="002B1A6F"/>
    <w:rsid w:val="002B2275"/>
    <w:rsid w:val="002B304A"/>
    <w:rsid w:val="002B6F41"/>
    <w:rsid w:val="002C4617"/>
    <w:rsid w:val="002D027B"/>
    <w:rsid w:val="002D181B"/>
    <w:rsid w:val="002D1FA3"/>
    <w:rsid w:val="002D4527"/>
    <w:rsid w:val="002D534A"/>
    <w:rsid w:val="002D5C58"/>
    <w:rsid w:val="002D7029"/>
    <w:rsid w:val="002E138D"/>
    <w:rsid w:val="002E2AE7"/>
    <w:rsid w:val="002F0072"/>
    <w:rsid w:val="002F0BF3"/>
    <w:rsid w:val="002F4DF3"/>
    <w:rsid w:val="002F58AD"/>
    <w:rsid w:val="00303F9E"/>
    <w:rsid w:val="003073BC"/>
    <w:rsid w:val="00310BBF"/>
    <w:rsid w:val="00313BFF"/>
    <w:rsid w:val="003153BC"/>
    <w:rsid w:val="00317181"/>
    <w:rsid w:val="0032016D"/>
    <w:rsid w:val="00322C78"/>
    <w:rsid w:val="00325CB5"/>
    <w:rsid w:val="00336949"/>
    <w:rsid w:val="003417A1"/>
    <w:rsid w:val="003423CA"/>
    <w:rsid w:val="0034439B"/>
    <w:rsid w:val="003448A2"/>
    <w:rsid w:val="00345598"/>
    <w:rsid w:val="00347564"/>
    <w:rsid w:val="003557C3"/>
    <w:rsid w:val="00355DDC"/>
    <w:rsid w:val="00356C08"/>
    <w:rsid w:val="003615FA"/>
    <w:rsid w:val="00362033"/>
    <w:rsid w:val="003621F4"/>
    <w:rsid w:val="00364A1F"/>
    <w:rsid w:val="00365B77"/>
    <w:rsid w:val="0037077B"/>
    <w:rsid w:val="00371067"/>
    <w:rsid w:val="00373DA2"/>
    <w:rsid w:val="003755A6"/>
    <w:rsid w:val="00376A35"/>
    <w:rsid w:val="00377EA7"/>
    <w:rsid w:val="00384BEF"/>
    <w:rsid w:val="00387063"/>
    <w:rsid w:val="00387C98"/>
    <w:rsid w:val="003902BF"/>
    <w:rsid w:val="00390AD1"/>
    <w:rsid w:val="003A55C3"/>
    <w:rsid w:val="003A5D5B"/>
    <w:rsid w:val="003B021F"/>
    <w:rsid w:val="003B14C9"/>
    <w:rsid w:val="003B2BCA"/>
    <w:rsid w:val="003B3643"/>
    <w:rsid w:val="003B40F7"/>
    <w:rsid w:val="003B4225"/>
    <w:rsid w:val="003B447F"/>
    <w:rsid w:val="003B71E7"/>
    <w:rsid w:val="003B7BDD"/>
    <w:rsid w:val="003C7339"/>
    <w:rsid w:val="003C7BFE"/>
    <w:rsid w:val="003D1744"/>
    <w:rsid w:val="003D2725"/>
    <w:rsid w:val="003E1A68"/>
    <w:rsid w:val="003E2104"/>
    <w:rsid w:val="003E2330"/>
    <w:rsid w:val="003E2D97"/>
    <w:rsid w:val="003E4CE0"/>
    <w:rsid w:val="003E7BE1"/>
    <w:rsid w:val="003F205B"/>
    <w:rsid w:val="003F6F04"/>
    <w:rsid w:val="004048BD"/>
    <w:rsid w:val="00404A2E"/>
    <w:rsid w:val="004057B6"/>
    <w:rsid w:val="00416F04"/>
    <w:rsid w:val="00417561"/>
    <w:rsid w:val="0041774F"/>
    <w:rsid w:val="004208EE"/>
    <w:rsid w:val="00420E35"/>
    <w:rsid w:val="00425069"/>
    <w:rsid w:val="004251D4"/>
    <w:rsid w:val="00426292"/>
    <w:rsid w:val="004267DF"/>
    <w:rsid w:val="00427885"/>
    <w:rsid w:val="00430647"/>
    <w:rsid w:val="0043235F"/>
    <w:rsid w:val="00432703"/>
    <w:rsid w:val="0043505E"/>
    <w:rsid w:val="00435277"/>
    <w:rsid w:val="004400E9"/>
    <w:rsid w:val="00441C4C"/>
    <w:rsid w:val="004432AA"/>
    <w:rsid w:val="00444556"/>
    <w:rsid w:val="00444F5C"/>
    <w:rsid w:val="004457FA"/>
    <w:rsid w:val="004476AE"/>
    <w:rsid w:val="00451AE0"/>
    <w:rsid w:val="00454AAD"/>
    <w:rsid w:val="004568DD"/>
    <w:rsid w:val="00457165"/>
    <w:rsid w:val="00457D35"/>
    <w:rsid w:val="00460179"/>
    <w:rsid w:val="00463DCC"/>
    <w:rsid w:val="004641E9"/>
    <w:rsid w:val="0046447B"/>
    <w:rsid w:val="004644F3"/>
    <w:rsid w:val="00466896"/>
    <w:rsid w:val="00470C13"/>
    <w:rsid w:val="0047561C"/>
    <w:rsid w:val="00481BD7"/>
    <w:rsid w:val="00482394"/>
    <w:rsid w:val="00482FE3"/>
    <w:rsid w:val="004839CD"/>
    <w:rsid w:val="0049294D"/>
    <w:rsid w:val="004B1A2F"/>
    <w:rsid w:val="004B1E75"/>
    <w:rsid w:val="004B2B67"/>
    <w:rsid w:val="004B6C68"/>
    <w:rsid w:val="004C0840"/>
    <w:rsid w:val="004C6F9B"/>
    <w:rsid w:val="004C73F7"/>
    <w:rsid w:val="004C76C6"/>
    <w:rsid w:val="004D4593"/>
    <w:rsid w:val="004D4AE2"/>
    <w:rsid w:val="004F27EF"/>
    <w:rsid w:val="004F6622"/>
    <w:rsid w:val="00501AA0"/>
    <w:rsid w:val="00512E65"/>
    <w:rsid w:val="005131C3"/>
    <w:rsid w:val="005172BF"/>
    <w:rsid w:val="00517387"/>
    <w:rsid w:val="0052388D"/>
    <w:rsid w:val="005242D1"/>
    <w:rsid w:val="00525519"/>
    <w:rsid w:val="005263A2"/>
    <w:rsid w:val="00532660"/>
    <w:rsid w:val="00533F5B"/>
    <w:rsid w:val="00546382"/>
    <w:rsid w:val="005477F8"/>
    <w:rsid w:val="0054799C"/>
    <w:rsid w:val="0055383E"/>
    <w:rsid w:val="0055492A"/>
    <w:rsid w:val="00556E7A"/>
    <w:rsid w:val="00557745"/>
    <w:rsid w:val="0055780F"/>
    <w:rsid w:val="005621D1"/>
    <w:rsid w:val="005644FF"/>
    <w:rsid w:val="00570221"/>
    <w:rsid w:val="00572FF2"/>
    <w:rsid w:val="005747CD"/>
    <w:rsid w:val="00574D54"/>
    <w:rsid w:val="005764B8"/>
    <w:rsid w:val="00583965"/>
    <w:rsid w:val="005916FA"/>
    <w:rsid w:val="00591ED3"/>
    <w:rsid w:val="00592B98"/>
    <w:rsid w:val="00593043"/>
    <w:rsid w:val="00597401"/>
    <w:rsid w:val="005B10D9"/>
    <w:rsid w:val="005B60DD"/>
    <w:rsid w:val="005C1C17"/>
    <w:rsid w:val="005C205B"/>
    <w:rsid w:val="005C36CB"/>
    <w:rsid w:val="005C6E99"/>
    <w:rsid w:val="005D1B6E"/>
    <w:rsid w:val="005D552D"/>
    <w:rsid w:val="005D5A48"/>
    <w:rsid w:val="005D786E"/>
    <w:rsid w:val="005D7F02"/>
    <w:rsid w:val="005E06D6"/>
    <w:rsid w:val="005E2745"/>
    <w:rsid w:val="005E287D"/>
    <w:rsid w:val="005E2A19"/>
    <w:rsid w:val="005E75ED"/>
    <w:rsid w:val="005F0349"/>
    <w:rsid w:val="005F50E1"/>
    <w:rsid w:val="005F5ED7"/>
    <w:rsid w:val="006003C3"/>
    <w:rsid w:val="00601146"/>
    <w:rsid w:val="00601863"/>
    <w:rsid w:val="0060493F"/>
    <w:rsid w:val="006051A3"/>
    <w:rsid w:val="0060578C"/>
    <w:rsid w:val="00605C51"/>
    <w:rsid w:val="0060784F"/>
    <w:rsid w:val="00610ADA"/>
    <w:rsid w:val="00612725"/>
    <w:rsid w:val="00614BDA"/>
    <w:rsid w:val="00620399"/>
    <w:rsid w:val="00622D37"/>
    <w:rsid w:val="00627897"/>
    <w:rsid w:val="006306AA"/>
    <w:rsid w:val="006328D9"/>
    <w:rsid w:val="006340C4"/>
    <w:rsid w:val="00640880"/>
    <w:rsid w:val="006413FE"/>
    <w:rsid w:val="006416E1"/>
    <w:rsid w:val="006444EB"/>
    <w:rsid w:val="00650140"/>
    <w:rsid w:val="00651024"/>
    <w:rsid w:val="006511E9"/>
    <w:rsid w:val="006517E9"/>
    <w:rsid w:val="00652B6A"/>
    <w:rsid w:val="0065366C"/>
    <w:rsid w:val="0065506D"/>
    <w:rsid w:val="0065591E"/>
    <w:rsid w:val="006560E3"/>
    <w:rsid w:val="00660922"/>
    <w:rsid w:val="00663616"/>
    <w:rsid w:val="006650E5"/>
    <w:rsid w:val="00665F0B"/>
    <w:rsid w:val="0066631A"/>
    <w:rsid w:val="0066644A"/>
    <w:rsid w:val="00667129"/>
    <w:rsid w:val="00671B0B"/>
    <w:rsid w:val="006754A1"/>
    <w:rsid w:val="0068015D"/>
    <w:rsid w:val="0068423E"/>
    <w:rsid w:val="00684CC5"/>
    <w:rsid w:val="006864FD"/>
    <w:rsid w:val="00694B55"/>
    <w:rsid w:val="0069502A"/>
    <w:rsid w:val="006A493A"/>
    <w:rsid w:val="006A52F7"/>
    <w:rsid w:val="006B18A5"/>
    <w:rsid w:val="006C1CC7"/>
    <w:rsid w:val="006C7160"/>
    <w:rsid w:val="006D5DB8"/>
    <w:rsid w:val="006E42FF"/>
    <w:rsid w:val="006E54D0"/>
    <w:rsid w:val="006E5559"/>
    <w:rsid w:val="006F2E7F"/>
    <w:rsid w:val="006F48D6"/>
    <w:rsid w:val="00703852"/>
    <w:rsid w:val="007052BC"/>
    <w:rsid w:val="0070532A"/>
    <w:rsid w:val="00705BAC"/>
    <w:rsid w:val="0071277F"/>
    <w:rsid w:val="00715488"/>
    <w:rsid w:val="0071579E"/>
    <w:rsid w:val="00720BAE"/>
    <w:rsid w:val="00731F73"/>
    <w:rsid w:val="0073367C"/>
    <w:rsid w:val="0073400F"/>
    <w:rsid w:val="00737077"/>
    <w:rsid w:val="00745035"/>
    <w:rsid w:val="00745744"/>
    <w:rsid w:val="0075176C"/>
    <w:rsid w:val="00752749"/>
    <w:rsid w:val="0075415B"/>
    <w:rsid w:val="0076125A"/>
    <w:rsid w:val="00761714"/>
    <w:rsid w:val="007645C2"/>
    <w:rsid w:val="007658B7"/>
    <w:rsid w:val="00767424"/>
    <w:rsid w:val="00771FB1"/>
    <w:rsid w:val="00776B7A"/>
    <w:rsid w:val="00780195"/>
    <w:rsid w:val="007862A0"/>
    <w:rsid w:val="007874AF"/>
    <w:rsid w:val="00787942"/>
    <w:rsid w:val="007A0CA5"/>
    <w:rsid w:val="007A20E5"/>
    <w:rsid w:val="007A2C90"/>
    <w:rsid w:val="007A6591"/>
    <w:rsid w:val="007B00F3"/>
    <w:rsid w:val="007B0555"/>
    <w:rsid w:val="007B47C0"/>
    <w:rsid w:val="007B5A17"/>
    <w:rsid w:val="007B66D2"/>
    <w:rsid w:val="007B718A"/>
    <w:rsid w:val="007B7BAC"/>
    <w:rsid w:val="007C5076"/>
    <w:rsid w:val="007C570F"/>
    <w:rsid w:val="007C59D6"/>
    <w:rsid w:val="007C5F77"/>
    <w:rsid w:val="007D09C3"/>
    <w:rsid w:val="007D1746"/>
    <w:rsid w:val="007D7DF7"/>
    <w:rsid w:val="007F076E"/>
    <w:rsid w:val="007F0CCD"/>
    <w:rsid w:val="007F56FE"/>
    <w:rsid w:val="007F5D55"/>
    <w:rsid w:val="007F6835"/>
    <w:rsid w:val="008005C9"/>
    <w:rsid w:val="0080364F"/>
    <w:rsid w:val="00811D67"/>
    <w:rsid w:val="00813D29"/>
    <w:rsid w:val="00815319"/>
    <w:rsid w:val="0081780F"/>
    <w:rsid w:val="00817FB8"/>
    <w:rsid w:val="00835E7C"/>
    <w:rsid w:val="00845D26"/>
    <w:rsid w:val="00846373"/>
    <w:rsid w:val="00850383"/>
    <w:rsid w:val="00851568"/>
    <w:rsid w:val="0085231F"/>
    <w:rsid w:val="0085632D"/>
    <w:rsid w:val="00861CE8"/>
    <w:rsid w:val="00862289"/>
    <w:rsid w:val="00867BC2"/>
    <w:rsid w:val="00870898"/>
    <w:rsid w:val="00871839"/>
    <w:rsid w:val="008721A2"/>
    <w:rsid w:val="0087245C"/>
    <w:rsid w:val="00872E98"/>
    <w:rsid w:val="00874F8C"/>
    <w:rsid w:val="0088212B"/>
    <w:rsid w:val="00885DAD"/>
    <w:rsid w:val="0088701A"/>
    <w:rsid w:val="00892C96"/>
    <w:rsid w:val="00896406"/>
    <w:rsid w:val="0089709C"/>
    <w:rsid w:val="008A1EBA"/>
    <w:rsid w:val="008A2247"/>
    <w:rsid w:val="008A2615"/>
    <w:rsid w:val="008A28F8"/>
    <w:rsid w:val="008A7A48"/>
    <w:rsid w:val="008B2FA5"/>
    <w:rsid w:val="008B3C16"/>
    <w:rsid w:val="008C5251"/>
    <w:rsid w:val="008C7021"/>
    <w:rsid w:val="008D11DC"/>
    <w:rsid w:val="008D4C5E"/>
    <w:rsid w:val="008D7F18"/>
    <w:rsid w:val="008E0626"/>
    <w:rsid w:val="008E6811"/>
    <w:rsid w:val="008E705A"/>
    <w:rsid w:val="008E749A"/>
    <w:rsid w:val="008F52C7"/>
    <w:rsid w:val="008F5630"/>
    <w:rsid w:val="008F6587"/>
    <w:rsid w:val="008F65E6"/>
    <w:rsid w:val="00905660"/>
    <w:rsid w:val="0090707A"/>
    <w:rsid w:val="00907993"/>
    <w:rsid w:val="00907B6F"/>
    <w:rsid w:val="00914A69"/>
    <w:rsid w:val="00920842"/>
    <w:rsid w:val="00921A1B"/>
    <w:rsid w:val="00924C7B"/>
    <w:rsid w:val="009276EA"/>
    <w:rsid w:val="009376B2"/>
    <w:rsid w:val="00945075"/>
    <w:rsid w:val="00950387"/>
    <w:rsid w:val="00951988"/>
    <w:rsid w:val="00954E56"/>
    <w:rsid w:val="00956335"/>
    <w:rsid w:val="0095697E"/>
    <w:rsid w:val="00957875"/>
    <w:rsid w:val="0096679A"/>
    <w:rsid w:val="009705B6"/>
    <w:rsid w:val="009718AC"/>
    <w:rsid w:val="009733B1"/>
    <w:rsid w:val="00973693"/>
    <w:rsid w:val="009767E8"/>
    <w:rsid w:val="00977377"/>
    <w:rsid w:val="0098407A"/>
    <w:rsid w:val="009865B1"/>
    <w:rsid w:val="009867F9"/>
    <w:rsid w:val="00986DD1"/>
    <w:rsid w:val="009A1493"/>
    <w:rsid w:val="009A17F2"/>
    <w:rsid w:val="009A2A60"/>
    <w:rsid w:val="009B041C"/>
    <w:rsid w:val="009B0971"/>
    <w:rsid w:val="009B13A2"/>
    <w:rsid w:val="009B268A"/>
    <w:rsid w:val="009B3384"/>
    <w:rsid w:val="009B370C"/>
    <w:rsid w:val="009B61DA"/>
    <w:rsid w:val="009C16F8"/>
    <w:rsid w:val="009C3639"/>
    <w:rsid w:val="009C487B"/>
    <w:rsid w:val="009C5914"/>
    <w:rsid w:val="009C7B12"/>
    <w:rsid w:val="009D0B9A"/>
    <w:rsid w:val="009D64F8"/>
    <w:rsid w:val="009E132F"/>
    <w:rsid w:val="009E1A83"/>
    <w:rsid w:val="009E31D7"/>
    <w:rsid w:val="009E5284"/>
    <w:rsid w:val="009F0BC9"/>
    <w:rsid w:val="009F33D1"/>
    <w:rsid w:val="009F3954"/>
    <w:rsid w:val="009F64C9"/>
    <w:rsid w:val="00A002AF"/>
    <w:rsid w:val="00A01E0B"/>
    <w:rsid w:val="00A0292F"/>
    <w:rsid w:val="00A0354B"/>
    <w:rsid w:val="00A061B2"/>
    <w:rsid w:val="00A10CB6"/>
    <w:rsid w:val="00A11189"/>
    <w:rsid w:val="00A16B68"/>
    <w:rsid w:val="00A24438"/>
    <w:rsid w:val="00A30012"/>
    <w:rsid w:val="00A307EC"/>
    <w:rsid w:val="00A312CD"/>
    <w:rsid w:val="00A3743B"/>
    <w:rsid w:val="00A40238"/>
    <w:rsid w:val="00A402AA"/>
    <w:rsid w:val="00A40CF4"/>
    <w:rsid w:val="00A41AFD"/>
    <w:rsid w:val="00A42BD3"/>
    <w:rsid w:val="00A43091"/>
    <w:rsid w:val="00A455DC"/>
    <w:rsid w:val="00A4730C"/>
    <w:rsid w:val="00A52A04"/>
    <w:rsid w:val="00A535B8"/>
    <w:rsid w:val="00A54352"/>
    <w:rsid w:val="00A54A68"/>
    <w:rsid w:val="00A557A0"/>
    <w:rsid w:val="00A565AD"/>
    <w:rsid w:val="00A70184"/>
    <w:rsid w:val="00A72FA9"/>
    <w:rsid w:val="00A7311F"/>
    <w:rsid w:val="00A83BE1"/>
    <w:rsid w:val="00A85453"/>
    <w:rsid w:val="00A903F0"/>
    <w:rsid w:val="00A939D7"/>
    <w:rsid w:val="00A94EF8"/>
    <w:rsid w:val="00A95DCE"/>
    <w:rsid w:val="00A96FBA"/>
    <w:rsid w:val="00A97E30"/>
    <w:rsid w:val="00AA0BE6"/>
    <w:rsid w:val="00AA241F"/>
    <w:rsid w:val="00AA5DCF"/>
    <w:rsid w:val="00AA6D3C"/>
    <w:rsid w:val="00AB1241"/>
    <w:rsid w:val="00AB2885"/>
    <w:rsid w:val="00AB3243"/>
    <w:rsid w:val="00AB4617"/>
    <w:rsid w:val="00AB6F68"/>
    <w:rsid w:val="00AB729E"/>
    <w:rsid w:val="00AC0DE1"/>
    <w:rsid w:val="00AC3C6A"/>
    <w:rsid w:val="00AC3DA8"/>
    <w:rsid w:val="00AC4D42"/>
    <w:rsid w:val="00AC4E16"/>
    <w:rsid w:val="00AD0DAF"/>
    <w:rsid w:val="00AD43B5"/>
    <w:rsid w:val="00AD66E4"/>
    <w:rsid w:val="00AE7C81"/>
    <w:rsid w:val="00AF270A"/>
    <w:rsid w:val="00AF37E1"/>
    <w:rsid w:val="00AF38FF"/>
    <w:rsid w:val="00AF3EB3"/>
    <w:rsid w:val="00AF4798"/>
    <w:rsid w:val="00AF6082"/>
    <w:rsid w:val="00B009F0"/>
    <w:rsid w:val="00B04B3A"/>
    <w:rsid w:val="00B17CD8"/>
    <w:rsid w:val="00B201FE"/>
    <w:rsid w:val="00B21EBE"/>
    <w:rsid w:val="00B27B8F"/>
    <w:rsid w:val="00B3096A"/>
    <w:rsid w:val="00B30D1C"/>
    <w:rsid w:val="00B31943"/>
    <w:rsid w:val="00B35589"/>
    <w:rsid w:val="00B35DD6"/>
    <w:rsid w:val="00B35F4C"/>
    <w:rsid w:val="00B424B1"/>
    <w:rsid w:val="00B43E08"/>
    <w:rsid w:val="00B465EE"/>
    <w:rsid w:val="00B4747A"/>
    <w:rsid w:val="00B64ADB"/>
    <w:rsid w:val="00B724D9"/>
    <w:rsid w:val="00B72E57"/>
    <w:rsid w:val="00B768EA"/>
    <w:rsid w:val="00B82152"/>
    <w:rsid w:val="00B826D8"/>
    <w:rsid w:val="00B84C46"/>
    <w:rsid w:val="00B86F7C"/>
    <w:rsid w:val="00B8712C"/>
    <w:rsid w:val="00BA294E"/>
    <w:rsid w:val="00BA37AF"/>
    <w:rsid w:val="00BB1347"/>
    <w:rsid w:val="00BB17A7"/>
    <w:rsid w:val="00BB58A9"/>
    <w:rsid w:val="00BC1FAE"/>
    <w:rsid w:val="00BC2DA2"/>
    <w:rsid w:val="00BC4389"/>
    <w:rsid w:val="00BC54F5"/>
    <w:rsid w:val="00BD5353"/>
    <w:rsid w:val="00BF3013"/>
    <w:rsid w:val="00BF4BBA"/>
    <w:rsid w:val="00BF5FE3"/>
    <w:rsid w:val="00C01317"/>
    <w:rsid w:val="00C0158E"/>
    <w:rsid w:val="00C10B8E"/>
    <w:rsid w:val="00C11F7E"/>
    <w:rsid w:val="00C13288"/>
    <w:rsid w:val="00C223B0"/>
    <w:rsid w:val="00C279C3"/>
    <w:rsid w:val="00C301D0"/>
    <w:rsid w:val="00C30A32"/>
    <w:rsid w:val="00C33780"/>
    <w:rsid w:val="00C3667A"/>
    <w:rsid w:val="00C43583"/>
    <w:rsid w:val="00C440FE"/>
    <w:rsid w:val="00C51D75"/>
    <w:rsid w:val="00C54800"/>
    <w:rsid w:val="00C5483A"/>
    <w:rsid w:val="00C61CB5"/>
    <w:rsid w:val="00C63B10"/>
    <w:rsid w:val="00C650D3"/>
    <w:rsid w:val="00C669F4"/>
    <w:rsid w:val="00C71CC7"/>
    <w:rsid w:val="00C730B6"/>
    <w:rsid w:val="00C76227"/>
    <w:rsid w:val="00C77676"/>
    <w:rsid w:val="00C77708"/>
    <w:rsid w:val="00C8456E"/>
    <w:rsid w:val="00C84BCC"/>
    <w:rsid w:val="00C86BB7"/>
    <w:rsid w:val="00C87B65"/>
    <w:rsid w:val="00C91380"/>
    <w:rsid w:val="00C915CD"/>
    <w:rsid w:val="00C935E3"/>
    <w:rsid w:val="00C93937"/>
    <w:rsid w:val="00C94BA7"/>
    <w:rsid w:val="00CA3549"/>
    <w:rsid w:val="00CA49D0"/>
    <w:rsid w:val="00CA5196"/>
    <w:rsid w:val="00CA6F73"/>
    <w:rsid w:val="00CB33C8"/>
    <w:rsid w:val="00CB68BE"/>
    <w:rsid w:val="00CC27DC"/>
    <w:rsid w:val="00CD6189"/>
    <w:rsid w:val="00CE5142"/>
    <w:rsid w:val="00CF2F8A"/>
    <w:rsid w:val="00CF745E"/>
    <w:rsid w:val="00D0096B"/>
    <w:rsid w:val="00D04B96"/>
    <w:rsid w:val="00D06F8E"/>
    <w:rsid w:val="00D105A1"/>
    <w:rsid w:val="00D10680"/>
    <w:rsid w:val="00D141AF"/>
    <w:rsid w:val="00D2186F"/>
    <w:rsid w:val="00D24A97"/>
    <w:rsid w:val="00D254E2"/>
    <w:rsid w:val="00D31B1E"/>
    <w:rsid w:val="00D42235"/>
    <w:rsid w:val="00D4242D"/>
    <w:rsid w:val="00D424ED"/>
    <w:rsid w:val="00D45784"/>
    <w:rsid w:val="00D5176C"/>
    <w:rsid w:val="00D56706"/>
    <w:rsid w:val="00D67849"/>
    <w:rsid w:val="00D67AC6"/>
    <w:rsid w:val="00D7002B"/>
    <w:rsid w:val="00D761E4"/>
    <w:rsid w:val="00D77C5F"/>
    <w:rsid w:val="00D80508"/>
    <w:rsid w:val="00D82E87"/>
    <w:rsid w:val="00D86928"/>
    <w:rsid w:val="00D8764E"/>
    <w:rsid w:val="00D903A7"/>
    <w:rsid w:val="00D90D8D"/>
    <w:rsid w:val="00D92682"/>
    <w:rsid w:val="00D94938"/>
    <w:rsid w:val="00DA224D"/>
    <w:rsid w:val="00DA3AEC"/>
    <w:rsid w:val="00DA3BEA"/>
    <w:rsid w:val="00DA64B1"/>
    <w:rsid w:val="00DB20E5"/>
    <w:rsid w:val="00DB5AE5"/>
    <w:rsid w:val="00DB5F69"/>
    <w:rsid w:val="00DC0702"/>
    <w:rsid w:val="00DC4CD9"/>
    <w:rsid w:val="00DC5D40"/>
    <w:rsid w:val="00DC6360"/>
    <w:rsid w:val="00DC724E"/>
    <w:rsid w:val="00DC783E"/>
    <w:rsid w:val="00DE2854"/>
    <w:rsid w:val="00DE54F8"/>
    <w:rsid w:val="00DE620D"/>
    <w:rsid w:val="00DE7F95"/>
    <w:rsid w:val="00DE7FB6"/>
    <w:rsid w:val="00DF02F6"/>
    <w:rsid w:val="00E04400"/>
    <w:rsid w:val="00E053CE"/>
    <w:rsid w:val="00E14ACA"/>
    <w:rsid w:val="00E1566A"/>
    <w:rsid w:val="00E2293C"/>
    <w:rsid w:val="00E24E9D"/>
    <w:rsid w:val="00E2708B"/>
    <w:rsid w:val="00E2722C"/>
    <w:rsid w:val="00E27C4A"/>
    <w:rsid w:val="00E27D5D"/>
    <w:rsid w:val="00E3367E"/>
    <w:rsid w:val="00E35827"/>
    <w:rsid w:val="00E40474"/>
    <w:rsid w:val="00E448F1"/>
    <w:rsid w:val="00E44C7D"/>
    <w:rsid w:val="00E4606A"/>
    <w:rsid w:val="00E47247"/>
    <w:rsid w:val="00E5304B"/>
    <w:rsid w:val="00E60A0F"/>
    <w:rsid w:val="00E60FD2"/>
    <w:rsid w:val="00E6292F"/>
    <w:rsid w:val="00E62CB6"/>
    <w:rsid w:val="00E63571"/>
    <w:rsid w:val="00E63A9E"/>
    <w:rsid w:val="00E6456D"/>
    <w:rsid w:val="00E659AB"/>
    <w:rsid w:val="00E65D4F"/>
    <w:rsid w:val="00E6788B"/>
    <w:rsid w:val="00E73B14"/>
    <w:rsid w:val="00E83EDE"/>
    <w:rsid w:val="00E843CA"/>
    <w:rsid w:val="00E845B1"/>
    <w:rsid w:val="00E877A8"/>
    <w:rsid w:val="00E94983"/>
    <w:rsid w:val="00E94E09"/>
    <w:rsid w:val="00E972DD"/>
    <w:rsid w:val="00E9758F"/>
    <w:rsid w:val="00E97CAE"/>
    <w:rsid w:val="00EA040E"/>
    <w:rsid w:val="00EA5536"/>
    <w:rsid w:val="00EB0351"/>
    <w:rsid w:val="00EB0DF3"/>
    <w:rsid w:val="00EB2913"/>
    <w:rsid w:val="00EB2E6A"/>
    <w:rsid w:val="00EB30EE"/>
    <w:rsid w:val="00EB33D3"/>
    <w:rsid w:val="00EB6DFF"/>
    <w:rsid w:val="00EC0A5E"/>
    <w:rsid w:val="00EC2064"/>
    <w:rsid w:val="00EC3BDA"/>
    <w:rsid w:val="00ED2FA7"/>
    <w:rsid w:val="00ED32F0"/>
    <w:rsid w:val="00EE382A"/>
    <w:rsid w:val="00EE436D"/>
    <w:rsid w:val="00EE6EDD"/>
    <w:rsid w:val="00EE7D9F"/>
    <w:rsid w:val="00EF2AD3"/>
    <w:rsid w:val="00EF3A52"/>
    <w:rsid w:val="00F02CB5"/>
    <w:rsid w:val="00F07082"/>
    <w:rsid w:val="00F07447"/>
    <w:rsid w:val="00F12983"/>
    <w:rsid w:val="00F12F86"/>
    <w:rsid w:val="00F1318E"/>
    <w:rsid w:val="00F30208"/>
    <w:rsid w:val="00F32349"/>
    <w:rsid w:val="00F332B2"/>
    <w:rsid w:val="00F37B5C"/>
    <w:rsid w:val="00F40B98"/>
    <w:rsid w:val="00F424F0"/>
    <w:rsid w:val="00F4279E"/>
    <w:rsid w:val="00F43747"/>
    <w:rsid w:val="00F50A2E"/>
    <w:rsid w:val="00F54057"/>
    <w:rsid w:val="00F652DD"/>
    <w:rsid w:val="00F65B11"/>
    <w:rsid w:val="00F75C92"/>
    <w:rsid w:val="00F76628"/>
    <w:rsid w:val="00F802B4"/>
    <w:rsid w:val="00F8443D"/>
    <w:rsid w:val="00F844F5"/>
    <w:rsid w:val="00F852FF"/>
    <w:rsid w:val="00F91D4B"/>
    <w:rsid w:val="00F927FD"/>
    <w:rsid w:val="00F92961"/>
    <w:rsid w:val="00F96C03"/>
    <w:rsid w:val="00FA0E5F"/>
    <w:rsid w:val="00FA26CA"/>
    <w:rsid w:val="00FA466B"/>
    <w:rsid w:val="00FA53F8"/>
    <w:rsid w:val="00FA72CD"/>
    <w:rsid w:val="00FB19F7"/>
    <w:rsid w:val="00FB26BB"/>
    <w:rsid w:val="00FB2D17"/>
    <w:rsid w:val="00FB4C60"/>
    <w:rsid w:val="00FC1B96"/>
    <w:rsid w:val="00FC2A3D"/>
    <w:rsid w:val="00FC4A78"/>
    <w:rsid w:val="00FD1A8A"/>
    <w:rsid w:val="00FE29F4"/>
    <w:rsid w:val="00FE2ECE"/>
    <w:rsid w:val="00FE747F"/>
    <w:rsid w:val="00FF1826"/>
    <w:rsid w:val="00FF4155"/>
    <w:rsid w:val="00FF47F6"/>
    <w:rsid w:val="1719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C5B6D"/>
  <w15:chartTrackingRefBased/>
  <w15:docId w15:val="{F1301E4F-7E48-48DF-A4CF-C580917E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2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sid w:val="004B1A2F"/>
    <w:rPr>
      <w:b/>
      <w:bCs/>
    </w:rPr>
  </w:style>
  <w:style w:type="character" w:styleId="FollowedHyperlink">
    <w:name w:val="FollowedHyperlink"/>
    <w:rsid w:val="008F52C7"/>
    <w:rPr>
      <w:color w:val="800080"/>
      <w:u w:val="single"/>
    </w:rPr>
  </w:style>
  <w:style w:type="paragraph" w:styleId="NormalWeb">
    <w:name w:val="Normal (Web)"/>
    <w:basedOn w:val="Normal"/>
    <w:rsid w:val="00260B41"/>
    <w:pPr>
      <w:spacing w:before="100" w:beforeAutospacing="1" w:after="100" w:afterAutospacing="1"/>
    </w:pPr>
  </w:style>
  <w:style w:type="character" w:customStyle="1" w:styleId="bodycopy1">
    <w:name w:val="bodycopy1"/>
    <w:rsid w:val="00345598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3073BC"/>
    <w:pPr>
      <w:autoSpaceDE w:val="0"/>
      <w:autoSpaceDN w:val="0"/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3073BC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B055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B055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B055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B0555"/>
    <w:rPr>
      <w:sz w:val="24"/>
      <w:szCs w:val="24"/>
      <w:lang w:val="en-US" w:eastAsia="en-US"/>
    </w:rPr>
  </w:style>
  <w:style w:type="character" w:customStyle="1" w:styleId="list1">
    <w:name w:val="list1"/>
    <w:rsid w:val="001A1898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haracterStyle1">
    <w:name w:val="Character Style 1"/>
    <w:uiPriority w:val="99"/>
    <w:rsid w:val="00282C0E"/>
    <w:rPr>
      <w:rFonts w:ascii="Verdana" w:hAnsi="Verdana" w:cs="Verdana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CD618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D6189"/>
  </w:style>
  <w:style w:type="table" w:styleId="TableGrid">
    <w:name w:val="Table Grid"/>
    <w:basedOn w:val="TableNormal"/>
    <w:uiPriority w:val="59"/>
    <w:rsid w:val="00517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31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8E0626"/>
  </w:style>
  <w:style w:type="character" w:customStyle="1" w:styleId="domain">
    <w:name w:val="domain"/>
    <w:rsid w:val="00650140"/>
  </w:style>
  <w:style w:type="character" w:customStyle="1" w:styleId="vanity-name">
    <w:name w:val="vanity-name"/>
    <w:rsid w:val="00650140"/>
  </w:style>
  <w:style w:type="table" w:styleId="GridTable1Light">
    <w:name w:val="Grid Table 1 Light"/>
    <w:basedOn w:val="TableNormal"/>
    <w:uiPriority w:val="46"/>
    <w:rsid w:val="00FC1B9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9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89586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3709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4165">
                                      <w:marLeft w:val="9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5633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5472">
                                              <w:marLeft w:val="9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664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597">
                                  <w:marLeft w:val="9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32441">
                                      <w:marLeft w:val="9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2829">
                                          <w:marLeft w:val="9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204">
                                              <w:marLeft w:val="90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cretivehealth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n.linkedin.com/in/ggoyal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xgenconsultancy.com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mailto:Gauravgoyal.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7114E-97A9-4C41-A001-7CD2FFEA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>Resume</cp:keywords>
  <cp:lastModifiedBy>Gaurav Goyal</cp:lastModifiedBy>
  <cp:revision>24</cp:revision>
  <cp:lastPrinted>2021-12-30T07:26:00Z</cp:lastPrinted>
  <dcterms:created xsi:type="dcterms:W3CDTF">2021-12-30T07:26:00Z</dcterms:created>
  <dcterms:modified xsi:type="dcterms:W3CDTF">2023-01-31T08:44:00Z</dcterms:modified>
</cp:coreProperties>
</file>