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B365D"/>
          <w:sz w:val="40"/>
        </w:rPr>
        <w:t>ENTERPRISE HARDWARE &amp; DEVICE INVENTORY SPECIFICATION</w:t>
      </w:r>
    </w:p>
    <w:p>
      <w:pPr>
        <w:spacing w:after="320"/>
        <w:jc w:val="center"/>
      </w:pPr>
      <w:r>
        <w:rPr>
          <w:rFonts w:ascii="Calibri" w:hAnsi="Calibri"/>
          <w:i/>
          <w:color w:val="64748B"/>
          <w:sz w:val="22"/>
        </w:rPr>
        <w:t>NexaTech Solutions Pvt. Ltd. — 3-Floor Corporate Headquarters</w:t>
        <w:br/>
        <w:t>Author: Member 1 (Network Design Engineer) | Project: CNDC Enterprise Network</w:t>
      </w:r>
    </w:p>
    <w:p>
      <w:pPr>
        <w:spacing w:before="240" w:after="80"/>
      </w:pPr>
      <w:r>
        <w:rPr>
          <w:rFonts w:ascii="Calibri" w:hAnsi="Calibri"/>
          <w:b/>
          <w:color w:val="1B365D"/>
          <w:sz w:val="28"/>
        </w:rPr>
        <w:t>1. Equipment Selection Executive Summary</w:t>
      </w:r>
    </w:p>
    <w:p>
      <w:pPr>
        <w:spacing w:line="276" w:lineRule="auto" w:after="160"/>
      </w:pPr>
      <w:r>
        <w:t>This document details the complete hardware bill of materials, device placements, and technical port specifications for NexaTech Solutions Pvt. Ltd. The enterprise infrastructure is engineered based on the Cisco Hierarchical 3-Tier Campus Model (collapsed Core-Distribution design) supporting 140 corporate staff across 6 departments, an isolated guest network, and centralized servers. All components have been selected to ensure wire-speed inter-VLAN routing, perimeter defense, robust wireless mobility, and 100% compatibility with Cisco Packet Tracer simulation environments.</w:t>
      </w:r>
    </w:p>
    <w:p>
      <w:pPr>
        <w:spacing w:before="240" w:after="80"/>
      </w:pPr>
      <w:r>
        <w:rPr>
          <w:rFonts w:ascii="Calibri" w:hAnsi="Calibri"/>
          <w:b/>
          <w:color w:val="1B365D"/>
          <w:sz w:val="28"/>
        </w:rPr>
        <w:t>2. Comprehensive Hardware Device Inventory</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1584"/>
            <w:shd w:fill="1B365D"/>
            <w:tcMar>
              <w:top w:w="120" w:type="dxa"/>
              <w:bottom w:w="120" w:type="dxa"/>
              <w:left w:w="150" w:type="dxa"/>
              <w:right w:w="150" w:type="dxa"/>
            </w:tcMar>
          </w:tcPr>
          <w:p>
            <w:pPr>
              <w:jc w:val="left"/>
            </w:pPr>
            <w:r>
              <w:rPr>
                <w:rFonts w:ascii="Calibri" w:hAnsi="Calibri"/>
                <w:b/>
                <w:color w:val="FFFFFF"/>
                <w:sz w:val="20"/>
              </w:rPr>
              <w:t>Device Name</w:t>
            </w:r>
          </w:p>
        </w:tc>
        <w:tc>
          <w:tcPr>
            <w:tcW w:type="dxa" w:w="1728"/>
            <w:shd w:fill="1B365D"/>
            <w:tcMar>
              <w:top w:w="120" w:type="dxa"/>
              <w:bottom w:w="120" w:type="dxa"/>
              <w:left w:w="150" w:type="dxa"/>
              <w:right w:w="150" w:type="dxa"/>
            </w:tcMar>
          </w:tcPr>
          <w:p>
            <w:pPr>
              <w:jc w:val="left"/>
            </w:pPr>
            <w:r>
              <w:rPr>
                <w:rFonts w:ascii="Calibri" w:hAnsi="Calibri"/>
                <w:b/>
                <w:color w:val="FFFFFF"/>
                <w:sz w:val="20"/>
              </w:rPr>
              <w:t>Model / Spec</w:t>
            </w:r>
          </w:p>
        </w:tc>
        <w:tc>
          <w:tcPr>
            <w:tcW w:type="dxa" w:w="1584"/>
            <w:shd w:fill="1B365D"/>
            <w:tcMar>
              <w:top w:w="120" w:type="dxa"/>
              <w:bottom w:w="120" w:type="dxa"/>
              <w:left w:w="150" w:type="dxa"/>
              <w:right w:w="150" w:type="dxa"/>
            </w:tcMar>
          </w:tcPr>
          <w:p>
            <w:pPr>
              <w:jc w:val="left"/>
            </w:pPr>
            <w:r>
              <w:rPr>
                <w:rFonts w:ascii="Calibri" w:hAnsi="Calibri"/>
                <w:b/>
                <w:color w:val="FFFFFF"/>
                <w:sz w:val="20"/>
              </w:rPr>
              <w:t>Network Role</w:t>
            </w:r>
          </w:p>
        </w:tc>
        <w:tc>
          <w:tcPr>
            <w:tcW w:type="dxa" w:w="1872"/>
            <w:shd w:fill="1B365D"/>
            <w:tcMar>
              <w:top w:w="120" w:type="dxa"/>
              <w:bottom w:w="120" w:type="dxa"/>
              <w:left w:w="150" w:type="dxa"/>
              <w:right w:w="150" w:type="dxa"/>
            </w:tcMar>
          </w:tcPr>
          <w:p>
            <w:pPr>
              <w:jc w:val="left"/>
            </w:pPr>
            <w:r>
              <w:rPr>
                <w:rFonts w:ascii="Calibri" w:hAnsi="Calibri"/>
                <w:b/>
                <w:color w:val="FFFFFF"/>
                <w:sz w:val="20"/>
              </w:rPr>
              <w:t>Port Capacity</w:t>
            </w:r>
          </w:p>
        </w:tc>
        <w:tc>
          <w:tcPr>
            <w:tcW w:type="dxa" w:w="576"/>
            <w:shd w:fill="1B365D"/>
            <w:tcMar>
              <w:top w:w="120" w:type="dxa"/>
              <w:bottom w:w="120" w:type="dxa"/>
              <w:left w:w="150" w:type="dxa"/>
              <w:right w:w="150" w:type="dxa"/>
            </w:tcMar>
          </w:tcPr>
          <w:p>
            <w:pPr>
              <w:jc w:val="left"/>
            </w:pPr>
            <w:r>
              <w:rPr>
                <w:rFonts w:ascii="Calibri" w:hAnsi="Calibri"/>
                <w:b/>
                <w:color w:val="FFFFFF"/>
                <w:sz w:val="20"/>
              </w:rPr>
              <w:t>Qty</w:t>
            </w:r>
          </w:p>
        </w:tc>
        <w:tc>
          <w:tcPr>
            <w:tcW w:type="dxa" w:w="2016"/>
            <w:shd w:fill="1B365D"/>
            <w:tcMar>
              <w:top w:w="120" w:type="dxa"/>
              <w:bottom w:w="120" w:type="dxa"/>
              <w:left w:w="150" w:type="dxa"/>
              <w:right w:w="150" w:type="dxa"/>
            </w:tcMar>
          </w:tcPr>
          <w:p>
            <w:pPr>
              <w:jc w:val="left"/>
            </w:pPr>
            <w:r>
              <w:rPr>
                <w:rFonts w:ascii="Calibri" w:hAnsi="Calibri"/>
                <w:b/>
                <w:color w:val="FFFFFF"/>
                <w:sz w:val="20"/>
              </w:rPr>
              <w:t>Physical Location</w:t>
            </w:r>
          </w:p>
        </w:tc>
        <w:tc>
          <w:tcPr>
            <w:tcW w:type="dxa" w:w="2160"/>
            <w:shd w:fill="1B365D"/>
            <w:tcMar>
              <w:top w:w="120" w:type="dxa"/>
              <w:bottom w:w="120" w:type="dxa"/>
              <w:left w:w="150" w:type="dxa"/>
              <w:right w:w="150" w:type="dxa"/>
            </w:tcMar>
          </w:tcPr>
          <w:p>
            <w:pPr>
              <w:jc w:val="left"/>
            </w:pPr>
            <w:r>
              <w:rPr>
                <w:rFonts w:ascii="Calibri" w:hAnsi="Calibri"/>
                <w:b/>
                <w:color w:val="FFFFFF"/>
                <w:sz w:val="20"/>
              </w:rPr>
              <w:t>VLAN / Function</w:t>
            </w:r>
          </w:p>
        </w:tc>
      </w:tr>
      <w:tr>
        <w:tc>
          <w:tcPr>
            <w:tcW w:type="dxa" w:w="1584"/>
            <w:shd w:fill="F8FAFC"/>
            <w:tcMar>
              <w:top w:w="80" w:type="dxa"/>
              <w:bottom w:w="80" w:type="dxa"/>
              <w:left w:w="120" w:type="dxa"/>
              <w:right w:w="120" w:type="dxa"/>
            </w:tcMar>
          </w:tcPr>
          <w:p>
            <w:r>
              <w:rPr>
                <w:rFonts w:ascii="Calibri" w:hAnsi="Calibri"/>
                <w:color w:val="1E293B"/>
                <w:sz w:val="19"/>
              </w:rPr>
              <w:t>R1-Edge-2911</w:t>
            </w:r>
          </w:p>
        </w:tc>
        <w:tc>
          <w:tcPr>
            <w:tcW w:type="dxa" w:w="1728"/>
            <w:shd w:fill="F8FAFC"/>
            <w:tcMar>
              <w:top w:w="80" w:type="dxa"/>
              <w:bottom w:w="80" w:type="dxa"/>
              <w:left w:w="120" w:type="dxa"/>
              <w:right w:w="120" w:type="dxa"/>
            </w:tcMar>
          </w:tcPr>
          <w:p>
            <w:r>
              <w:rPr>
                <w:rFonts w:ascii="Calibri" w:hAnsi="Calibri"/>
                <w:color w:val="1E293B"/>
                <w:sz w:val="19"/>
              </w:rPr>
              <w:t>Cisco 2911 ISR</w:t>
            </w:r>
          </w:p>
        </w:tc>
        <w:tc>
          <w:tcPr>
            <w:tcW w:type="dxa" w:w="1584"/>
            <w:shd w:fill="F8FAFC"/>
            <w:tcMar>
              <w:top w:w="80" w:type="dxa"/>
              <w:bottom w:w="80" w:type="dxa"/>
              <w:left w:w="120" w:type="dxa"/>
              <w:right w:w="120" w:type="dxa"/>
            </w:tcMar>
          </w:tcPr>
          <w:p>
            <w:r>
              <w:rPr>
                <w:rFonts w:ascii="Calibri" w:hAnsi="Calibri"/>
                <w:color w:val="1E293B"/>
                <w:sz w:val="19"/>
              </w:rPr>
              <w:t>WAN Edge Router</w:t>
            </w:r>
          </w:p>
        </w:tc>
        <w:tc>
          <w:tcPr>
            <w:tcW w:type="dxa" w:w="1872"/>
            <w:shd w:fill="F8FAFC"/>
            <w:tcMar>
              <w:top w:w="80" w:type="dxa"/>
              <w:bottom w:w="80" w:type="dxa"/>
              <w:left w:w="120" w:type="dxa"/>
              <w:right w:w="120" w:type="dxa"/>
            </w:tcMar>
          </w:tcPr>
          <w:p>
            <w:r>
              <w:rPr>
                <w:rFonts w:ascii="Calibri" w:hAnsi="Calibri"/>
                <w:color w:val="1E293B"/>
                <w:sz w:val="19"/>
              </w:rPr>
              <w:t>3x GE (10/100/1000), 4x EHWIC</w:t>
            </w:r>
          </w:p>
        </w:tc>
        <w:tc>
          <w:tcPr>
            <w:tcW w:type="dxa" w:w="576"/>
            <w:shd w:fill="F8FAFC"/>
            <w:tcMar>
              <w:top w:w="80" w:type="dxa"/>
              <w:bottom w:w="80" w:type="dxa"/>
              <w:left w:w="120" w:type="dxa"/>
              <w:right w:w="120" w:type="dxa"/>
            </w:tcMar>
          </w:tcPr>
          <w:p>
            <w:r>
              <w:rPr>
                <w:rFonts w:ascii="Calibri" w:hAnsi="Calibri"/>
                <w:color w:val="1E293B"/>
                <w:sz w:val="19"/>
              </w:rPr>
              <w:t>1</w:t>
            </w:r>
          </w:p>
        </w:tc>
        <w:tc>
          <w:tcPr>
            <w:tcW w:type="dxa" w:w="2016"/>
            <w:shd w:fill="F8FAFC"/>
            <w:tcMar>
              <w:top w:w="80" w:type="dxa"/>
              <w:bottom w:w="80" w:type="dxa"/>
              <w:left w:w="120" w:type="dxa"/>
              <w:right w:w="120" w:type="dxa"/>
            </w:tcMar>
          </w:tcPr>
          <w:p>
            <w:r>
              <w:rPr>
                <w:rFonts w:ascii="Calibri" w:hAnsi="Calibri"/>
                <w:color w:val="1E293B"/>
                <w:sz w:val="19"/>
              </w:rPr>
              <w:t>Floor 2 Server Room (MDF Rack 1)</w:t>
            </w:r>
          </w:p>
        </w:tc>
        <w:tc>
          <w:tcPr>
            <w:tcW w:type="dxa" w:w="2160"/>
            <w:shd w:fill="F8FAFC"/>
            <w:tcMar>
              <w:top w:w="80" w:type="dxa"/>
              <w:bottom w:w="80" w:type="dxa"/>
              <w:left w:w="120" w:type="dxa"/>
              <w:right w:w="120" w:type="dxa"/>
            </w:tcMar>
          </w:tcPr>
          <w:p>
            <w:r>
              <w:rPr>
                <w:rFonts w:ascii="Calibri" w:hAnsi="Calibri"/>
                <w:color w:val="1E293B"/>
                <w:sz w:val="19"/>
              </w:rPr>
              <w:t>WAN / Gateway NAT to ISP</w:t>
            </w:r>
          </w:p>
        </w:tc>
      </w:tr>
      <w:tr>
        <w:tc>
          <w:tcPr>
            <w:tcW w:type="dxa" w:w="1584"/>
            <w:shd w:fill="FFFFFF"/>
            <w:tcMar>
              <w:top w:w="80" w:type="dxa"/>
              <w:bottom w:w="80" w:type="dxa"/>
              <w:left w:w="120" w:type="dxa"/>
              <w:right w:w="120" w:type="dxa"/>
            </w:tcMar>
          </w:tcPr>
          <w:p>
            <w:r>
              <w:rPr>
                <w:rFonts w:ascii="Calibri" w:hAnsi="Calibri"/>
                <w:color w:val="1E293B"/>
                <w:sz w:val="19"/>
              </w:rPr>
              <w:t>FW-Perimeter-5506</w:t>
            </w:r>
          </w:p>
        </w:tc>
        <w:tc>
          <w:tcPr>
            <w:tcW w:type="dxa" w:w="1728"/>
            <w:shd w:fill="FFFFFF"/>
            <w:tcMar>
              <w:top w:w="80" w:type="dxa"/>
              <w:bottom w:w="80" w:type="dxa"/>
              <w:left w:w="120" w:type="dxa"/>
              <w:right w:w="120" w:type="dxa"/>
            </w:tcMar>
          </w:tcPr>
          <w:p>
            <w:r>
              <w:rPr>
                <w:rFonts w:ascii="Calibri" w:hAnsi="Calibri"/>
                <w:color w:val="1E293B"/>
                <w:sz w:val="19"/>
              </w:rPr>
              <w:t>Cisco ASA 5506-X</w:t>
            </w:r>
          </w:p>
        </w:tc>
        <w:tc>
          <w:tcPr>
            <w:tcW w:type="dxa" w:w="1584"/>
            <w:shd w:fill="FFFFFF"/>
            <w:tcMar>
              <w:top w:w="80" w:type="dxa"/>
              <w:bottom w:w="80" w:type="dxa"/>
              <w:left w:w="120" w:type="dxa"/>
              <w:right w:w="120" w:type="dxa"/>
            </w:tcMar>
          </w:tcPr>
          <w:p>
            <w:r>
              <w:rPr>
                <w:rFonts w:ascii="Calibri" w:hAnsi="Calibri"/>
                <w:color w:val="1E293B"/>
                <w:sz w:val="19"/>
              </w:rPr>
              <w:t>Perimeter Firewall</w:t>
            </w:r>
          </w:p>
        </w:tc>
        <w:tc>
          <w:tcPr>
            <w:tcW w:type="dxa" w:w="1872"/>
            <w:shd w:fill="FFFFFF"/>
            <w:tcMar>
              <w:top w:w="80" w:type="dxa"/>
              <w:bottom w:w="80" w:type="dxa"/>
              <w:left w:w="120" w:type="dxa"/>
              <w:right w:w="120" w:type="dxa"/>
            </w:tcMar>
          </w:tcPr>
          <w:p>
            <w:r>
              <w:rPr>
                <w:rFonts w:ascii="Calibri" w:hAnsi="Calibri"/>
                <w:color w:val="1E293B"/>
                <w:sz w:val="19"/>
              </w:rPr>
              <w:t>8x GE (10/100/1000), 1x Console</w:t>
            </w:r>
          </w:p>
        </w:tc>
        <w:tc>
          <w:tcPr>
            <w:tcW w:type="dxa" w:w="576"/>
            <w:shd w:fill="FFFFFF"/>
            <w:tcMar>
              <w:top w:w="80" w:type="dxa"/>
              <w:bottom w:w="80" w:type="dxa"/>
              <w:left w:w="120" w:type="dxa"/>
              <w:right w:w="120" w:type="dxa"/>
            </w:tcMar>
          </w:tcPr>
          <w:p>
            <w:r>
              <w:rPr>
                <w:rFonts w:ascii="Calibri" w:hAnsi="Calibri"/>
                <w:color w:val="1E293B"/>
                <w:sz w:val="19"/>
              </w:rPr>
              <w:t>1</w:t>
            </w:r>
          </w:p>
        </w:tc>
        <w:tc>
          <w:tcPr>
            <w:tcW w:type="dxa" w:w="2016"/>
            <w:shd w:fill="FFFFFF"/>
            <w:tcMar>
              <w:top w:w="80" w:type="dxa"/>
              <w:bottom w:w="80" w:type="dxa"/>
              <w:left w:w="120" w:type="dxa"/>
              <w:right w:w="120" w:type="dxa"/>
            </w:tcMar>
          </w:tcPr>
          <w:p>
            <w:r>
              <w:rPr>
                <w:rFonts w:ascii="Calibri" w:hAnsi="Calibri"/>
                <w:color w:val="1E293B"/>
                <w:sz w:val="19"/>
              </w:rPr>
              <w:t>Floor 2 Server Room (MDF Rack 1)</w:t>
            </w:r>
          </w:p>
        </w:tc>
        <w:tc>
          <w:tcPr>
            <w:tcW w:type="dxa" w:w="2160"/>
            <w:shd w:fill="FFFFFF"/>
            <w:tcMar>
              <w:top w:w="80" w:type="dxa"/>
              <w:bottom w:w="80" w:type="dxa"/>
              <w:left w:w="120" w:type="dxa"/>
              <w:right w:w="120" w:type="dxa"/>
            </w:tcMar>
          </w:tcPr>
          <w:p>
            <w:r>
              <w:rPr>
                <w:rFonts w:ascii="Calibri" w:hAnsi="Calibri"/>
                <w:color w:val="1E293B"/>
                <w:sz w:val="19"/>
              </w:rPr>
              <w:t>DMZ &amp; Inside/Outside Perimeter Security</w:t>
            </w:r>
          </w:p>
        </w:tc>
      </w:tr>
      <w:tr>
        <w:tc>
          <w:tcPr>
            <w:tcW w:type="dxa" w:w="1584"/>
            <w:shd w:fill="F8FAFC"/>
            <w:tcMar>
              <w:top w:w="80" w:type="dxa"/>
              <w:bottom w:w="80" w:type="dxa"/>
              <w:left w:w="120" w:type="dxa"/>
              <w:right w:w="120" w:type="dxa"/>
            </w:tcMar>
          </w:tcPr>
          <w:p>
            <w:r>
              <w:rPr>
                <w:rFonts w:ascii="Calibri" w:hAnsi="Calibri"/>
                <w:color w:val="1E293B"/>
                <w:sz w:val="19"/>
              </w:rPr>
              <w:t>SW-Core-3560</w:t>
            </w:r>
          </w:p>
        </w:tc>
        <w:tc>
          <w:tcPr>
            <w:tcW w:type="dxa" w:w="1728"/>
            <w:shd w:fill="F8FAFC"/>
            <w:tcMar>
              <w:top w:w="80" w:type="dxa"/>
              <w:bottom w:w="80" w:type="dxa"/>
              <w:left w:w="120" w:type="dxa"/>
              <w:right w:w="120" w:type="dxa"/>
            </w:tcMar>
          </w:tcPr>
          <w:p>
            <w:r>
              <w:rPr>
                <w:rFonts w:ascii="Calibri" w:hAnsi="Calibri"/>
                <w:color w:val="1E293B"/>
                <w:sz w:val="19"/>
              </w:rPr>
              <w:t>Cisco Catalyst 3560-24PS</w:t>
            </w:r>
          </w:p>
        </w:tc>
        <w:tc>
          <w:tcPr>
            <w:tcW w:type="dxa" w:w="1584"/>
            <w:shd w:fill="F8FAFC"/>
            <w:tcMar>
              <w:top w:w="80" w:type="dxa"/>
              <w:bottom w:w="80" w:type="dxa"/>
              <w:left w:w="120" w:type="dxa"/>
              <w:right w:w="120" w:type="dxa"/>
            </w:tcMar>
          </w:tcPr>
          <w:p>
            <w:r>
              <w:rPr>
                <w:rFonts w:ascii="Calibri" w:hAnsi="Calibri"/>
                <w:color w:val="1E293B"/>
                <w:sz w:val="19"/>
              </w:rPr>
              <w:t>Core Multilayer Switch</w:t>
            </w:r>
          </w:p>
        </w:tc>
        <w:tc>
          <w:tcPr>
            <w:tcW w:type="dxa" w:w="1872"/>
            <w:shd w:fill="F8FAFC"/>
            <w:tcMar>
              <w:top w:w="80" w:type="dxa"/>
              <w:bottom w:w="80" w:type="dxa"/>
              <w:left w:w="120" w:type="dxa"/>
              <w:right w:w="120" w:type="dxa"/>
            </w:tcMar>
          </w:tcPr>
          <w:p>
            <w:r>
              <w:rPr>
                <w:rFonts w:ascii="Calibri" w:hAnsi="Calibri"/>
                <w:color w:val="1E293B"/>
                <w:sz w:val="19"/>
              </w:rPr>
              <w:t>24x 10/100 PoE, 2x SFP Gigabit</w:t>
            </w:r>
          </w:p>
        </w:tc>
        <w:tc>
          <w:tcPr>
            <w:tcW w:type="dxa" w:w="576"/>
            <w:shd w:fill="F8FAFC"/>
            <w:tcMar>
              <w:top w:w="80" w:type="dxa"/>
              <w:bottom w:w="80" w:type="dxa"/>
              <w:left w:w="120" w:type="dxa"/>
              <w:right w:w="120" w:type="dxa"/>
            </w:tcMar>
          </w:tcPr>
          <w:p>
            <w:r>
              <w:rPr>
                <w:rFonts w:ascii="Calibri" w:hAnsi="Calibri"/>
                <w:color w:val="1E293B"/>
                <w:sz w:val="19"/>
              </w:rPr>
              <w:t>1</w:t>
            </w:r>
          </w:p>
        </w:tc>
        <w:tc>
          <w:tcPr>
            <w:tcW w:type="dxa" w:w="2016"/>
            <w:shd w:fill="F8FAFC"/>
            <w:tcMar>
              <w:top w:w="80" w:type="dxa"/>
              <w:bottom w:w="80" w:type="dxa"/>
              <w:left w:w="120" w:type="dxa"/>
              <w:right w:w="120" w:type="dxa"/>
            </w:tcMar>
          </w:tcPr>
          <w:p>
            <w:r>
              <w:rPr>
                <w:rFonts w:ascii="Calibri" w:hAnsi="Calibri"/>
                <w:color w:val="1E293B"/>
                <w:sz w:val="19"/>
              </w:rPr>
              <w:t>Floor 2 Server Room (MDF Rack 1)</w:t>
            </w:r>
          </w:p>
        </w:tc>
        <w:tc>
          <w:tcPr>
            <w:tcW w:type="dxa" w:w="2160"/>
            <w:shd w:fill="F8FAFC"/>
            <w:tcMar>
              <w:top w:w="80" w:type="dxa"/>
              <w:bottom w:w="80" w:type="dxa"/>
              <w:left w:w="120" w:type="dxa"/>
              <w:right w:w="120" w:type="dxa"/>
            </w:tcMar>
          </w:tcPr>
          <w:p>
            <w:r>
              <w:rPr>
                <w:rFonts w:ascii="Calibri" w:hAnsi="Calibri"/>
                <w:color w:val="1E293B"/>
                <w:sz w:val="19"/>
              </w:rPr>
              <w:t>Central Layer 3 SVIs &amp; Inter-VLAN Routing</w:t>
            </w:r>
          </w:p>
        </w:tc>
      </w:tr>
      <w:tr>
        <w:tc>
          <w:tcPr>
            <w:tcW w:type="dxa" w:w="1584"/>
            <w:shd w:fill="FFFFFF"/>
            <w:tcMar>
              <w:top w:w="80" w:type="dxa"/>
              <w:bottom w:w="80" w:type="dxa"/>
              <w:left w:w="120" w:type="dxa"/>
              <w:right w:w="120" w:type="dxa"/>
            </w:tcMar>
          </w:tcPr>
          <w:p>
            <w:r>
              <w:rPr>
                <w:rFonts w:ascii="Calibri" w:hAnsi="Calibri"/>
                <w:color w:val="1E293B"/>
                <w:sz w:val="19"/>
              </w:rPr>
              <w:t>SW-ASW1-Floor1</w:t>
            </w:r>
          </w:p>
        </w:tc>
        <w:tc>
          <w:tcPr>
            <w:tcW w:type="dxa" w:w="1728"/>
            <w:shd w:fill="FFFFFF"/>
            <w:tcMar>
              <w:top w:w="80" w:type="dxa"/>
              <w:bottom w:w="80" w:type="dxa"/>
              <w:left w:w="120" w:type="dxa"/>
              <w:right w:w="120" w:type="dxa"/>
            </w:tcMar>
          </w:tcPr>
          <w:p>
            <w:r>
              <w:rPr>
                <w:rFonts w:ascii="Calibri" w:hAnsi="Calibri"/>
                <w:color w:val="1E293B"/>
                <w:sz w:val="19"/>
              </w:rPr>
              <w:t>Cisco Catalyst 2960-24TT</w:t>
            </w:r>
          </w:p>
        </w:tc>
        <w:tc>
          <w:tcPr>
            <w:tcW w:type="dxa" w:w="1584"/>
            <w:shd w:fill="FFFFFF"/>
            <w:tcMar>
              <w:top w:w="80" w:type="dxa"/>
              <w:bottom w:w="80" w:type="dxa"/>
              <w:left w:w="120" w:type="dxa"/>
              <w:right w:w="120" w:type="dxa"/>
            </w:tcMar>
          </w:tcPr>
          <w:p>
            <w:r>
              <w:rPr>
                <w:rFonts w:ascii="Calibri" w:hAnsi="Calibri"/>
                <w:color w:val="1E293B"/>
                <w:sz w:val="19"/>
              </w:rPr>
              <w:t>Floor 1 Access Switch</w:t>
            </w:r>
          </w:p>
        </w:tc>
        <w:tc>
          <w:tcPr>
            <w:tcW w:type="dxa" w:w="1872"/>
            <w:shd w:fill="FFFFFF"/>
            <w:tcMar>
              <w:top w:w="80" w:type="dxa"/>
              <w:bottom w:w="80" w:type="dxa"/>
              <w:left w:w="120" w:type="dxa"/>
              <w:right w:w="120" w:type="dxa"/>
            </w:tcMar>
          </w:tcPr>
          <w:p>
            <w:r>
              <w:rPr>
                <w:rFonts w:ascii="Calibri" w:hAnsi="Calibri"/>
                <w:color w:val="1E293B"/>
                <w:sz w:val="19"/>
              </w:rPr>
              <w:t>24x 10/100 FastEth, 2x GE Uplinks</w:t>
            </w:r>
          </w:p>
        </w:tc>
        <w:tc>
          <w:tcPr>
            <w:tcW w:type="dxa" w:w="576"/>
            <w:shd w:fill="FFFFFF"/>
            <w:tcMar>
              <w:top w:w="80" w:type="dxa"/>
              <w:bottom w:w="80" w:type="dxa"/>
              <w:left w:w="120" w:type="dxa"/>
              <w:right w:w="120" w:type="dxa"/>
            </w:tcMar>
          </w:tcPr>
          <w:p>
            <w:r>
              <w:rPr>
                <w:rFonts w:ascii="Calibri" w:hAnsi="Calibri"/>
                <w:color w:val="1E293B"/>
                <w:sz w:val="19"/>
              </w:rPr>
              <w:t>1</w:t>
            </w:r>
          </w:p>
        </w:tc>
        <w:tc>
          <w:tcPr>
            <w:tcW w:type="dxa" w:w="2016"/>
            <w:shd w:fill="FFFFFF"/>
            <w:tcMar>
              <w:top w:w="80" w:type="dxa"/>
              <w:bottom w:w="80" w:type="dxa"/>
              <w:left w:w="120" w:type="dxa"/>
              <w:right w:w="120" w:type="dxa"/>
            </w:tcMar>
          </w:tcPr>
          <w:p>
            <w:r>
              <w:rPr>
                <w:rFonts w:ascii="Calibri" w:hAnsi="Calibri"/>
                <w:color w:val="1E293B"/>
                <w:sz w:val="19"/>
              </w:rPr>
              <w:t>1st Floor IDF-2 Rack</w:t>
            </w:r>
          </w:p>
        </w:tc>
        <w:tc>
          <w:tcPr>
            <w:tcW w:type="dxa" w:w="2160"/>
            <w:shd w:fill="FFFFFF"/>
            <w:tcMar>
              <w:top w:w="80" w:type="dxa"/>
              <w:bottom w:w="80" w:type="dxa"/>
              <w:left w:w="120" w:type="dxa"/>
              <w:right w:w="120" w:type="dxa"/>
            </w:tcMar>
          </w:tcPr>
          <w:p>
            <w:r>
              <w:rPr>
                <w:rFonts w:ascii="Calibri" w:hAnsi="Calibri"/>
                <w:color w:val="1E293B"/>
                <w:sz w:val="19"/>
              </w:rPr>
              <w:t>Access Layer: HR (VLAN 10) &amp; Finance (VLAN 20)</w:t>
            </w:r>
          </w:p>
        </w:tc>
      </w:tr>
      <w:tr>
        <w:tc>
          <w:tcPr>
            <w:tcW w:type="dxa" w:w="1584"/>
            <w:shd w:fill="F8FAFC"/>
            <w:tcMar>
              <w:top w:w="80" w:type="dxa"/>
              <w:bottom w:w="80" w:type="dxa"/>
              <w:left w:w="120" w:type="dxa"/>
              <w:right w:w="120" w:type="dxa"/>
            </w:tcMar>
          </w:tcPr>
          <w:p>
            <w:r>
              <w:rPr>
                <w:rFonts w:ascii="Calibri" w:hAnsi="Calibri"/>
                <w:color w:val="1E293B"/>
                <w:sz w:val="19"/>
              </w:rPr>
              <w:t>SW-ASW2-Ground</w:t>
            </w:r>
          </w:p>
        </w:tc>
        <w:tc>
          <w:tcPr>
            <w:tcW w:type="dxa" w:w="1728"/>
            <w:shd w:fill="F8FAFC"/>
            <w:tcMar>
              <w:top w:w="80" w:type="dxa"/>
              <w:bottom w:w="80" w:type="dxa"/>
              <w:left w:w="120" w:type="dxa"/>
              <w:right w:w="120" w:type="dxa"/>
            </w:tcMar>
          </w:tcPr>
          <w:p>
            <w:r>
              <w:rPr>
                <w:rFonts w:ascii="Calibri" w:hAnsi="Calibri"/>
                <w:color w:val="1E293B"/>
                <w:sz w:val="19"/>
              </w:rPr>
              <w:t>Cisco Catalyst 2960-24TT</w:t>
            </w:r>
          </w:p>
        </w:tc>
        <w:tc>
          <w:tcPr>
            <w:tcW w:type="dxa" w:w="1584"/>
            <w:shd w:fill="F8FAFC"/>
            <w:tcMar>
              <w:top w:w="80" w:type="dxa"/>
              <w:bottom w:w="80" w:type="dxa"/>
              <w:left w:w="120" w:type="dxa"/>
              <w:right w:w="120" w:type="dxa"/>
            </w:tcMar>
          </w:tcPr>
          <w:p>
            <w:r>
              <w:rPr>
                <w:rFonts w:ascii="Calibri" w:hAnsi="Calibri"/>
                <w:color w:val="1E293B"/>
                <w:sz w:val="19"/>
              </w:rPr>
              <w:t>Ground Floor Access Switch</w:t>
            </w:r>
          </w:p>
        </w:tc>
        <w:tc>
          <w:tcPr>
            <w:tcW w:type="dxa" w:w="1872"/>
            <w:shd w:fill="F8FAFC"/>
            <w:tcMar>
              <w:top w:w="80" w:type="dxa"/>
              <w:bottom w:w="80" w:type="dxa"/>
              <w:left w:w="120" w:type="dxa"/>
              <w:right w:w="120" w:type="dxa"/>
            </w:tcMar>
          </w:tcPr>
          <w:p>
            <w:r>
              <w:rPr>
                <w:rFonts w:ascii="Calibri" w:hAnsi="Calibri"/>
                <w:color w:val="1E293B"/>
                <w:sz w:val="19"/>
              </w:rPr>
              <w:t>24x 10/100 FastEth, 2x GE Uplinks</w:t>
            </w:r>
          </w:p>
        </w:tc>
        <w:tc>
          <w:tcPr>
            <w:tcW w:type="dxa" w:w="576"/>
            <w:shd w:fill="F8FAFC"/>
            <w:tcMar>
              <w:top w:w="80" w:type="dxa"/>
              <w:bottom w:w="80" w:type="dxa"/>
              <w:left w:w="120" w:type="dxa"/>
              <w:right w:w="120" w:type="dxa"/>
            </w:tcMar>
          </w:tcPr>
          <w:p>
            <w:r>
              <w:rPr>
                <w:rFonts w:ascii="Calibri" w:hAnsi="Calibri"/>
                <w:color w:val="1E293B"/>
                <w:sz w:val="19"/>
              </w:rPr>
              <w:t>1</w:t>
            </w:r>
          </w:p>
        </w:tc>
        <w:tc>
          <w:tcPr>
            <w:tcW w:type="dxa" w:w="2016"/>
            <w:shd w:fill="F8FAFC"/>
            <w:tcMar>
              <w:top w:w="80" w:type="dxa"/>
              <w:bottom w:w="80" w:type="dxa"/>
              <w:left w:w="120" w:type="dxa"/>
              <w:right w:w="120" w:type="dxa"/>
            </w:tcMar>
          </w:tcPr>
          <w:p>
            <w:r>
              <w:rPr>
                <w:rFonts w:ascii="Calibri" w:hAnsi="Calibri"/>
                <w:color w:val="1E293B"/>
                <w:sz w:val="19"/>
              </w:rPr>
              <w:t>Ground Floor IDF-1 Rack</w:t>
            </w:r>
          </w:p>
        </w:tc>
        <w:tc>
          <w:tcPr>
            <w:tcW w:type="dxa" w:w="2160"/>
            <w:shd w:fill="F8FAFC"/>
            <w:tcMar>
              <w:top w:w="80" w:type="dxa"/>
              <w:bottom w:w="80" w:type="dxa"/>
              <w:left w:w="120" w:type="dxa"/>
              <w:right w:w="120" w:type="dxa"/>
            </w:tcMar>
          </w:tcPr>
          <w:p>
            <w:r>
              <w:rPr>
                <w:rFonts w:ascii="Calibri" w:hAnsi="Calibri"/>
                <w:color w:val="1E293B"/>
                <w:sz w:val="19"/>
              </w:rPr>
              <w:t>Access Layer: Support (VLAN 50), Sales (VLAN 40)</w:t>
            </w:r>
          </w:p>
        </w:tc>
      </w:tr>
      <w:tr>
        <w:tc>
          <w:tcPr>
            <w:tcW w:type="dxa" w:w="1584"/>
            <w:shd w:fill="FFFFFF"/>
            <w:tcMar>
              <w:top w:w="80" w:type="dxa"/>
              <w:bottom w:w="80" w:type="dxa"/>
              <w:left w:w="120" w:type="dxa"/>
              <w:right w:w="120" w:type="dxa"/>
            </w:tcMar>
          </w:tcPr>
          <w:p>
            <w:r>
              <w:rPr>
                <w:rFonts w:ascii="Calibri" w:hAnsi="Calibri"/>
                <w:color w:val="1E293B"/>
                <w:sz w:val="19"/>
              </w:rPr>
              <w:t>SW-ASW3-Floor2</w:t>
            </w:r>
          </w:p>
        </w:tc>
        <w:tc>
          <w:tcPr>
            <w:tcW w:type="dxa" w:w="1728"/>
            <w:shd w:fill="FFFFFF"/>
            <w:tcMar>
              <w:top w:w="80" w:type="dxa"/>
              <w:bottom w:w="80" w:type="dxa"/>
              <w:left w:w="120" w:type="dxa"/>
              <w:right w:w="120" w:type="dxa"/>
            </w:tcMar>
          </w:tcPr>
          <w:p>
            <w:r>
              <w:rPr>
                <w:rFonts w:ascii="Calibri" w:hAnsi="Calibri"/>
                <w:color w:val="1E293B"/>
                <w:sz w:val="19"/>
              </w:rPr>
              <w:t>Cisco Catalyst 2960-24TT</w:t>
            </w:r>
          </w:p>
        </w:tc>
        <w:tc>
          <w:tcPr>
            <w:tcW w:type="dxa" w:w="1584"/>
            <w:shd w:fill="FFFFFF"/>
            <w:tcMar>
              <w:top w:w="80" w:type="dxa"/>
              <w:bottom w:w="80" w:type="dxa"/>
              <w:left w:w="120" w:type="dxa"/>
              <w:right w:w="120" w:type="dxa"/>
            </w:tcMar>
          </w:tcPr>
          <w:p>
            <w:r>
              <w:rPr>
                <w:rFonts w:ascii="Calibri" w:hAnsi="Calibri"/>
                <w:color w:val="1E293B"/>
                <w:sz w:val="19"/>
              </w:rPr>
              <w:t>Floor 2 Access Switch</w:t>
            </w:r>
          </w:p>
        </w:tc>
        <w:tc>
          <w:tcPr>
            <w:tcW w:type="dxa" w:w="1872"/>
            <w:shd w:fill="FFFFFF"/>
            <w:tcMar>
              <w:top w:w="80" w:type="dxa"/>
              <w:bottom w:w="80" w:type="dxa"/>
              <w:left w:w="120" w:type="dxa"/>
              <w:right w:w="120" w:type="dxa"/>
            </w:tcMar>
          </w:tcPr>
          <w:p>
            <w:r>
              <w:rPr>
                <w:rFonts w:ascii="Calibri" w:hAnsi="Calibri"/>
                <w:color w:val="1E293B"/>
                <w:sz w:val="19"/>
              </w:rPr>
              <w:t>24x 10/100 FastEth, 2x GE Uplinks</w:t>
            </w:r>
          </w:p>
        </w:tc>
        <w:tc>
          <w:tcPr>
            <w:tcW w:type="dxa" w:w="576"/>
            <w:shd w:fill="FFFFFF"/>
            <w:tcMar>
              <w:top w:w="80" w:type="dxa"/>
              <w:bottom w:w="80" w:type="dxa"/>
              <w:left w:w="120" w:type="dxa"/>
              <w:right w:w="120" w:type="dxa"/>
            </w:tcMar>
          </w:tcPr>
          <w:p>
            <w:r>
              <w:rPr>
                <w:rFonts w:ascii="Calibri" w:hAnsi="Calibri"/>
                <w:color w:val="1E293B"/>
                <w:sz w:val="19"/>
              </w:rPr>
              <w:t>1</w:t>
            </w:r>
          </w:p>
        </w:tc>
        <w:tc>
          <w:tcPr>
            <w:tcW w:type="dxa" w:w="2016"/>
            <w:shd w:fill="FFFFFF"/>
            <w:tcMar>
              <w:top w:w="80" w:type="dxa"/>
              <w:bottom w:w="80" w:type="dxa"/>
              <w:left w:w="120" w:type="dxa"/>
              <w:right w:w="120" w:type="dxa"/>
            </w:tcMar>
          </w:tcPr>
          <w:p>
            <w:r>
              <w:rPr>
                <w:rFonts w:ascii="Calibri" w:hAnsi="Calibri"/>
                <w:color w:val="1E293B"/>
                <w:sz w:val="19"/>
              </w:rPr>
              <w:t>2nd Floor IDF-3 Rack</w:t>
            </w:r>
          </w:p>
        </w:tc>
        <w:tc>
          <w:tcPr>
            <w:tcW w:type="dxa" w:w="2160"/>
            <w:shd w:fill="FFFFFF"/>
            <w:tcMar>
              <w:top w:w="80" w:type="dxa"/>
              <w:bottom w:w="80" w:type="dxa"/>
              <w:left w:w="120" w:type="dxa"/>
              <w:right w:w="120" w:type="dxa"/>
            </w:tcMar>
          </w:tcPr>
          <w:p>
            <w:r>
              <w:rPr>
                <w:rFonts w:ascii="Calibri" w:hAnsi="Calibri"/>
                <w:color w:val="1E293B"/>
                <w:sz w:val="19"/>
              </w:rPr>
              <w:t>Access Layer: IT Dept (VLAN 30) &amp; Mgmt (VLAN 60)</w:t>
            </w:r>
          </w:p>
        </w:tc>
      </w:tr>
      <w:tr>
        <w:tc>
          <w:tcPr>
            <w:tcW w:type="dxa" w:w="1584"/>
            <w:shd w:fill="F8FAFC"/>
            <w:tcMar>
              <w:top w:w="80" w:type="dxa"/>
              <w:bottom w:w="80" w:type="dxa"/>
              <w:left w:w="120" w:type="dxa"/>
              <w:right w:w="120" w:type="dxa"/>
            </w:tcMar>
          </w:tcPr>
          <w:p>
            <w:r>
              <w:rPr>
                <w:rFonts w:ascii="Calibri" w:hAnsi="Calibri"/>
                <w:color w:val="1E293B"/>
                <w:sz w:val="19"/>
              </w:rPr>
              <w:t>SRV-DHCP-DNS</w:t>
            </w:r>
          </w:p>
        </w:tc>
        <w:tc>
          <w:tcPr>
            <w:tcW w:type="dxa" w:w="1728"/>
            <w:shd w:fill="F8FAFC"/>
            <w:tcMar>
              <w:top w:w="80" w:type="dxa"/>
              <w:bottom w:w="80" w:type="dxa"/>
              <w:left w:w="120" w:type="dxa"/>
              <w:right w:w="120" w:type="dxa"/>
            </w:tcMar>
          </w:tcPr>
          <w:p>
            <w:r>
              <w:rPr>
                <w:rFonts w:ascii="Calibri" w:hAnsi="Calibri"/>
                <w:color w:val="1E293B"/>
                <w:sz w:val="19"/>
              </w:rPr>
              <w:t>Server-PT (Enterprise Server)</w:t>
            </w:r>
          </w:p>
        </w:tc>
        <w:tc>
          <w:tcPr>
            <w:tcW w:type="dxa" w:w="1584"/>
            <w:shd w:fill="F8FAFC"/>
            <w:tcMar>
              <w:top w:w="80" w:type="dxa"/>
              <w:bottom w:w="80" w:type="dxa"/>
              <w:left w:w="120" w:type="dxa"/>
              <w:right w:w="120" w:type="dxa"/>
            </w:tcMar>
          </w:tcPr>
          <w:p>
            <w:r>
              <w:rPr>
                <w:rFonts w:ascii="Calibri" w:hAnsi="Calibri"/>
                <w:color w:val="1E293B"/>
                <w:sz w:val="19"/>
              </w:rPr>
              <w:t>Infrastructure Server 1</w:t>
            </w:r>
          </w:p>
        </w:tc>
        <w:tc>
          <w:tcPr>
            <w:tcW w:type="dxa" w:w="1872"/>
            <w:shd w:fill="F8FAFC"/>
            <w:tcMar>
              <w:top w:w="80" w:type="dxa"/>
              <w:bottom w:w="80" w:type="dxa"/>
              <w:left w:w="120" w:type="dxa"/>
              <w:right w:w="120" w:type="dxa"/>
            </w:tcMar>
          </w:tcPr>
          <w:p>
            <w:r>
              <w:rPr>
                <w:rFonts w:ascii="Calibri" w:hAnsi="Calibri"/>
                <w:color w:val="1E293B"/>
                <w:sz w:val="19"/>
              </w:rPr>
              <w:t>1x FastEth / Gigabit NIC</w:t>
            </w:r>
          </w:p>
        </w:tc>
        <w:tc>
          <w:tcPr>
            <w:tcW w:type="dxa" w:w="576"/>
            <w:shd w:fill="F8FAFC"/>
            <w:tcMar>
              <w:top w:w="80" w:type="dxa"/>
              <w:bottom w:w="80" w:type="dxa"/>
              <w:left w:w="120" w:type="dxa"/>
              <w:right w:w="120" w:type="dxa"/>
            </w:tcMar>
          </w:tcPr>
          <w:p>
            <w:r>
              <w:rPr>
                <w:rFonts w:ascii="Calibri" w:hAnsi="Calibri"/>
                <w:color w:val="1E293B"/>
                <w:sz w:val="19"/>
              </w:rPr>
              <w:t>1</w:t>
            </w:r>
          </w:p>
        </w:tc>
        <w:tc>
          <w:tcPr>
            <w:tcW w:type="dxa" w:w="2016"/>
            <w:shd w:fill="F8FAFC"/>
            <w:tcMar>
              <w:top w:w="80" w:type="dxa"/>
              <w:bottom w:w="80" w:type="dxa"/>
              <w:left w:w="120" w:type="dxa"/>
              <w:right w:w="120" w:type="dxa"/>
            </w:tcMar>
          </w:tcPr>
          <w:p>
            <w:r>
              <w:rPr>
                <w:rFonts w:ascii="Calibri" w:hAnsi="Calibri"/>
                <w:color w:val="1E293B"/>
                <w:sz w:val="19"/>
              </w:rPr>
              <w:t>Floor 2 Server Room (MDF Rack 2)</w:t>
            </w:r>
          </w:p>
        </w:tc>
        <w:tc>
          <w:tcPr>
            <w:tcW w:type="dxa" w:w="2160"/>
            <w:shd w:fill="F8FAFC"/>
            <w:tcMar>
              <w:top w:w="80" w:type="dxa"/>
              <w:bottom w:w="80" w:type="dxa"/>
              <w:left w:w="120" w:type="dxa"/>
              <w:right w:w="120" w:type="dxa"/>
            </w:tcMar>
          </w:tcPr>
          <w:p>
            <w:r>
              <w:rPr>
                <w:rFonts w:ascii="Calibri" w:hAnsi="Calibri"/>
                <w:color w:val="1E293B"/>
                <w:sz w:val="19"/>
              </w:rPr>
              <w:t>VLAN 100: Centralized DHCP Pools &amp; DNS Resolver</w:t>
            </w:r>
          </w:p>
        </w:tc>
      </w:tr>
      <w:tr>
        <w:tc>
          <w:tcPr>
            <w:tcW w:type="dxa" w:w="1584"/>
            <w:shd w:fill="FFFFFF"/>
            <w:tcMar>
              <w:top w:w="80" w:type="dxa"/>
              <w:bottom w:w="80" w:type="dxa"/>
              <w:left w:w="120" w:type="dxa"/>
              <w:right w:w="120" w:type="dxa"/>
            </w:tcMar>
          </w:tcPr>
          <w:p>
            <w:r>
              <w:rPr>
                <w:rFonts w:ascii="Calibri" w:hAnsi="Calibri"/>
                <w:color w:val="1E293B"/>
                <w:sz w:val="19"/>
              </w:rPr>
              <w:t>SRV-WEB-FILE</w:t>
            </w:r>
          </w:p>
        </w:tc>
        <w:tc>
          <w:tcPr>
            <w:tcW w:type="dxa" w:w="1728"/>
            <w:shd w:fill="FFFFFF"/>
            <w:tcMar>
              <w:top w:w="80" w:type="dxa"/>
              <w:bottom w:w="80" w:type="dxa"/>
              <w:left w:w="120" w:type="dxa"/>
              <w:right w:w="120" w:type="dxa"/>
            </w:tcMar>
          </w:tcPr>
          <w:p>
            <w:r>
              <w:rPr>
                <w:rFonts w:ascii="Calibri" w:hAnsi="Calibri"/>
                <w:color w:val="1E293B"/>
                <w:sz w:val="19"/>
              </w:rPr>
              <w:t>Server-PT (Enterprise Server)</w:t>
            </w:r>
          </w:p>
        </w:tc>
        <w:tc>
          <w:tcPr>
            <w:tcW w:type="dxa" w:w="1584"/>
            <w:shd w:fill="FFFFFF"/>
            <w:tcMar>
              <w:top w:w="80" w:type="dxa"/>
              <w:bottom w:w="80" w:type="dxa"/>
              <w:left w:w="120" w:type="dxa"/>
              <w:right w:w="120" w:type="dxa"/>
            </w:tcMar>
          </w:tcPr>
          <w:p>
            <w:r>
              <w:rPr>
                <w:rFonts w:ascii="Calibri" w:hAnsi="Calibri"/>
                <w:color w:val="1E293B"/>
                <w:sz w:val="19"/>
              </w:rPr>
              <w:t>Application Server 2</w:t>
            </w:r>
          </w:p>
        </w:tc>
        <w:tc>
          <w:tcPr>
            <w:tcW w:type="dxa" w:w="1872"/>
            <w:shd w:fill="FFFFFF"/>
            <w:tcMar>
              <w:top w:w="80" w:type="dxa"/>
              <w:bottom w:w="80" w:type="dxa"/>
              <w:left w:w="120" w:type="dxa"/>
              <w:right w:w="120" w:type="dxa"/>
            </w:tcMar>
          </w:tcPr>
          <w:p>
            <w:r>
              <w:rPr>
                <w:rFonts w:ascii="Calibri" w:hAnsi="Calibri"/>
                <w:color w:val="1E293B"/>
                <w:sz w:val="19"/>
              </w:rPr>
              <w:t>1x FastEth / Gigabit NIC</w:t>
            </w:r>
          </w:p>
        </w:tc>
        <w:tc>
          <w:tcPr>
            <w:tcW w:type="dxa" w:w="576"/>
            <w:shd w:fill="FFFFFF"/>
            <w:tcMar>
              <w:top w:w="80" w:type="dxa"/>
              <w:bottom w:w="80" w:type="dxa"/>
              <w:left w:w="120" w:type="dxa"/>
              <w:right w:w="120" w:type="dxa"/>
            </w:tcMar>
          </w:tcPr>
          <w:p>
            <w:r>
              <w:rPr>
                <w:rFonts w:ascii="Calibri" w:hAnsi="Calibri"/>
                <w:color w:val="1E293B"/>
                <w:sz w:val="19"/>
              </w:rPr>
              <w:t>1</w:t>
            </w:r>
          </w:p>
        </w:tc>
        <w:tc>
          <w:tcPr>
            <w:tcW w:type="dxa" w:w="2016"/>
            <w:shd w:fill="FFFFFF"/>
            <w:tcMar>
              <w:top w:w="80" w:type="dxa"/>
              <w:bottom w:w="80" w:type="dxa"/>
              <w:left w:w="120" w:type="dxa"/>
              <w:right w:w="120" w:type="dxa"/>
            </w:tcMar>
          </w:tcPr>
          <w:p>
            <w:r>
              <w:rPr>
                <w:rFonts w:ascii="Calibri" w:hAnsi="Calibri"/>
                <w:color w:val="1E293B"/>
                <w:sz w:val="19"/>
              </w:rPr>
              <w:t>Floor 2 Server Room (MDF Rack 2)</w:t>
            </w:r>
          </w:p>
        </w:tc>
        <w:tc>
          <w:tcPr>
            <w:tcW w:type="dxa" w:w="2160"/>
            <w:shd w:fill="FFFFFF"/>
            <w:tcMar>
              <w:top w:w="80" w:type="dxa"/>
              <w:bottom w:w="80" w:type="dxa"/>
              <w:left w:w="120" w:type="dxa"/>
              <w:right w:w="120" w:type="dxa"/>
            </w:tcMar>
          </w:tcPr>
          <w:p>
            <w:r>
              <w:rPr>
                <w:rFonts w:ascii="Calibri" w:hAnsi="Calibri"/>
                <w:color w:val="1E293B"/>
                <w:sz w:val="19"/>
              </w:rPr>
              <w:t>VLAN 100: Intranet Web Server &amp; FTP File Store</w:t>
            </w:r>
          </w:p>
        </w:tc>
      </w:tr>
      <w:tr>
        <w:tc>
          <w:tcPr>
            <w:tcW w:type="dxa" w:w="1584"/>
            <w:shd w:fill="F8FAFC"/>
            <w:tcMar>
              <w:top w:w="80" w:type="dxa"/>
              <w:bottom w:w="80" w:type="dxa"/>
              <w:left w:w="120" w:type="dxa"/>
              <w:right w:w="120" w:type="dxa"/>
            </w:tcMar>
          </w:tcPr>
          <w:p>
            <w:r>
              <w:rPr>
                <w:rFonts w:ascii="Calibri" w:hAnsi="Calibri"/>
                <w:color w:val="1E293B"/>
                <w:sz w:val="19"/>
              </w:rPr>
              <w:t>WAP-GF-Guest</w:t>
            </w:r>
          </w:p>
        </w:tc>
        <w:tc>
          <w:tcPr>
            <w:tcW w:type="dxa" w:w="1728"/>
            <w:shd w:fill="F8FAFC"/>
            <w:tcMar>
              <w:top w:w="80" w:type="dxa"/>
              <w:bottom w:w="80" w:type="dxa"/>
              <w:left w:w="120" w:type="dxa"/>
              <w:right w:w="120" w:type="dxa"/>
            </w:tcMar>
          </w:tcPr>
          <w:p>
            <w:r>
              <w:rPr>
                <w:rFonts w:ascii="Calibri" w:hAnsi="Calibri"/>
                <w:color w:val="1E293B"/>
                <w:sz w:val="19"/>
              </w:rPr>
              <w:t>Cisco AccessPoint-PT</w:t>
            </w:r>
          </w:p>
        </w:tc>
        <w:tc>
          <w:tcPr>
            <w:tcW w:type="dxa" w:w="1584"/>
            <w:shd w:fill="F8FAFC"/>
            <w:tcMar>
              <w:top w:w="80" w:type="dxa"/>
              <w:bottom w:w="80" w:type="dxa"/>
              <w:left w:w="120" w:type="dxa"/>
              <w:right w:w="120" w:type="dxa"/>
            </w:tcMar>
          </w:tcPr>
          <w:p>
            <w:r>
              <w:rPr>
                <w:rFonts w:ascii="Calibri" w:hAnsi="Calibri"/>
                <w:color w:val="1E293B"/>
                <w:sz w:val="19"/>
              </w:rPr>
              <w:t>Guest Wi-Fi AP</w:t>
            </w:r>
          </w:p>
        </w:tc>
        <w:tc>
          <w:tcPr>
            <w:tcW w:type="dxa" w:w="1872"/>
            <w:shd w:fill="F8FAFC"/>
            <w:tcMar>
              <w:top w:w="80" w:type="dxa"/>
              <w:bottom w:w="80" w:type="dxa"/>
              <w:left w:w="120" w:type="dxa"/>
              <w:right w:w="120" w:type="dxa"/>
            </w:tcMar>
          </w:tcPr>
          <w:p>
            <w:r>
              <w:rPr>
                <w:rFonts w:ascii="Calibri" w:hAnsi="Calibri"/>
                <w:color w:val="1E293B"/>
                <w:sz w:val="19"/>
              </w:rPr>
              <w:t>1x FastEthernet, 802.11b/g/n</w:t>
            </w:r>
          </w:p>
        </w:tc>
        <w:tc>
          <w:tcPr>
            <w:tcW w:type="dxa" w:w="576"/>
            <w:shd w:fill="F8FAFC"/>
            <w:tcMar>
              <w:top w:w="80" w:type="dxa"/>
              <w:bottom w:w="80" w:type="dxa"/>
              <w:left w:w="120" w:type="dxa"/>
              <w:right w:w="120" w:type="dxa"/>
            </w:tcMar>
          </w:tcPr>
          <w:p>
            <w:r>
              <w:rPr>
                <w:rFonts w:ascii="Calibri" w:hAnsi="Calibri"/>
                <w:color w:val="1E293B"/>
                <w:sz w:val="19"/>
              </w:rPr>
              <w:t>1</w:t>
            </w:r>
          </w:p>
        </w:tc>
        <w:tc>
          <w:tcPr>
            <w:tcW w:type="dxa" w:w="2016"/>
            <w:shd w:fill="F8FAFC"/>
            <w:tcMar>
              <w:top w:w="80" w:type="dxa"/>
              <w:bottom w:w="80" w:type="dxa"/>
              <w:left w:w="120" w:type="dxa"/>
              <w:right w:w="120" w:type="dxa"/>
            </w:tcMar>
          </w:tcPr>
          <w:p>
            <w:r>
              <w:rPr>
                <w:rFonts w:ascii="Calibri" w:hAnsi="Calibri"/>
                <w:color w:val="1E293B"/>
                <w:sz w:val="19"/>
              </w:rPr>
              <w:t>Ground Floor Reception Ceiling</w:t>
            </w:r>
          </w:p>
        </w:tc>
        <w:tc>
          <w:tcPr>
            <w:tcW w:type="dxa" w:w="2160"/>
            <w:shd w:fill="F8FAFC"/>
            <w:tcMar>
              <w:top w:w="80" w:type="dxa"/>
              <w:bottom w:w="80" w:type="dxa"/>
              <w:left w:w="120" w:type="dxa"/>
              <w:right w:w="120" w:type="dxa"/>
            </w:tcMar>
          </w:tcPr>
          <w:p>
            <w:r>
              <w:rPr>
                <w:rFonts w:ascii="Calibri" w:hAnsi="Calibri"/>
                <w:color w:val="1E293B"/>
                <w:sz w:val="19"/>
              </w:rPr>
              <w:t>VLAN 70: Isolated Visitor Wireless Access</w:t>
            </w:r>
          </w:p>
        </w:tc>
      </w:tr>
      <w:tr>
        <w:tc>
          <w:tcPr>
            <w:tcW w:type="dxa" w:w="1584"/>
            <w:shd w:fill="FFFFFF"/>
            <w:tcMar>
              <w:top w:w="80" w:type="dxa"/>
              <w:bottom w:w="80" w:type="dxa"/>
              <w:left w:w="120" w:type="dxa"/>
              <w:right w:w="120" w:type="dxa"/>
            </w:tcMar>
          </w:tcPr>
          <w:p>
            <w:r>
              <w:rPr>
                <w:rFonts w:ascii="Calibri" w:hAnsi="Calibri"/>
                <w:color w:val="1E293B"/>
                <w:sz w:val="19"/>
              </w:rPr>
              <w:t>WAP-1F-Corp</w:t>
            </w:r>
          </w:p>
        </w:tc>
        <w:tc>
          <w:tcPr>
            <w:tcW w:type="dxa" w:w="1728"/>
            <w:shd w:fill="FFFFFF"/>
            <w:tcMar>
              <w:top w:w="80" w:type="dxa"/>
              <w:bottom w:w="80" w:type="dxa"/>
              <w:left w:w="120" w:type="dxa"/>
              <w:right w:w="120" w:type="dxa"/>
            </w:tcMar>
          </w:tcPr>
          <w:p>
            <w:r>
              <w:rPr>
                <w:rFonts w:ascii="Calibri" w:hAnsi="Calibri"/>
                <w:color w:val="1E293B"/>
                <w:sz w:val="19"/>
              </w:rPr>
              <w:t>Cisco AccessPoint-PT</w:t>
            </w:r>
          </w:p>
        </w:tc>
        <w:tc>
          <w:tcPr>
            <w:tcW w:type="dxa" w:w="1584"/>
            <w:shd w:fill="FFFFFF"/>
            <w:tcMar>
              <w:top w:w="80" w:type="dxa"/>
              <w:bottom w:w="80" w:type="dxa"/>
              <w:left w:w="120" w:type="dxa"/>
              <w:right w:w="120" w:type="dxa"/>
            </w:tcMar>
          </w:tcPr>
          <w:p>
            <w:r>
              <w:rPr>
                <w:rFonts w:ascii="Calibri" w:hAnsi="Calibri"/>
                <w:color w:val="1E293B"/>
                <w:sz w:val="19"/>
              </w:rPr>
              <w:t>Floor 1 Corporate AP</w:t>
            </w:r>
          </w:p>
        </w:tc>
        <w:tc>
          <w:tcPr>
            <w:tcW w:type="dxa" w:w="1872"/>
            <w:shd w:fill="FFFFFF"/>
            <w:tcMar>
              <w:top w:w="80" w:type="dxa"/>
              <w:bottom w:w="80" w:type="dxa"/>
              <w:left w:w="120" w:type="dxa"/>
              <w:right w:w="120" w:type="dxa"/>
            </w:tcMar>
          </w:tcPr>
          <w:p>
            <w:r>
              <w:rPr>
                <w:rFonts w:ascii="Calibri" w:hAnsi="Calibri"/>
                <w:color w:val="1E293B"/>
                <w:sz w:val="19"/>
              </w:rPr>
              <w:t>1x FastEthernet, 802.11b/g/n</w:t>
            </w:r>
          </w:p>
        </w:tc>
        <w:tc>
          <w:tcPr>
            <w:tcW w:type="dxa" w:w="576"/>
            <w:shd w:fill="FFFFFF"/>
            <w:tcMar>
              <w:top w:w="80" w:type="dxa"/>
              <w:bottom w:w="80" w:type="dxa"/>
              <w:left w:w="120" w:type="dxa"/>
              <w:right w:w="120" w:type="dxa"/>
            </w:tcMar>
          </w:tcPr>
          <w:p>
            <w:r>
              <w:rPr>
                <w:rFonts w:ascii="Calibri" w:hAnsi="Calibri"/>
                <w:color w:val="1E293B"/>
                <w:sz w:val="19"/>
              </w:rPr>
              <w:t>1</w:t>
            </w:r>
          </w:p>
        </w:tc>
        <w:tc>
          <w:tcPr>
            <w:tcW w:type="dxa" w:w="2016"/>
            <w:shd w:fill="FFFFFF"/>
            <w:tcMar>
              <w:top w:w="80" w:type="dxa"/>
              <w:bottom w:w="80" w:type="dxa"/>
              <w:left w:w="120" w:type="dxa"/>
              <w:right w:w="120" w:type="dxa"/>
            </w:tcMar>
          </w:tcPr>
          <w:p>
            <w:r>
              <w:rPr>
                <w:rFonts w:ascii="Calibri" w:hAnsi="Calibri"/>
                <w:color w:val="1E293B"/>
                <w:sz w:val="19"/>
              </w:rPr>
              <w:t>1st Floor Center Ceiling</w:t>
            </w:r>
          </w:p>
        </w:tc>
        <w:tc>
          <w:tcPr>
            <w:tcW w:type="dxa" w:w="2160"/>
            <w:shd w:fill="FFFFFF"/>
            <w:tcMar>
              <w:top w:w="80" w:type="dxa"/>
              <w:bottom w:w="80" w:type="dxa"/>
              <w:left w:w="120" w:type="dxa"/>
              <w:right w:w="120" w:type="dxa"/>
            </w:tcMar>
          </w:tcPr>
          <w:p>
            <w:r>
              <w:rPr>
                <w:rFonts w:ascii="Calibri" w:hAnsi="Calibri"/>
                <w:color w:val="1E293B"/>
                <w:sz w:val="19"/>
              </w:rPr>
              <w:t>Corporate Wireless Mobility (Sales/HR)</w:t>
            </w:r>
          </w:p>
        </w:tc>
      </w:tr>
      <w:tr>
        <w:tc>
          <w:tcPr>
            <w:tcW w:type="dxa" w:w="1584"/>
            <w:shd w:fill="F8FAFC"/>
            <w:tcMar>
              <w:top w:w="80" w:type="dxa"/>
              <w:bottom w:w="80" w:type="dxa"/>
              <w:left w:w="120" w:type="dxa"/>
              <w:right w:w="120" w:type="dxa"/>
            </w:tcMar>
          </w:tcPr>
          <w:p>
            <w:r>
              <w:rPr>
                <w:rFonts w:ascii="Calibri" w:hAnsi="Calibri"/>
                <w:color w:val="1E293B"/>
                <w:sz w:val="19"/>
              </w:rPr>
              <w:t>WAP-2F-Exec</w:t>
            </w:r>
          </w:p>
        </w:tc>
        <w:tc>
          <w:tcPr>
            <w:tcW w:type="dxa" w:w="1728"/>
            <w:shd w:fill="F8FAFC"/>
            <w:tcMar>
              <w:top w:w="80" w:type="dxa"/>
              <w:bottom w:w="80" w:type="dxa"/>
              <w:left w:w="120" w:type="dxa"/>
              <w:right w:w="120" w:type="dxa"/>
            </w:tcMar>
          </w:tcPr>
          <w:p>
            <w:r>
              <w:rPr>
                <w:rFonts w:ascii="Calibri" w:hAnsi="Calibri"/>
                <w:color w:val="1E293B"/>
                <w:sz w:val="19"/>
              </w:rPr>
              <w:t>Cisco AccessPoint-PT</w:t>
            </w:r>
          </w:p>
        </w:tc>
        <w:tc>
          <w:tcPr>
            <w:tcW w:type="dxa" w:w="1584"/>
            <w:shd w:fill="F8FAFC"/>
            <w:tcMar>
              <w:top w:w="80" w:type="dxa"/>
              <w:bottom w:w="80" w:type="dxa"/>
              <w:left w:w="120" w:type="dxa"/>
              <w:right w:w="120" w:type="dxa"/>
            </w:tcMar>
          </w:tcPr>
          <w:p>
            <w:r>
              <w:rPr>
                <w:rFonts w:ascii="Calibri" w:hAnsi="Calibri"/>
                <w:color w:val="1E293B"/>
                <w:sz w:val="19"/>
              </w:rPr>
              <w:t>Floor 2 Executive AP</w:t>
            </w:r>
          </w:p>
        </w:tc>
        <w:tc>
          <w:tcPr>
            <w:tcW w:type="dxa" w:w="1872"/>
            <w:shd w:fill="F8FAFC"/>
            <w:tcMar>
              <w:top w:w="80" w:type="dxa"/>
              <w:bottom w:w="80" w:type="dxa"/>
              <w:left w:w="120" w:type="dxa"/>
              <w:right w:w="120" w:type="dxa"/>
            </w:tcMar>
          </w:tcPr>
          <w:p>
            <w:r>
              <w:rPr>
                <w:rFonts w:ascii="Calibri" w:hAnsi="Calibri"/>
                <w:color w:val="1E293B"/>
                <w:sz w:val="19"/>
              </w:rPr>
              <w:t>1x FastEthernet, 802.11b/g/n</w:t>
            </w:r>
          </w:p>
        </w:tc>
        <w:tc>
          <w:tcPr>
            <w:tcW w:type="dxa" w:w="576"/>
            <w:shd w:fill="F8FAFC"/>
            <w:tcMar>
              <w:top w:w="80" w:type="dxa"/>
              <w:bottom w:w="80" w:type="dxa"/>
              <w:left w:w="120" w:type="dxa"/>
              <w:right w:w="120" w:type="dxa"/>
            </w:tcMar>
          </w:tcPr>
          <w:p>
            <w:r>
              <w:rPr>
                <w:rFonts w:ascii="Calibri" w:hAnsi="Calibri"/>
                <w:color w:val="1E293B"/>
                <w:sz w:val="19"/>
              </w:rPr>
              <w:t>1</w:t>
            </w:r>
          </w:p>
        </w:tc>
        <w:tc>
          <w:tcPr>
            <w:tcW w:type="dxa" w:w="2016"/>
            <w:shd w:fill="F8FAFC"/>
            <w:tcMar>
              <w:top w:w="80" w:type="dxa"/>
              <w:bottom w:w="80" w:type="dxa"/>
              <w:left w:w="120" w:type="dxa"/>
              <w:right w:w="120" w:type="dxa"/>
            </w:tcMar>
          </w:tcPr>
          <w:p>
            <w:r>
              <w:rPr>
                <w:rFonts w:ascii="Calibri" w:hAnsi="Calibri"/>
                <w:color w:val="1E293B"/>
                <w:sz w:val="19"/>
              </w:rPr>
              <w:t>2nd Floor Boardroom Ceiling</w:t>
            </w:r>
          </w:p>
        </w:tc>
        <w:tc>
          <w:tcPr>
            <w:tcW w:type="dxa" w:w="2160"/>
            <w:shd w:fill="F8FAFC"/>
            <w:tcMar>
              <w:top w:w="80" w:type="dxa"/>
              <w:bottom w:w="80" w:type="dxa"/>
              <w:left w:w="120" w:type="dxa"/>
              <w:right w:w="120" w:type="dxa"/>
            </w:tcMar>
          </w:tcPr>
          <w:p>
            <w:r>
              <w:rPr>
                <w:rFonts w:ascii="Calibri" w:hAnsi="Calibri"/>
                <w:color w:val="1E293B"/>
                <w:sz w:val="19"/>
              </w:rPr>
              <w:t>Executive &amp; IT Wireless Mobility</w:t>
            </w:r>
          </w:p>
        </w:tc>
      </w:tr>
      <w:tr>
        <w:tc>
          <w:tcPr>
            <w:tcW w:type="dxa" w:w="1584"/>
            <w:shd w:fill="FFFFFF"/>
            <w:tcMar>
              <w:top w:w="80" w:type="dxa"/>
              <w:bottom w:w="80" w:type="dxa"/>
              <w:left w:w="120" w:type="dxa"/>
              <w:right w:w="120" w:type="dxa"/>
            </w:tcMar>
          </w:tcPr>
          <w:p>
            <w:r>
              <w:rPr>
                <w:rFonts w:ascii="Calibri" w:hAnsi="Calibri"/>
                <w:color w:val="1E293B"/>
                <w:sz w:val="19"/>
              </w:rPr>
              <w:t>Representative PCs</w:t>
            </w:r>
          </w:p>
        </w:tc>
        <w:tc>
          <w:tcPr>
            <w:tcW w:type="dxa" w:w="1728"/>
            <w:shd w:fill="FFFFFF"/>
            <w:tcMar>
              <w:top w:w="80" w:type="dxa"/>
              <w:bottom w:w="80" w:type="dxa"/>
              <w:left w:w="120" w:type="dxa"/>
              <w:right w:w="120" w:type="dxa"/>
            </w:tcMar>
          </w:tcPr>
          <w:p>
            <w:r>
              <w:rPr>
                <w:rFonts w:ascii="Calibri" w:hAnsi="Calibri"/>
                <w:color w:val="1E293B"/>
                <w:sz w:val="19"/>
              </w:rPr>
              <w:t>PC-PT / Desktop Workstation</w:t>
            </w:r>
          </w:p>
        </w:tc>
        <w:tc>
          <w:tcPr>
            <w:tcW w:type="dxa" w:w="1584"/>
            <w:shd w:fill="FFFFFF"/>
            <w:tcMar>
              <w:top w:w="80" w:type="dxa"/>
              <w:bottom w:w="80" w:type="dxa"/>
              <w:left w:w="120" w:type="dxa"/>
              <w:right w:w="120" w:type="dxa"/>
            </w:tcMar>
          </w:tcPr>
          <w:p>
            <w:r>
              <w:rPr>
                <w:rFonts w:ascii="Calibri" w:hAnsi="Calibri"/>
                <w:color w:val="1E293B"/>
                <w:sz w:val="19"/>
              </w:rPr>
              <w:t>Department Endpoints</w:t>
            </w:r>
          </w:p>
        </w:tc>
        <w:tc>
          <w:tcPr>
            <w:tcW w:type="dxa" w:w="1872"/>
            <w:shd w:fill="FFFFFF"/>
            <w:tcMar>
              <w:top w:w="80" w:type="dxa"/>
              <w:bottom w:w="80" w:type="dxa"/>
              <w:left w:w="120" w:type="dxa"/>
              <w:right w:w="120" w:type="dxa"/>
            </w:tcMar>
          </w:tcPr>
          <w:p>
            <w:r>
              <w:rPr>
                <w:rFonts w:ascii="Calibri" w:hAnsi="Calibri"/>
                <w:color w:val="1E293B"/>
                <w:sz w:val="19"/>
              </w:rPr>
              <w:t>1x FastEthernet NIC</w:t>
            </w:r>
          </w:p>
        </w:tc>
        <w:tc>
          <w:tcPr>
            <w:tcW w:type="dxa" w:w="576"/>
            <w:shd w:fill="FFFFFF"/>
            <w:tcMar>
              <w:top w:w="80" w:type="dxa"/>
              <w:bottom w:w="80" w:type="dxa"/>
              <w:left w:w="120" w:type="dxa"/>
              <w:right w:w="120" w:type="dxa"/>
            </w:tcMar>
          </w:tcPr>
          <w:p>
            <w:r>
              <w:rPr>
                <w:rFonts w:ascii="Calibri" w:hAnsi="Calibri"/>
                <w:color w:val="1E293B"/>
                <w:sz w:val="19"/>
              </w:rPr>
              <w:t>14</w:t>
            </w:r>
          </w:p>
        </w:tc>
        <w:tc>
          <w:tcPr>
            <w:tcW w:type="dxa" w:w="2016"/>
            <w:shd w:fill="FFFFFF"/>
            <w:tcMar>
              <w:top w:w="80" w:type="dxa"/>
              <w:bottom w:w="80" w:type="dxa"/>
              <w:left w:w="120" w:type="dxa"/>
              <w:right w:w="120" w:type="dxa"/>
            </w:tcMar>
          </w:tcPr>
          <w:p>
            <w:r>
              <w:rPr>
                <w:rFonts w:ascii="Calibri" w:hAnsi="Calibri"/>
                <w:color w:val="1E293B"/>
                <w:sz w:val="19"/>
              </w:rPr>
              <w:t>Distributed across all 3 floors</w:t>
            </w:r>
          </w:p>
        </w:tc>
        <w:tc>
          <w:tcPr>
            <w:tcW w:type="dxa" w:w="2160"/>
            <w:shd w:fill="FFFFFF"/>
            <w:tcMar>
              <w:top w:w="80" w:type="dxa"/>
              <w:bottom w:w="80" w:type="dxa"/>
              <w:left w:w="120" w:type="dxa"/>
              <w:right w:w="120" w:type="dxa"/>
            </w:tcMar>
          </w:tcPr>
          <w:p>
            <w:r>
              <w:rPr>
                <w:rFonts w:ascii="Calibri" w:hAnsi="Calibri"/>
                <w:color w:val="1E293B"/>
                <w:sz w:val="19"/>
              </w:rPr>
              <w:t>Simulate 140 staff workstations (2-3 per Dept)</w:t>
            </w:r>
          </w:p>
        </w:tc>
      </w:tr>
      <w:tr>
        <w:tc>
          <w:tcPr>
            <w:tcW w:type="dxa" w:w="1584"/>
            <w:shd w:fill="F8FAFC"/>
            <w:tcMar>
              <w:top w:w="80" w:type="dxa"/>
              <w:bottom w:w="80" w:type="dxa"/>
              <w:left w:w="120" w:type="dxa"/>
              <w:right w:w="120" w:type="dxa"/>
            </w:tcMar>
          </w:tcPr>
          <w:p>
            <w:r>
              <w:rPr>
                <w:rFonts w:ascii="Calibri" w:hAnsi="Calibri"/>
                <w:color w:val="1E293B"/>
                <w:sz w:val="19"/>
              </w:rPr>
              <w:t>Representative Laptops</w:t>
            </w:r>
          </w:p>
        </w:tc>
        <w:tc>
          <w:tcPr>
            <w:tcW w:type="dxa" w:w="1728"/>
            <w:shd w:fill="F8FAFC"/>
            <w:tcMar>
              <w:top w:w="80" w:type="dxa"/>
              <w:bottom w:w="80" w:type="dxa"/>
              <w:left w:w="120" w:type="dxa"/>
              <w:right w:w="120" w:type="dxa"/>
            </w:tcMar>
          </w:tcPr>
          <w:p>
            <w:r>
              <w:rPr>
                <w:rFonts w:ascii="Calibri" w:hAnsi="Calibri"/>
                <w:color w:val="1E293B"/>
                <w:sz w:val="19"/>
              </w:rPr>
              <w:t>Laptop-PT (Mobile Client)</w:t>
            </w:r>
          </w:p>
        </w:tc>
        <w:tc>
          <w:tcPr>
            <w:tcW w:type="dxa" w:w="1584"/>
            <w:shd w:fill="F8FAFC"/>
            <w:tcMar>
              <w:top w:w="80" w:type="dxa"/>
              <w:bottom w:w="80" w:type="dxa"/>
              <w:left w:w="120" w:type="dxa"/>
              <w:right w:w="120" w:type="dxa"/>
            </w:tcMar>
          </w:tcPr>
          <w:p>
            <w:r>
              <w:rPr>
                <w:rFonts w:ascii="Calibri" w:hAnsi="Calibri"/>
                <w:color w:val="1E293B"/>
                <w:sz w:val="19"/>
              </w:rPr>
              <w:t>Executive/IT Laptops</w:t>
            </w:r>
          </w:p>
        </w:tc>
        <w:tc>
          <w:tcPr>
            <w:tcW w:type="dxa" w:w="1872"/>
            <w:shd w:fill="F8FAFC"/>
            <w:tcMar>
              <w:top w:w="80" w:type="dxa"/>
              <w:bottom w:w="80" w:type="dxa"/>
              <w:left w:w="120" w:type="dxa"/>
              <w:right w:w="120" w:type="dxa"/>
            </w:tcMar>
          </w:tcPr>
          <w:p>
            <w:r>
              <w:rPr>
                <w:rFonts w:ascii="Calibri" w:hAnsi="Calibri"/>
                <w:color w:val="1E293B"/>
                <w:sz w:val="19"/>
              </w:rPr>
              <w:t>1x FastEthernet, 1x Wi-Fi NIC</w:t>
            </w:r>
          </w:p>
        </w:tc>
        <w:tc>
          <w:tcPr>
            <w:tcW w:type="dxa" w:w="576"/>
            <w:shd w:fill="F8FAFC"/>
            <w:tcMar>
              <w:top w:w="80" w:type="dxa"/>
              <w:bottom w:w="80" w:type="dxa"/>
              <w:left w:w="120" w:type="dxa"/>
              <w:right w:w="120" w:type="dxa"/>
            </w:tcMar>
          </w:tcPr>
          <w:p>
            <w:r>
              <w:rPr>
                <w:rFonts w:ascii="Calibri" w:hAnsi="Calibri"/>
                <w:color w:val="1E293B"/>
                <w:sz w:val="19"/>
              </w:rPr>
              <w:t>4</w:t>
            </w:r>
          </w:p>
        </w:tc>
        <w:tc>
          <w:tcPr>
            <w:tcW w:type="dxa" w:w="2016"/>
            <w:shd w:fill="F8FAFC"/>
            <w:tcMar>
              <w:top w:w="80" w:type="dxa"/>
              <w:bottom w:w="80" w:type="dxa"/>
              <w:left w:w="120" w:type="dxa"/>
              <w:right w:w="120" w:type="dxa"/>
            </w:tcMar>
          </w:tcPr>
          <w:p>
            <w:r>
              <w:rPr>
                <w:rFonts w:ascii="Calibri" w:hAnsi="Calibri"/>
                <w:color w:val="1E293B"/>
                <w:sz w:val="19"/>
              </w:rPr>
              <w:t>Executive Suite, IT Lab, Guest</w:t>
            </w:r>
          </w:p>
        </w:tc>
        <w:tc>
          <w:tcPr>
            <w:tcW w:type="dxa" w:w="2160"/>
            <w:shd w:fill="F8FAFC"/>
            <w:tcMar>
              <w:top w:w="80" w:type="dxa"/>
              <w:bottom w:w="80" w:type="dxa"/>
              <w:left w:w="120" w:type="dxa"/>
              <w:right w:w="120" w:type="dxa"/>
            </w:tcMar>
          </w:tcPr>
          <w:p>
            <w:r>
              <w:rPr>
                <w:rFonts w:ascii="Calibri" w:hAnsi="Calibri"/>
                <w:color w:val="1E293B"/>
                <w:sz w:val="19"/>
              </w:rPr>
              <w:t>Simulate mobile workstations and guest clients</w:t>
            </w:r>
          </w:p>
        </w:tc>
      </w:tr>
    </w:tbl>
    <w:p>
      <w:pPr>
        <w:spacing w:after="120"/>
      </w:pPr>
    </w:p>
    <w:p>
      <w:pPr>
        <w:spacing w:before="240" w:after="80"/>
      </w:pPr>
      <w:r>
        <w:rPr>
          <w:rFonts w:ascii="Calibri" w:hAnsi="Calibri"/>
          <w:b/>
          <w:color w:val="1B365D"/>
          <w:sz w:val="28"/>
        </w:rPr>
        <w:t>3. Device Justification &amp; Sizing Rationale</w:t>
      </w:r>
    </w:p>
    <w:p>
      <w:pPr>
        <w:spacing w:line="276" w:lineRule="auto" w:after="80"/>
      </w:pPr>
      <w:r>
        <w:rPr>
          <w:b/>
          <w:color w:val="1B365D"/>
        </w:rPr>
        <w:t xml:space="preserve">• Cisco 2911 Integrated Services Router (ISR): </w:t>
      </w:r>
      <w:r>
        <w:t>Selected for its robust modular architecture, integrated hardware-accelerated encryption, 3 onboard Gigabit Ethernet interfaces for WAN termination, and full support for advanced BGP/OSPF dynamic routing and NAT overloading. Acts as the hardened edge boundary between the ISP and corporate intranet.</w:t>
      </w:r>
    </w:p>
    <w:p>
      <w:pPr>
        <w:spacing w:line="276" w:lineRule="auto" w:after="80"/>
      </w:pPr>
      <w:r>
        <w:rPr>
          <w:b/>
          <w:color w:val="1B365D"/>
        </w:rPr>
        <w:t xml:space="preserve">• Cisco ASA 5506-X Next-Generation Firewall: </w:t>
      </w:r>
      <w:r>
        <w:t>Deploys stateful packet inspection, deep packet inspection, and adaptive access control between the external untrusted WAN and internal trusted campus LAN. Configured with Security Level 0 (Outside) and Security Level 100 (Inside) to guarantee network segmentation and enforce corporate ACL policies.</w:t>
      </w:r>
    </w:p>
    <w:p>
      <w:pPr>
        <w:spacing w:line="276" w:lineRule="auto" w:after="80"/>
      </w:pPr>
      <w:r>
        <w:rPr>
          <w:b/>
          <w:color w:val="1B365D"/>
        </w:rPr>
        <w:t xml:space="preserve">• Cisco Catalyst 3560-24PS Multilayer Switch: </w:t>
      </w:r>
      <w:r>
        <w:t>Functions as the core distribution backbone. Performing wire-speed Inter-VLAN routing directly on hardware SVIs eliminates the 'Router-on-a-Stick' throughput bottleneck. Equipped with Power-over-Ethernet (PoE) capabilities and 802.1Q trunking to feed access switches and direct gigabit connections to the server farm.</w:t>
      </w:r>
    </w:p>
    <w:p>
      <w:pPr>
        <w:spacing w:line="276" w:lineRule="auto" w:after="80"/>
      </w:pPr>
      <w:r>
        <w:rPr>
          <w:b/>
          <w:color w:val="1B365D"/>
        </w:rPr>
        <w:t xml:space="preserve">• Cisco Catalyst 2960-24TT Access Switches: </w:t>
      </w:r>
      <w:r>
        <w:t>Delivers line-rate FastEthernet connectivity to client desktop workstations with dual GigabitEthernet uplink interfaces dedicated for 802.1Q trunking back to the core switch. Supports 802.1p Quality of Service, port security, and rapid Spanning Tree Protocol (RSTP) to eliminate loop topologies.</w:t>
      </w:r>
    </w:p>
    <w:p>
      <w:pPr>
        <w:spacing w:line="276" w:lineRule="auto" w:after="80"/>
      </w:pPr>
      <w:r>
        <w:rPr>
          <w:b/>
          <w:color w:val="1B365D"/>
        </w:rPr>
        <w:t xml:space="preserve">• Centralized Enterprise Dedicated Servers (Server-PT): </w:t>
      </w:r>
      <w:r>
        <w:t>Server 1 consolidates core network identity services (centralized multi-scope DHCP and local DNS forward/reverse resolution for intranet.nexatech.com). Server 2 hosts internal web portals (HTTP/HTTPS) and centralized department FTP document sharing. Grouped inside isolated VLAN 100 to enforce strict ACL security.</w:t>
      </w:r>
    </w:p>
    <w:p>
      <w:pPr>
        <w:spacing w:before="240" w:after="80"/>
      </w:pPr>
      <w:r>
        <w:rPr>
          <w:rFonts w:ascii="Calibri" w:hAnsi="Calibri"/>
          <w:b/>
          <w:color w:val="1B365D"/>
          <w:sz w:val="28"/>
        </w:rPr>
        <w:t>4. Structured Cabling &amp; Physical Infrastructure Standards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B365D"/>
            <w:tcMar>
              <w:top w:w="120" w:type="dxa"/>
              <w:bottom w:w="120" w:type="dxa"/>
              <w:left w:w="150" w:type="dxa"/>
              <w:right w:w="150" w:type="dxa"/>
            </w:tcMar>
          </w:tcPr>
          <w:p>
            <w:pPr>
              <w:jc w:val="left"/>
            </w:pPr>
            <w:r>
              <w:rPr>
                <w:rFonts w:ascii="Calibri" w:hAnsi="Calibri"/>
                <w:b/>
                <w:color w:val="FFFFFF"/>
                <w:sz w:val="20"/>
              </w:rPr>
              <w:t>Infrastructure Tier</w:t>
            </w:r>
          </w:p>
        </w:tc>
        <w:tc>
          <w:tcPr>
            <w:tcW w:type="dxa" w:w="1872"/>
            <w:shd w:fill="1B365D"/>
            <w:tcMar>
              <w:top w:w="120" w:type="dxa"/>
              <w:bottom w:w="120" w:type="dxa"/>
              <w:left w:w="150" w:type="dxa"/>
              <w:right w:w="150" w:type="dxa"/>
            </w:tcMar>
          </w:tcPr>
          <w:p>
            <w:pPr>
              <w:jc w:val="left"/>
            </w:pPr>
            <w:r>
              <w:rPr>
                <w:rFonts w:ascii="Calibri" w:hAnsi="Calibri"/>
                <w:b/>
                <w:color w:val="FFFFFF"/>
                <w:sz w:val="20"/>
              </w:rPr>
              <w:t>Media Type</w:t>
            </w:r>
          </w:p>
        </w:tc>
        <w:tc>
          <w:tcPr>
            <w:tcW w:type="dxa" w:w="2160"/>
            <w:shd w:fill="1B365D"/>
            <w:tcMar>
              <w:top w:w="120" w:type="dxa"/>
              <w:bottom w:w="120" w:type="dxa"/>
              <w:left w:w="150" w:type="dxa"/>
              <w:right w:w="150" w:type="dxa"/>
            </w:tcMar>
          </w:tcPr>
          <w:p>
            <w:pPr>
              <w:jc w:val="left"/>
            </w:pPr>
            <w:r>
              <w:rPr>
                <w:rFonts w:ascii="Calibri" w:hAnsi="Calibri"/>
                <w:b/>
                <w:color w:val="FFFFFF"/>
                <w:sz w:val="20"/>
              </w:rPr>
              <w:t>Standard / Category</w:t>
            </w:r>
          </w:p>
        </w:tc>
        <w:tc>
          <w:tcPr>
            <w:tcW w:type="dxa" w:w="1440"/>
            <w:shd w:fill="1B365D"/>
            <w:tcMar>
              <w:top w:w="120" w:type="dxa"/>
              <w:bottom w:w="120" w:type="dxa"/>
              <w:left w:w="150" w:type="dxa"/>
              <w:right w:w="150" w:type="dxa"/>
            </w:tcMar>
          </w:tcPr>
          <w:p>
            <w:pPr>
              <w:jc w:val="left"/>
            </w:pPr>
            <w:r>
              <w:rPr>
                <w:rFonts w:ascii="Calibri" w:hAnsi="Calibri"/>
                <w:b/>
                <w:color w:val="FFFFFF"/>
                <w:sz w:val="20"/>
              </w:rPr>
              <w:t>Max Distance</w:t>
            </w:r>
          </w:p>
        </w:tc>
        <w:tc>
          <w:tcPr>
            <w:tcW w:type="dxa" w:w="1584"/>
            <w:shd w:fill="1B365D"/>
            <w:tcMar>
              <w:top w:w="120" w:type="dxa"/>
              <w:bottom w:w="120" w:type="dxa"/>
              <w:left w:w="150" w:type="dxa"/>
              <w:right w:w="150" w:type="dxa"/>
            </w:tcMar>
          </w:tcPr>
          <w:p>
            <w:pPr>
              <w:jc w:val="left"/>
            </w:pPr>
            <w:r>
              <w:rPr>
                <w:rFonts w:ascii="Calibri" w:hAnsi="Calibri"/>
                <w:b/>
                <w:color w:val="FFFFFF"/>
                <w:sz w:val="20"/>
              </w:rPr>
              <w:t>Connector Type</w:t>
            </w:r>
          </w:p>
        </w:tc>
        <w:tc>
          <w:tcPr>
            <w:tcW w:type="dxa" w:w="2304"/>
            <w:shd w:fill="1B365D"/>
            <w:tcMar>
              <w:top w:w="120" w:type="dxa"/>
              <w:bottom w:w="120" w:type="dxa"/>
              <w:left w:w="150" w:type="dxa"/>
              <w:right w:w="150" w:type="dxa"/>
            </w:tcMar>
          </w:tcPr>
          <w:p>
            <w:pPr>
              <w:jc w:val="left"/>
            </w:pPr>
            <w:r>
              <w:rPr>
                <w:rFonts w:ascii="Calibri" w:hAnsi="Calibri"/>
                <w:b/>
                <w:color w:val="FFFFFF"/>
                <w:sz w:val="20"/>
              </w:rPr>
              <w:t>Application / Location</w:t>
            </w:r>
          </w:p>
        </w:tc>
      </w:tr>
      <w:tr>
        <w:tc>
          <w:tcPr>
            <w:tcW w:type="dxa" w:w="2160"/>
            <w:shd w:fill="F8FAFC"/>
            <w:tcMar>
              <w:top w:w="80" w:type="dxa"/>
              <w:bottom w:w="80" w:type="dxa"/>
              <w:left w:w="120" w:type="dxa"/>
              <w:right w:w="120" w:type="dxa"/>
            </w:tcMar>
          </w:tcPr>
          <w:p>
            <w:r>
              <w:rPr>
                <w:rFonts w:ascii="Calibri" w:hAnsi="Calibri"/>
                <w:color w:val="1E293B"/>
                <w:sz w:val="19"/>
              </w:rPr>
              <w:t>Horizontal Workstation Cabling</w:t>
            </w:r>
          </w:p>
        </w:tc>
        <w:tc>
          <w:tcPr>
            <w:tcW w:type="dxa" w:w="1872"/>
            <w:shd w:fill="F8FAFC"/>
            <w:tcMar>
              <w:top w:w="80" w:type="dxa"/>
              <w:bottom w:w="80" w:type="dxa"/>
              <w:left w:w="120" w:type="dxa"/>
              <w:right w:w="120" w:type="dxa"/>
            </w:tcMar>
          </w:tcPr>
          <w:p>
            <w:r>
              <w:rPr>
                <w:rFonts w:ascii="Calibri" w:hAnsi="Calibri"/>
                <w:color w:val="1E293B"/>
                <w:sz w:val="19"/>
              </w:rPr>
              <w:t>Copper UTP 4-Pair</w:t>
            </w:r>
          </w:p>
        </w:tc>
        <w:tc>
          <w:tcPr>
            <w:tcW w:type="dxa" w:w="2160"/>
            <w:shd w:fill="F8FAFC"/>
            <w:tcMar>
              <w:top w:w="80" w:type="dxa"/>
              <w:bottom w:w="80" w:type="dxa"/>
              <w:left w:w="120" w:type="dxa"/>
              <w:right w:w="120" w:type="dxa"/>
            </w:tcMar>
          </w:tcPr>
          <w:p>
            <w:r>
              <w:rPr>
                <w:rFonts w:ascii="Calibri" w:hAnsi="Calibri"/>
                <w:color w:val="1E293B"/>
                <w:sz w:val="19"/>
              </w:rPr>
              <w:t>Category 6 (ANSI/TIA-568-C.2)</w:t>
            </w:r>
          </w:p>
        </w:tc>
        <w:tc>
          <w:tcPr>
            <w:tcW w:type="dxa" w:w="1440"/>
            <w:shd w:fill="F8FAFC"/>
            <w:tcMar>
              <w:top w:w="80" w:type="dxa"/>
              <w:bottom w:w="80" w:type="dxa"/>
              <w:left w:w="120" w:type="dxa"/>
              <w:right w:w="120" w:type="dxa"/>
            </w:tcMar>
          </w:tcPr>
          <w:p>
            <w:r>
              <w:rPr>
                <w:rFonts w:ascii="Calibri" w:hAnsi="Calibri"/>
                <w:color w:val="1E293B"/>
                <w:sz w:val="19"/>
              </w:rPr>
              <w:t>90 meters + 10m patch</w:t>
            </w:r>
          </w:p>
        </w:tc>
        <w:tc>
          <w:tcPr>
            <w:tcW w:type="dxa" w:w="1584"/>
            <w:shd w:fill="F8FAFC"/>
            <w:tcMar>
              <w:top w:w="80" w:type="dxa"/>
              <w:bottom w:w="80" w:type="dxa"/>
              <w:left w:w="120" w:type="dxa"/>
              <w:right w:w="120" w:type="dxa"/>
            </w:tcMar>
          </w:tcPr>
          <w:p>
            <w:r>
              <w:rPr>
                <w:rFonts w:ascii="Calibri" w:hAnsi="Calibri"/>
                <w:color w:val="1E293B"/>
                <w:sz w:val="19"/>
              </w:rPr>
              <w:t>RJ-45 (8P8C)</w:t>
            </w:r>
          </w:p>
        </w:tc>
        <w:tc>
          <w:tcPr>
            <w:tcW w:type="dxa" w:w="2304"/>
            <w:shd w:fill="F8FAFC"/>
            <w:tcMar>
              <w:top w:w="80" w:type="dxa"/>
              <w:bottom w:w="80" w:type="dxa"/>
              <w:left w:w="120" w:type="dxa"/>
              <w:right w:w="120" w:type="dxa"/>
            </w:tcMar>
          </w:tcPr>
          <w:p>
            <w:r>
              <w:rPr>
                <w:rFonts w:ascii="Calibri" w:hAnsi="Calibri"/>
                <w:color w:val="1E293B"/>
                <w:sz w:val="19"/>
              </w:rPr>
              <w:t>IDF Patch Panels to Desk Faceplates on all 3 Floors</w:t>
            </w:r>
          </w:p>
        </w:tc>
      </w:tr>
      <w:tr>
        <w:tc>
          <w:tcPr>
            <w:tcW w:type="dxa" w:w="2160"/>
            <w:shd w:fill="FFFFFF"/>
            <w:tcMar>
              <w:top w:w="80" w:type="dxa"/>
              <w:bottom w:w="80" w:type="dxa"/>
              <w:left w:w="120" w:type="dxa"/>
              <w:right w:w="120" w:type="dxa"/>
            </w:tcMar>
          </w:tcPr>
          <w:p>
            <w:r>
              <w:rPr>
                <w:rFonts w:ascii="Calibri" w:hAnsi="Calibri"/>
                <w:color w:val="1E293B"/>
                <w:sz w:val="19"/>
              </w:rPr>
              <w:t>Vertical Riser Backbone</w:t>
            </w:r>
          </w:p>
        </w:tc>
        <w:tc>
          <w:tcPr>
            <w:tcW w:type="dxa" w:w="1872"/>
            <w:shd w:fill="FFFFFF"/>
            <w:tcMar>
              <w:top w:w="80" w:type="dxa"/>
              <w:bottom w:w="80" w:type="dxa"/>
              <w:left w:w="120" w:type="dxa"/>
              <w:right w:w="120" w:type="dxa"/>
            </w:tcMar>
          </w:tcPr>
          <w:p>
            <w:r>
              <w:rPr>
                <w:rFonts w:ascii="Calibri" w:hAnsi="Calibri"/>
                <w:color w:val="1E293B"/>
                <w:sz w:val="19"/>
              </w:rPr>
              <w:t>Multi-Mode Fiber / Cat6A</w:t>
            </w:r>
          </w:p>
        </w:tc>
        <w:tc>
          <w:tcPr>
            <w:tcW w:type="dxa" w:w="2160"/>
            <w:shd w:fill="FFFFFF"/>
            <w:tcMar>
              <w:top w:w="80" w:type="dxa"/>
              <w:bottom w:w="80" w:type="dxa"/>
              <w:left w:w="120" w:type="dxa"/>
              <w:right w:w="120" w:type="dxa"/>
            </w:tcMar>
          </w:tcPr>
          <w:p>
            <w:r>
              <w:rPr>
                <w:rFonts w:ascii="Calibri" w:hAnsi="Calibri"/>
                <w:color w:val="1E293B"/>
                <w:sz w:val="19"/>
              </w:rPr>
              <w:t>OM3 50/125 µm / 1000BASE-SX</w:t>
            </w:r>
          </w:p>
        </w:tc>
        <w:tc>
          <w:tcPr>
            <w:tcW w:type="dxa" w:w="1440"/>
            <w:shd w:fill="FFFFFF"/>
            <w:tcMar>
              <w:top w:w="80" w:type="dxa"/>
              <w:bottom w:w="80" w:type="dxa"/>
              <w:left w:w="120" w:type="dxa"/>
              <w:right w:w="120" w:type="dxa"/>
            </w:tcMar>
          </w:tcPr>
          <w:p>
            <w:r>
              <w:rPr>
                <w:rFonts w:ascii="Calibri" w:hAnsi="Calibri"/>
                <w:color w:val="1E293B"/>
                <w:sz w:val="19"/>
              </w:rPr>
              <w:t>300 meters</w:t>
            </w:r>
          </w:p>
        </w:tc>
        <w:tc>
          <w:tcPr>
            <w:tcW w:type="dxa" w:w="1584"/>
            <w:shd w:fill="FFFFFF"/>
            <w:tcMar>
              <w:top w:w="80" w:type="dxa"/>
              <w:bottom w:w="80" w:type="dxa"/>
              <w:left w:w="120" w:type="dxa"/>
              <w:right w:w="120" w:type="dxa"/>
            </w:tcMar>
          </w:tcPr>
          <w:p>
            <w:r>
              <w:rPr>
                <w:rFonts w:ascii="Calibri" w:hAnsi="Calibri"/>
                <w:color w:val="1E293B"/>
                <w:sz w:val="19"/>
              </w:rPr>
              <w:t>LC Duplex / RJ-45</w:t>
            </w:r>
          </w:p>
        </w:tc>
        <w:tc>
          <w:tcPr>
            <w:tcW w:type="dxa" w:w="2304"/>
            <w:shd w:fill="FFFFFF"/>
            <w:tcMar>
              <w:top w:w="80" w:type="dxa"/>
              <w:bottom w:w="80" w:type="dxa"/>
              <w:left w:w="120" w:type="dxa"/>
              <w:right w:w="120" w:type="dxa"/>
            </w:tcMar>
          </w:tcPr>
          <w:p>
            <w:r>
              <w:rPr>
                <w:rFonts w:ascii="Calibri" w:hAnsi="Calibri"/>
                <w:color w:val="1E293B"/>
                <w:sz w:val="19"/>
              </w:rPr>
              <w:t>Vertical Riser Shaft connecting MDF Core Switch to IDFs</w:t>
            </w:r>
          </w:p>
        </w:tc>
      </w:tr>
      <w:tr>
        <w:tc>
          <w:tcPr>
            <w:tcW w:type="dxa" w:w="2160"/>
            <w:shd w:fill="F8FAFC"/>
            <w:tcMar>
              <w:top w:w="80" w:type="dxa"/>
              <w:bottom w:w="80" w:type="dxa"/>
              <w:left w:w="120" w:type="dxa"/>
              <w:right w:w="120" w:type="dxa"/>
            </w:tcMar>
          </w:tcPr>
          <w:p>
            <w:r>
              <w:rPr>
                <w:rFonts w:ascii="Calibri" w:hAnsi="Calibri"/>
                <w:color w:val="1E293B"/>
                <w:sz w:val="19"/>
              </w:rPr>
              <w:t>Server Farm Interconnects</w:t>
            </w:r>
          </w:p>
        </w:tc>
        <w:tc>
          <w:tcPr>
            <w:tcW w:type="dxa" w:w="1872"/>
            <w:shd w:fill="F8FAFC"/>
            <w:tcMar>
              <w:top w:w="80" w:type="dxa"/>
              <w:bottom w:w="80" w:type="dxa"/>
              <w:left w:w="120" w:type="dxa"/>
              <w:right w:w="120" w:type="dxa"/>
            </w:tcMar>
          </w:tcPr>
          <w:p>
            <w:r>
              <w:rPr>
                <w:rFonts w:ascii="Calibri" w:hAnsi="Calibri"/>
                <w:color w:val="1E293B"/>
                <w:sz w:val="19"/>
              </w:rPr>
              <w:t>High-Grade Cat6 Patch</w:t>
            </w:r>
          </w:p>
        </w:tc>
        <w:tc>
          <w:tcPr>
            <w:tcW w:type="dxa" w:w="2160"/>
            <w:shd w:fill="F8FAFC"/>
            <w:tcMar>
              <w:top w:w="80" w:type="dxa"/>
              <w:bottom w:w="80" w:type="dxa"/>
              <w:left w:w="120" w:type="dxa"/>
              <w:right w:w="120" w:type="dxa"/>
            </w:tcMar>
          </w:tcPr>
          <w:p>
            <w:r>
              <w:rPr>
                <w:rFonts w:ascii="Calibri" w:hAnsi="Calibri"/>
                <w:color w:val="1E293B"/>
                <w:sz w:val="19"/>
              </w:rPr>
              <w:t>Category 6 Snagless</w:t>
            </w:r>
          </w:p>
        </w:tc>
        <w:tc>
          <w:tcPr>
            <w:tcW w:type="dxa" w:w="1440"/>
            <w:shd w:fill="F8FAFC"/>
            <w:tcMar>
              <w:top w:w="80" w:type="dxa"/>
              <w:bottom w:w="80" w:type="dxa"/>
              <w:left w:w="120" w:type="dxa"/>
              <w:right w:w="120" w:type="dxa"/>
            </w:tcMar>
          </w:tcPr>
          <w:p>
            <w:r>
              <w:rPr>
                <w:rFonts w:ascii="Calibri" w:hAnsi="Calibri"/>
                <w:color w:val="1E293B"/>
                <w:sz w:val="19"/>
              </w:rPr>
              <w:t>5 meters</w:t>
            </w:r>
          </w:p>
        </w:tc>
        <w:tc>
          <w:tcPr>
            <w:tcW w:type="dxa" w:w="1584"/>
            <w:shd w:fill="F8FAFC"/>
            <w:tcMar>
              <w:top w:w="80" w:type="dxa"/>
              <w:bottom w:w="80" w:type="dxa"/>
              <w:left w:w="120" w:type="dxa"/>
              <w:right w:w="120" w:type="dxa"/>
            </w:tcMar>
          </w:tcPr>
          <w:p>
            <w:r>
              <w:rPr>
                <w:rFonts w:ascii="Calibri" w:hAnsi="Calibri"/>
                <w:color w:val="1E293B"/>
                <w:sz w:val="19"/>
              </w:rPr>
              <w:t>RJ-45 (Shielded)</w:t>
            </w:r>
          </w:p>
        </w:tc>
        <w:tc>
          <w:tcPr>
            <w:tcW w:type="dxa" w:w="2304"/>
            <w:shd w:fill="F8FAFC"/>
            <w:tcMar>
              <w:top w:w="80" w:type="dxa"/>
              <w:bottom w:w="80" w:type="dxa"/>
              <w:left w:w="120" w:type="dxa"/>
              <w:right w:w="120" w:type="dxa"/>
            </w:tcMar>
          </w:tcPr>
          <w:p>
            <w:r>
              <w:rPr>
                <w:rFonts w:ascii="Calibri" w:hAnsi="Calibri"/>
                <w:color w:val="1E293B"/>
                <w:sz w:val="19"/>
              </w:rPr>
              <w:t>Core Switch Gi/Fa ports to Server 1 &amp; Server 2 NICs</w:t>
            </w:r>
          </w:p>
        </w:tc>
      </w:tr>
      <w:tr>
        <w:tc>
          <w:tcPr>
            <w:tcW w:type="dxa" w:w="2160"/>
            <w:shd w:fill="FFFFFF"/>
            <w:tcMar>
              <w:top w:w="80" w:type="dxa"/>
              <w:bottom w:w="80" w:type="dxa"/>
              <w:left w:w="120" w:type="dxa"/>
              <w:right w:w="120" w:type="dxa"/>
            </w:tcMar>
          </w:tcPr>
          <w:p>
            <w:r>
              <w:rPr>
                <w:rFonts w:ascii="Calibri" w:hAnsi="Calibri"/>
                <w:color w:val="1E293B"/>
                <w:sz w:val="19"/>
              </w:rPr>
              <w:t>WAN Transit Links</w:t>
            </w:r>
          </w:p>
        </w:tc>
        <w:tc>
          <w:tcPr>
            <w:tcW w:type="dxa" w:w="1872"/>
            <w:shd w:fill="FFFFFF"/>
            <w:tcMar>
              <w:top w:w="80" w:type="dxa"/>
              <w:bottom w:w="80" w:type="dxa"/>
              <w:left w:w="120" w:type="dxa"/>
              <w:right w:w="120" w:type="dxa"/>
            </w:tcMar>
          </w:tcPr>
          <w:p>
            <w:r>
              <w:rPr>
                <w:rFonts w:ascii="Calibri" w:hAnsi="Calibri"/>
                <w:color w:val="1E293B"/>
                <w:sz w:val="19"/>
              </w:rPr>
              <w:t>Single-Mode Fiber / Cat6</w:t>
            </w:r>
          </w:p>
        </w:tc>
        <w:tc>
          <w:tcPr>
            <w:tcW w:type="dxa" w:w="2160"/>
            <w:shd w:fill="FFFFFF"/>
            <w:tcMar>
              <w:top w:w="80" w:type="dxa"/>
              <w:bottom w:w="80" w:type="dxa"/>
              <w:left w:w="120" w:type="dxa"/>
              <w:right w:w="120" w:type="dxa"/>
            </w:tcMar>
          </w:tcPr>
          <w:p>
            <w:r>
              <w:rPr>
                <w:rFonts w:ascii="Calibri" w:hAnsi="Calibri"/>
                <w:color w:val="1E293B"/>
                <w:sz w:val="19"/>
              </w:rPr>
              <w:t>1000BASE-T / 1000BASE-LX</w:t>
            </w:r>
          </w:p>
        </w:tc>
        <w:tc>
          <w:tcPr>
            <w:tcW w:type="dxa" w:w="1440"/>
            <w:shd w:fill="FFFFFF"/>
            <w:tcMar>
              <w:top w:w="80" w:type="dxa"/>
              <w:bottom w:w="80" w:type="dxa"/>
              <w:left w:w="120" w:type="dxa"/>
              <w:right w:w="120" w:type="dxa"/>
            </w:tcMar>
          </w:tcPr>
          <w:p>
            <w:r>
              <w:rPr>
                <w:rFonts w:ascii="Calibri" w:hAnsi="Calibri"/>
                <w:color w:val="1E293B"/>
                <w:sz w:val="19"/>
              </w:rPr>
              <w:t>Up to 5 km</w:t>
            </w:r>
          </w:p>
        </w:tc>
        <w:tc>
          <w:tcPr>
            <w:tcW w:type="dxa" w:w="1584"/>
            <w:shd w:fill="FFFFFF"/>
            <w:tcMar>
              <w:top w:w="80" w:type="dxa"/>
              <w:bottom w:w="80" w:type="dxa"/>
              <w:left w:w="120" w:type="dxa"/>
              <w:right w:w="120" w:type="dxa"/>
            </w:tcMar>
          </w:tcPr>
          <w:p>
            <w:r>
              <w:rPr>
                <w:rFonts w:ascii="Calibri" w:hAnsi="Calibri"/>
                <w:color w:val="1E293B"/>
                <w:sz w:val="19"/>
              </w:rPr>
              <w:t>SC/LC / RJ-45</w:t>
            </w:r>
          </w:p>
        </w:tc>
        <w:tc>
          <w:tcPr>
            <w:tcW w:type="dxa" w:w="2304"/>
            <w:shd w:fill="FFFFFF"/>
            <w:tcMar>
              <w:top w:w="80" w:type="dxa"/>
              <w:bottom w:w="80" w:type="dxa"/>
              <w:left w:w="120" w:type="dxa"/>
              <w:right w:w="120" w:type="dxa"/>
            </w:tcMar>
          </w:tcPr>
          <w:p>
            <w:r>
              <w:rPr>
                <w:rFonts w:ascii="Calibri" w:hAnsi="Calibri"/>
                <w:color w:val="1E293B"/>
                <w:sz w:val="19"/>
              </w:rPr>
              <w:t>ISP Optical Termination to Cisco 2911 ISR Gi0/0</w:t>
            </w:r>
          </w:p>
        </w:tc>
      </w:tr>
      <w:tr>
        <w:tc>
          <w:tcPr>
            <w:tcW w:type="dxa" w:w="2160"/>
            <w:shd w:fill="F8FAFC"/>
            <w:tcMar>
              <w:top w:w="80" w:type="dxa"/>
              <w:bottom w:w="80" w:type="dxa"/>
              <w:left w:w="120" w:type="dxa"/>
              <w:right w:w="120" w:type="dxa"/>
            </w:tcMar>
          </w:tcPr>
          <w:p>
            <w:r>
              <w:rPr>
                <w:rFonts w:ascii="Calibri" w:hAnsi="Calibri"/>
                <w:color w:val="1E293B"/>
                <w:sz w:val="19"/>
              </w:rPr>
              <w:t>Rack Equipment Patching</w:t>
            </w:r>
          </w:p>
        </w:tc>
        <w:tc>
          <w:tcPr>
            <w:tcW w:type="dxa" w:w="1872"/>
            <w:shd w:fill="F8FAFC"/>
            <w:tcMar>
              <w:top w:w="80" w:type="dxa"/>
              <w:bottom w:w="80" w:type="dxa"/>
              <w:left w:w="120" w:type="dxa"/>
              <w:right w:w="120" w:type="dxa"/>
            </w:tcMar>
          </w:tcPr>
          <w:p>
            <w:r>
              <w:rPr>
                <w:rFonts w:ascii="Calibri" w:hAnsi="Calibri"/>
                <w:color w:val="1E293B"/>
                <w:sz w:val="19"/>
              </w:rPr>
              <w:t>Cat6 Molded Patch Leads</w:t>
            </w:r>
          </w:p>
        </w:tc>
        <w:tc>
          <w:tcPr>
            <w:tcW w:type="dxa" w:w="2160"/>
            <w:shd w:fill="F8FAFC"/>
            <w:tcMar>
              <w:top w:w="80" w:type="dxa"/>
              <w:bottom w:w="80" w:type="dxa"/>
              <w:left w:w="120" w:type="dxa"/>
              <w:right w:w="120" w:type="dxa"/>
            </w:tcMar>
          </w:tcPr>
          <w:p>
            <w:r>
              <w:rPr>
                <w:rFonts w:ascii="Calibri" w:hAnsi="Calibri"/>
                <w:color w:val="1E293B"/>
                <w:sz w:val="19"/>
              </w:rPr>
              <w:t>Category 6 Stranded</w:t>
            </w:r>
          </w:p>
        </w:tc>
        <w:tc>
          <w:tcPr>
            <w:tcW w:type="dxa" w:w="1440"/>
            <w:shd w:fill="F8FAFC"/>
            <w:tcMar>
              <w:top w:w="80" w:type="dxa"/>
              <w:bottom w:w="80" w:type="dxa"/>
              <w:left w:w="120" w:type="dxa"/>
              <w:right w:w="120" w:type="dxa"/>
            </w:tcMar>
          </w:tcPr>
          <w:p>
            <w:r>
              <w:rPr>
                <w:rFonts w:ascii="Calibri" w:hAnsi="Calibri"/>
                <w:color w:val="1E293B"/>
                <w:sz w:val="19"/>
              </w:rPr>
              <w:t>1 - 3 meters</w:t>
            </w:r>
          </w:p>
        </w:tc>
        <w:tc>
          <w:tcPr>
            <w:tcW w:type="dxa" w:w="1584"/>
            <w:shd w:fill="F8FAFC"/>
            <w:tcMar>
              <w:top w:w="80" w:type="dxa"/>
              <w:bottom w:w="80" w:type="dxa"/>
              <w:left w:w="120" w:type="dxa"/>
              <w:right w:w="120" w:type="dxa"/>
            </w:tcMar>
          </w:tcPr>
          <w:p>
            <w:r>
              <w:rPr>
                <w:rFonts w:ascii="Calibri" w:hAnsi="Calibri"/>
                <w:color w:val="1E293B"/>
                <w:sz w:val="19"/>
              </w:rPr>
              <w:t>RJ-45 (TIA-568B)</w:t>
            </w:r>
          </w:p>
        </w:tc>
        <w:tc>
          <w:tcPr>
            <w:tcW w:type="dxa" w:w="2304"/>
            <w:shd w:fill="F8FAFC"/>
            <w:tcMar>
              <w:top w:w="80" w:type="dxa"/>
              <w:bottom w:w="80" w:type="dxa"/>
              <w:left w:w="120" w:type="dxa"/>
              <w:right w:w="120" w:type="dxa"/>
            </w:tcMar>
          </w:tcPr>
          <w:p>
            <w:r>
              <w:rPr>
                <w:rFonts w:ascii="Calibri" w:hAnsi="Calibri"/>
                <w:color w:val="1E293B"/>
                <w:sz w:val="19"/>
              </w:rPr>
              <w:t>Within MDF Core Rack and IDFs for Switch-to-Panel links</w:t>
            </w:r>
          </w:p>
        </w:tc>
      </w:tr>
    </w:tbl>
    <w:p>
      <w:pPr>
        <w:spacing w:after="120"/>
      </w:pPr>
    </w:p>
    <w:p>
      <w:pPr>
        <w:spacing w:before="240" w:after="80"/>
      </w:pPr>
      <w:r>
        <w:rPr>
          <w:rFonts w:ascii="Calibri" w:hAnsi="Calibri"/>
          <w:b/>
          <w:color w:val="1B365D"/>
          <w:sz w:val="28"/>
        </w:rPr>
        <w:t>5. Rack Elevation &amp; Equipment Allocation</w:t>
      </w:r>
    </w:p>
    <w:p>
      <w:pPr>
        <w:spacing w:line="276" w:lineRule="auto" w:after="160"/>
      </w:pPr>
      <w:r>
        <w:t>To ensure thermal efficiency, maintainability, and clean structured cable routing, the following physical rack allocations are established:</w:t>
        <w:br/>
        <w:t>• MDF Main Rack (42U Floor-Standing, Server Room, 2nd Floor): Houses WAN fiber patch box (40U-41U), Cisco 2911 Router (38U), Cisco ASA 5506-X (36U), Horizontal Cable Organizer (35U), Cisco Catalyst 3560 Core Switch (34U), 24-Port Cat6 Patch Panels (31U-33U), Server 1 (28U-29U), Server 2 (26U-27U), and 3000VA Online Double-Conversion UPS (1U-4U).</w:t>
        <w:br/>
        <w:t>• IDF-1 Wall-Mount Cabinet (12U, Ground Floor Wiring Closet): Houses 24-Port Cat6 Patch Panel (10U), Cable Manager (9U), Cisco 2960 Access Switch 2 (8U), and 1000VA UPS (1U-2U).</w:t>
        <w:br/>
        <w:t>• IDF-2 Wall-Mount Cabinet (12U, 1st Floor Wiring Closet): Houses 48-Port Cat6 Patch Panel (10U-11U), Cable Manager (9U), Cisco 2960 Access Switch 1 (8U), and 1000VA UPS (1U-2U).</w:t>
        <w:br/>
        <w:t>• IDF-3 Wall-Mount Cabinet (12U, 2nd Floor Wiring Closet): Houses 24-Port Cat6 Patch Panel (10U), Cable Manager (9U), Cisco 2960 Access Switch 3 (8U), and 1000VA UPS (1U-2U).</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