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86"/>
        <w:jc w:val="center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rPr>
          <w:trHeight w:hRule="atLeast" w:val="3798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194B4A"/>
          </w:tcPr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43"/>
              <w:gridCol w:w="5443"/>
            </w:tblGrid>
            <w:tr>
              <w:tc>
                <w:tcPr>
                  <w:tcW w:type="dxa" w:w="839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94B4A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after="120" w:before="0" w:line="252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0000" cy="39015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ozaika-logo-whit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0000" cy="390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4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94B4A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after="0" w:before="0" w:line="252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m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after="120" w:before="0" w:line="226" w:lineRule="auto"/>
            </w:pPr>
            <w:r>
              <w:rPr>
                <w:rFonts w:ascii="Noto Sans Telugu" w:hAnsi="Noto Sans Telugu" w:cs="Noto Sans Telugu"/>
                <w:b/>
                <w:i w:val="0"/>
                <w:color w:val="FFFFFF"/>
                <w:sz w:val="44"/>
              </w:rPr>
              <w:t>కొత్త customer.</w:t>
            </w:r>
            <w:r>
              <w:br/>
            </w:r>
            <w:r>
              <w:rPr>
                <w:rFonts w:ascii="Noto Sans Telugu" w:hAnsi="Noto Sans Telugu" w:cs="Noto Sans Telugu"/>
                <w:b/>
                <w:i w:val="0"/>
                <w:color w:val="FFFFFF"/>
                <w:sz w:val="44"/>
              </w:rPr>
              <w:t>నేరుగా మీ restaurant లోకి.</w:t>
            </w:r>
          </w:p>
          <w:p>
            <w:pPr>
              <w:spacing w:after="80" w:before="0" w:line="269" w:lineRule="auto"/>
            </w:pPr>
            <w:r>
              <w:rPr>
                <w:rFonts w:ascii="Noto Sans Telugu" w:hAnsi="Noto Sans Telugu" w:cs="Noto Sans Telugu"/>
                <w:b w:val="0"/>
                <w:i w:val="0"/>
                <w:color w:val="FFF4E8"/>
                <w:sz w:val="18"/>
              </w:rPr>
              <w:t>goZaika తో, curated BAM Bag drops మీ brand premium గా ఉండేలా చూసుకుంటూ smart customer acquisition channel గా పనిచేస్తాయి.</w:t>
            </w:r>
          </w:p>
          <w:p>
            <w:pPr>
              <w:spacing w:after="0" w:before="0" w:line="252" w:lineRule="auto"/>
            </w:pPr>
            <w:r>
              <w:rPr>
                <w:rFonts w:ascii="Hind" w:hAnsi="Hind" w:cs="Hind"/>
                <w:b/>
                <w:i w:val="0"/>
                <w:color w:val="D4A017"/>
                <w:sz w:val="21"/>
              </w:rPr>
              <w:t>BAM! बड़ा ज़ायका, आएगा मज़ा</w:t>
            </w:r>
          </w:p>
        </w:tc>
      </w:tr>
      <w:tr>
        <w:trPr>
          <w:trHeight w:hRule="atLeast" w:val="7597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FFF8F0"/>
          </w:tcPr>
          <w:p>
            <w:pPr>
              <w:spacing w:after="60" w:before="0" w:line="252" w:lineRule="auto"/>
            </w:pPr>
            <w:r>
              <w:rPr>
                <w:rFonts w:ascii="Poppins" w:hAnsi="Poppins" w:cs="Poppins"/>
                <w:b/>
                <w:i w:val="0"/>
                <w:color w:val="D4A017"/>
                <w:sz w:val="15"/>
              </w:rPr>
              <w:t>Restaurant Partner Sales Sheet</w:t>
            </w:r>
          </w:p>
          <w:p>
            <w:pPr>
              <w:spacing w:after="120" w:before="0" w:line="240" w:lineRule="auto"/>
            </w:pPr>
            <w:r>
              <w:rPr>
                <w:rFonts w:ascii="Noto Sans Telugu" w:hAnsi="Noto Sans Telugu" w:cs="Noto Sans Telugu"/>
                <w:b/>
                <w:i w:val="0"/>
                <w:color w:val="1A5C38"/>
                <w:sz w:val="25"/>
              </w:rPr>
              <w:t>Serious restaurant brands కోసం goZaika పని చేసే 4 కారణాలు</w:t>
            </w:r>
          </w:p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43"/>
              <w:gridCol w:w="5443"/>
            </w:tblGrid>
            <w:tr>
              <w:trPr>
                <w:trHeight w:hRule="atLeast" w:val="2523"/>
              </w:trPr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Rs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1A5C38"/>
                      <w:sz w:val="20"/>
                    </w:rPr>
                    <w:t>Margin recover చేయండి. Reputation అలాగే ఉంచండి.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2D2D2D"/>
                      <w:sz w:val="14"/>
                    </w:rPr>
                    <w:t>Planned kitchen prep ను కొత్త revenue channel గా మార్చండి. Menu value మీ control లోనే ఉంటుంది.</w:t>
                  </w:r>
                </w:p>
              </w:tc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CRM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1A5C38"/>
                      <w:sz w:val="20"/>
                    </w:rPr>
                    <w:t>కొత్త customers. Data మీదే.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2D2D2D"/>
                      <w:sz w:val="14"/>
                    </w:rPr>
                    <w:t>ప్రతి BAM Bag claim మీను ఎంచుకున్న customer ని తీసుకొస్తుంది. ప్రతి customer ను మీరు own చేసుకోవచ్చు.</w:t>
                  </w:r>
                </w:p>
              </w:tc>
            </w:tr>
            <w:tr>
              <w:trPr>
                <w:trHeight w:hRule="atLeast" w:val="2523"/>
              </w:trPr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IN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1A5C38"/>
                      <w:sz w:val="20"/>
                    </w:rPr>
                    <w:t>వాళ్లు walk-in అవుతారు. మీరు మరింత sell చేస్తారు.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2D2D2D"/>
                      <w:sz w:val="14"/>
                    </w:rPr>
                    <w:t>Pickup customers లో 41% collection సమయంలో extra items కొనుగోలు చేస్తారు. ప్రతి pickup window ఒక upsell moment.</w:t>
                  </w:r>
                </w:p>
              </w:tc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BRAND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1A5C38"/>
                      <w:sz w:val="20"/>
                    </w:rPr>
                    <w:t>మీ restaurant brand మీదే.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2D2D2D"/>
                      <w:sz w:val="14"/>
                    </w:rPr>
                    <w:t>మీ restaurant పేరు, food story, hospitality front and centre లో ఉంటాయి. ఏది drop చేయాలి, ఎప్పుడు చేయాలి - మీరు decide చేస్తారు.</w:t>
                  </w:r>
                </w:p>
              </w:tc>
            </w:tr>
          </w:tbl>
          <w:p/>
        </w:tc>
      </w:tr>
      <w:tr>
        <w:trPr>
          <w:trHeight w:hRule="atLeast" w:val="3402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1A5C38"/>
          </w:tcPr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21"/>
              <w:gridCol w:w="2721"/>
              <w:gridCol w:w="2721"/>
              <w:gridCol w:w="2721"/>
            </w:tblGrid>
            <w:tr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12%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D4A017"/>
                      <w:sz w:val="15"/>
                    </w:rPr>
                    <w:t>Commission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E8F4E8"/>
                      <w:sz w:val="12"/>
                    </w:rPr>
                    <w:t>Aggregators లో 25-30% వరకు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0%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D4A017"/>
                      <w:sz w:val="15"/>
                    </w:rPr>
                    <w:t>మొదటి 30 రోజులు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E8F4E8"/>
                      <w:sz w:val="12"/>
                    </w:rPr>
                    <w:t>Commission లేకుండా pilot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₹35,000+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D4A017"/>
                      <w:sz w:val="15"/>
                    </w:rPr>
                    <w:t>Monthly net, base case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E8F4E8"/>
                      <w:sz w:val="12"/>
                    </w:rPr>
                    <w:t>7 BAM Bags/day వద్ద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2"/>
                    </w:rPr>
                    <w:t>Pickup only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D4A017"/>
                      <w:sz w:val="15"/>
                    </w:rPr>
                    <w:t>Delivery ops లేదు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E8F4E8"/>
                      <w:sz w:val="12"/>
                    </w:rPr>
                    <w:t>Customers మీ counter కి వస్తారు</w:t>
                  </w:r>
                </w:p>
              </w:tc>
            </w:tr>
          </w:tbl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629"/>
              <w:gridCol w:w="3629"/>
              <w:gridCol w:w="3629"/>
            </w:tblGrid>
            <w:tr>
              <w:tc>
                <w:tcPr>
                  <w:tcW w:type="dxa" w:w="708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0" w:before="0" w:line="252" w:lineRule="auto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" cy="2592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m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" cy="259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568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40" w:before="0" w:line="252" w:lineRule="auto"/>
                  </w:pPr>
                  <w:r>
                    <w:rPr>
                      <w:rFonts w:ascii="Noto Sans Telugu" w:hAnsi="Noto Sans Telugu" w:cs="Noto Sans Telugu"/>
                      <w:b/>
                      <w:i w:val="0"/>
                      <w:color w:val="FFFFFF"/>
                      <w:sz w:val="22"/>
                    </w:rPr>
                    <w:t>మీ మొదటి BAM Bag drop కి ready?</w:t>
                  </w:r>
                </w:p>
                <w:p>
                  <w:pPr>
                    <w:spacing w:after="0" w:before="0" w:line="252" w:lineRule="auto"/>
                  </w:pPr>
                  <w:r>
                    <w:rPr>
                      <w:rFonts w:ascii="Noto Sans Telugu" w:hAnsi="Noto Sans Telugu" w:cs="Noto Sans Telugu"/>
                      <w:b w:val="0"/>
                      <w:i w:val="0"/>
                      <w:color w:val="E8F4E8"/>
                      <w:sz w:val="16"/>
                    </w:rPr>
                    <w:t>gozaika.in/for-restaurants  |  partners@gozaika.in</w:t>
                  </w:r>
                </w:p>
              </w:tc>
              <w:tc>
                <w:tcPr>
                  <w:tcW w:type="dxa" w:w="204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0" w:before="0" w:line="252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000" cy="630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-placeholder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000" cy="63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510" w:right="510" w:bottom="510" w:left="51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elugu" w:hAnsi="Noto Sans Telugu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