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757AEB" w14:paraId="54E0474B" w14:textId="77777777" w:rsidTr="00990745">
        <w:tc>
          <w:tcPr>
            <w:tcW w:w="993" w:type="dxa"/>
            <w:tcBorders>
              <w:top w:val="single" w:sz="4" w:space="0" w:color="auto"/>
            </w:tcBorders>
          </w:tcPr>
          <w:p w14:paraId="2017DD67" w14:textId="77777777" w:rsidR="00F24965" w:rsidRPr="00757AEB" w:rsidRDefault="00F24965">
            <w:pPr>
              <w:rPr>
                <w:rFonts w:ascii="Calibri" w:hAnsi="Calibri" w:cs="Calibri"/>
                <w:b/>
                <w:sz w:val="20"/>
                <w:szCs w:val="20"/>
              </w:rPr>
            </w:pPr>
            <w:r w:rsidRPr="00757AEB">
              <w:rPr>
                <w:rFonts w:ascii="Calibri" w:hAnsi="Calibri" w:cs="Calibri"/>
                <w:b/>
                <w:sz w:val="20"/>
                <w:szCs w:val="20"/>
              </w:rPr>
              <w:t>To:</w:t>
            </w:r>
          </w:p>
        </w:tc>
        <w:tc>
          <w:tcPr>
            <w:tcW w:w="8363" w:type="dxa"/>
            <w:tcBorders>
              <w:top w:val="single" w:sz="4" w:space="0" w:color="auto"/>
            </w:tcBorders>
          </w:tcPr>
          <w:p w14:paraId="4E9568BF" w14:textId="5CFC1F4D" w:rsidR="00F24965" w:rsidRPr="00757AEB" w:rsidRDefault="00356239">
            <w:pPr>
              <w:rPr>
                <w:rFonts w:ascii="Calibri" w:hAnsi="Calibri" w:cs="Calibri"/>
                <w:sz w:val="20"/>
                <w:szCs w:val="20"/>
              </w:rPr>
            </w:pPr>
            <w:r w:rsidRPr="00757AEB">
              <w:rPr>
                <w:rFonts w:ascii="Calibri" w:hAnsi="Calibri" w:cs="Calibri"/>
                <w:sz w:val="20"/>
                <w:szCs w:val="20"/>
              </w:rPr>
              <w:t>Anna</w:t>
            </w:r>
          </w:p>
        </w:tc>
      </w:tr>
      <w:tr w:rsidR="00F24965" w:rsidRPr="00757AEB" w14:paraId="37773228" w14:textId="77777777" w:rsidTr="00990745">
        <w:tc>
          <w:tcPr>
            <w:tcW w:w="993" w:type="dxa"/>
          </w:tcPr>
          <w:p w14:paraId="3B1BF544" w14:textId="77777777" w:rsidR="00F24965" w:rsidRPr="00757AEB" w:rsidRDefault="00F24965">
            <w:pPr>
              <w:rPr>
                <w:rFonts w:ascii="Calibri" w:hAnsi="Calibri" w:cs="Calibri"/>
                <w:b/>
                <w:sz w:val="20"/>
                <w:szCs w:val="20"/>
              </w:rPr>
            </w:pPr>
            <w:r w:rsidRPr="00757AEB">
              <w:rPr>
                <w:rFonts w:ascii="Calibri" w:hAnsi="Calibri" w:cs="Calibri"/>
                <w:b/>
                <w:sz w:val="20"/>
                <w:szCs w:val="20"/>
              </w:rPr>
              <w:t>From:</w:t>
            </w:r>
          </w:p>
        </w:tc>
        <w:tc>
          <w:tcPr>
            <w:tcW w:w="8363" w:type="dxa"/>
          </w:tcPr>
          <w:p w14:paraId="3A9D168F" w14:textId="7F9515E7" w:rsidR="00F24965" w:rsidRPr="00757AEB" w:rsidRDefault="008E16A2">
            <w:pPr>
              <w:rPr>
                <w:rFonts w:ascii="Calibri" w:hAnsi="Calibri" w:cs="Calibri"/>
                <w:sz w:val="20"/>
                <w:szCs w:val="20"/>
              </w:rPr>
            </w:pPr>
            <w:r w:rsidRPr="00757AEB">
              <w:rPr>
                <w:rFonts w:ascii="Calibri" w:hAnsi="Calibri" w:cs="Calibri"/>
                <w:sz w:val="20"/>
                <w:szCs w:val="20"/>
              </w:rPr>
              <w:t>&lt;</w:t>
            </w:r>
            <w:r w:rsidR="00356239" w:rsidRPr="00757AEB">
              <w:rPr>
                <w:rFonts w:ascii="Calibri" w:hAnsi="Calibri" w:cs="Calibri"/>
                <w:sz w:val="20"/>
                <w:szCs w:val="20"/>
              </w:rPr>
              <w:t>Your Name</w:t>
            </w:r>
            <w:r w:rsidRPr="00757AEB">
              <w:rPr>
                <w:rFonts w:ascii="Calibri" w:hAnsi="Calibri" w:cs="Calibri"/>
                <w:sz w:val="20"/>
                <w:szCs w:val="20"/>
              </w:rPr>
              <w:t>&gt;</w:t>
            </w:r>
          </w:p>
        </w:tc>
      </w:tr>
      <w:tr w:rsidR="00F24965" w:rsidRPr="00757AEB" w14:paraId="376B537F" w14:textId="77777777" w:rsidTr="00990745">
        <w:trPr>
          <w:trHeight w:val="320"/>
        </w:trPr>
        <w:tc>
          <w:tcPr>
            <w:tcW w:w="993" w:type="dxa"/>
            <w:tcBorders>
              <w:bottom w:val="single" w:sz="4" w:space="0" w:color="auto"/>
            </w:tcBorders>
          </w:tcPr>
          <w:p w14:paraId="72CC09EF" w14:textId="77777777" w:rsidR="00F24965" w:rsidRPr="00757AEB" w:rsidRDefault="00F24965">
            <w:pPr>
              <w:rPr>
                <w:rFonts w:ascii="Calibri" w:hAnsi="Calibri" w:cs="Calibri"/>
                <w:b/>
                <w:sz w:val="20"/>
                <w:szCs w:val="20"/>
              </w:rPr>
            </w:pPr>
            <w:r w:rsidRPr="00757AEB">
              <w:rPr>
                <w:rFonts w:ascii="Calibri" w:hAnsi="Calibri" w:cs="Calibri"/>
                <w:b/>
                <w:sz w:val="20"/>
                <w:szCs w:val="20"/>
              </w:rPr>
              <w:t>Subject:</w:t>
            </w:r>
          </w:p>
        </w:tc>
        <w:tc>
          <w:tcPr>
            <w:tcW w:w="8363" w:type="dxa"/>
            <w:tcBorders>
              <w:bottom w:val="single" w:sz="4" w:space="0" w:color="auto"/>
            </w:tcBorders>
          </w:tcPr>
          <w:p w14:paraId="18A61B20" w14:textId="4ECB2612" w:rsidR="00F24965" w:rsidRPr="00757AEB" w:rsidRDefault="00047237">
            <w:pPr>
              <w:rPr>
                <w:rFonts w:ascii="Calibri" w:hAnsi="Calibri" w:cs="Calibri"/>
                <w:sz w:val="20"/>
                <w:szCs w:val="20"/>
              </w:rPr>
            </w:pPr>
            <w:r w:rsidRPr="00757AEB">
              <w:rPr>
                <w:rFonts w:ascii="Calibri" w:hAnsi="Calibri" w:cs="Calibri"/>
                <w:sz w:val="20"/>
                <w:szCs w:val="20"/>
              </w:rPr>
              <w:t>Potential M&amp;A Targets for WorldWide Brewing</w:t>
            </w:r>
          </w:p>
        </w:tc>
      </w:tr>
      <w:tr w:rsidR="00990745" w:rsidRPr="00757AEB" w14:paraId="452EA0B5" w14:textId="77777777" w:rsidTr="00757AEB">
        <w:trPr>
          <w:trHeight w:val="3109"/>
        </w:trPr>
        <w:tc>
          <w:tcPr>
            <w:tcW w:w="9356" w:type="dxa"/>
            <w:gridSpan w:val="2"/>
            <w:tcBorders>
              <w:top w:val="single" w:sz="4" w:space="0" w:color="auto"/>
            </w:tcBorders>
          </w:tcPr>
          <w:p w14:paraId="50D61CE4" w14:textId="77777777" w:rsidR="00990745" w:rsidRPr="00757AEB" w:rsidRDefault="00990745" w:rsidP="00990745">
            <w:pPr>
              <w:rPr>
                <w:rFonts w:ascii="Calibri" w:hAnsi="Calibri" w:cs="Calibri"/>
                <w:sz w:val="20"/>
                <w:szCs w:val="20"/>
              </w:rPr>
            </w:pPr>
          </w:p>
          <w:p w14:paraId="6B8E06B7" w14:textId="1412B0DF" w:rsidR="00AF616A" w:rsidRPr="00757AEB" w:rsidRDefault="00356239" w:rsidP="006624F4">
            <w:pPr>
              <w:rPr>
                <w:rFonts w:ascii="Calibri" w:hAnsi="Calibri" w:cs="Calibri"/>
                <w:sz w:val="20"/>
                <w:szCs w:val="20"/>
              </w:rPr>
            </w:pPr>
            <w:r w:rsidRPr="00757AEB">
              <w:rPr>
                <w:rFonts w:ascii="Calibri" w:hAnsi="Calibri" w:cs="Calibri"/>
                <w:sz w:val="20"/>
                <w:szCs w:val="20"/>
              </w:rPr>
              <w:t>Hi Anna</w:t>
            </w:r>
            <w:r w:rsidR="00BD7442" w:rsidRPr="00757AEB">
              <w:rPr>
                <w:rFonts w:ascii="Calibri" w:hAnsi="Calibri" w:cs="Calibri"/>
                <w:sz w:val="20"/>
                <w:szCs w:val="20"/>
              </w:rPr>
              <w:t>,</w:t>
            </w:r>
          </w:p>
          <w:p w14:paraId="2C181156" w14:textId="325DDE2B" w:rsidR="00BD7442" w:rsidRPr="00757AEB" w:rsidRDefault="00BD7442" w:rsidP="006624F4">
            <w:pPr>
              <w:rPr>
                <w:rFonts w:ascii="Calibri" w:hAnsi="Calibri" w:cs="Calibri"/>
                <w:sz w:val="20"/>
                <w:szCs w:val="20"/>
              </w:rPr>
            </w:pPr>
          </w:p>
          <w:p w14:paraId="3A9FC956" w14:textId="68A73D47" w:rsidR="00E6697F" w:rsidRPr="00757AEB" w:rsidRDefault="00BD7442" w:rsidP="006624F4">
            <w:pPr>
              <w:rPr>
                <w:rFonts w:ascii="Calibri" w:hAnsi="Calibri" w:cs="Calibri"/>
                <w:sz w:val="20"/>
                <w:szCs w:val="20"/>
              </w:rPr>
            </w:pPr>
            <w:r w:rsidRPr="00757AEB">
              <w:rPr>
                <w:rFonts w:ascii="Calibri" w:hAnsi="Calibri" w:cs="Calibri"/>
                <w:sz w:val="20"/>
                <w:szCs w:val="20"/>
              </w:rPr>
              <w:t xml:space="preserve">I listened in on the call with the Director </w:t>
            </w:r>
            <w:r w:rsidR="008E16A2" w:rsidRPr="00757AEB">
              <w:rPr>
                <w:rFonts w:ascii="Calibri" w:hAnsi="Calibri" w:cs="Calibri"/>
                <w:sz w:val="20"/>
                <w:szCs w:val="20"/>
              </w:rPr>
              <w:t xml:space="preserve">from our Hong Kong office </w:t>
            </w:r>
            <w:r w:rsidRPr="00757AEB">
              <w:rPr>
                <w:rFonts w:ascii="Calibri" w:hAnsi="Calibri" w:cs="Calibri"/>
                <w:sz w:val="20"/>
                <w:szCs w:val="20"/>
              </w:rPr>
              <w:t xml:space="preserve">where five potential targets </w:t>
            </w:r>
            <w:r w:rsidR="008E16A2" w:rsidRPr="00757AEB">
              <w:rPr>
                <w:rFonts w:ascii="Calibri" w:hAnsi="Calibri" w:cs="Calibri"/>
                <w:sz w:val="20"/>
                <w:szCs w:val="20"/>
              </w:rPr>
              <w:t xml:space="preserve">for WorldWide Brewing Co </w:t>
            </w:r>
            <w:r w:rsidRPr="00757AEB">
              <w:rPr>
                <w:rFonts w:ascii="Calibri" w:hAnsi="Calibri" w:cs="Calibri"/>
                <w:sz w:val="20"/>
                <w:szCs w:val="20"/>
              </w:rPr>
              <w:t>were discussed</w:t>
            </w:r>
            <w:r w:rsidR="008E16A2" w:rsidRPr="00757AEB">
              <w:rPr>
                <w:rFonts w:ascii="Calibri" w:hAnsi="Calibri" w:cs="Calibri"/>
                <w:sz w:val="20"/>
                <w:szCs w:val="20"/>
              </w:rPr>
              <w:t xml:space="preserve"> and have prepared a</w:t>
            </w:r>
            <w:r w:rsidR="00E6697F" w:rsidRPr="00757AEB">
              <w:rPr>
                <w:rFonts w:ascii="Calibri" w:hAnsi="Calibri" w:cs="Calibri"/>
                <w:sz w:val="20"/>
                <w:szCs w:val="20"/>
              </w:rPr>
              <w:t xml:space="preserve"> summary </w:t>
            </w:r>
            <w:r w:rsidR="00820D28">
              <w:rPr>
                <w:rFonts w:ascii="Calibri" w:hAnsi="Calibri" w:cs="Calibri"/>
                <w:sz w:val="20"/>
                <w:szCs w:val="20"/>
              </w:rPr>
              <w:t xml:space="preserve">that </w:t>
            </w:r>
            <w:r w:rsidR="00460F16">
              <w:rPr>
                <w:rFonts w:ascii="Calibri" w:hAnsi="Calibri" w:cs="Calibri"/>
                <w:sz w:val="20"/>
                <w:szCs w:val="20"/>
              </w:rPr>
              <w:t>includ</w:t>
            </w:r>
            <w:r w:rsidR="00820D28">
              <w:rPr>
                <w:rFonts w:ascii="Calibri" w:hAnsi="Calibri" w:cs="Calibri"/>
                <w:sz w:val="20"/>
                <w:szCs w:val="20"/>
              </w:rPr>
              <w:t>es</w:t>
            </w:r>
            <w:r w:rsidR="00460F16">
              <w:rPr>
                <w:rFonts w:ascii="Calibri" w:hAnsi="Calibri" w:cs="Calibri"/>
                <w:sz w:val="20"/>
                <w:szCs w:val="20"/>
              </w:rPr>
              <w:t xml:space="preserve"> a brief description of each company and my comments on whether they are appropriate to share with Carlos</w:t>
            </w:r>
            <w:r w:rsidR="00E6697F" w:rsidRPr="00757AEB">
              <w:rPr>
                <w:rFonts w:ascii="Calibri" w:hAnsi="Calibri" w:cs="Calibri"/>
                <w:sz w:val="20"/>
                <w:szCs w:val="20"/>
              </w:rPr>
              <w:t xml:space="preserve">. </w:t>
            </w:r>
          </w:p>
          <w:p w14:paraId="5871A47F" w14:textId="1AC07F1F" w:rsidR="00BD7442" w:rsidRPr="00757AEB" w:rsidRDefault="00BD7442" w:rsidP="006624F4">
            <w:pPr>
              <w:rPr>
                <w:rFonts w:ascii="Calibri" w:hAnsi="Calibri" w:cs="Calibri"/>
                <w:sz w:val="20"/>
                <w:szCs w:val="20"/>
              </w:rPr>
            </w:pPr>
          </w:p>
          <w:tbl>
            <w:tblPr>
              <w:tblStyle w:val="TableGrid"/>
              <w:tblW w:w="0" w:type="auto"/>
              <w:tblLook w:val="04A0" w:firstRow="1" w:lastRow="0" w:firstColumn="1" w:lastColumn="0" w:noHBand="0" w:noVBand="1"/>
            </w:tblPr>
            <w:tblGrid>
              <w:gridCol w:w="1240"/>
              <w:gridCol w:w="2647"/>
              <w:gridCol w:w="2893"/>
              <w:gridCol w:w="2350"/>
            </w:tblGrid>
            <w:tr w:rsidR="007773A3" w:rsidRPr="00757AEB" w14:paraId="0ACF69FD" w14:textId="36070612" w:rsidTr="007773A3">
              <w:tc>
                <w:tcPr>
                  <w:tcW w:w="1240" w:type="dxa"/>
                </w:tcPr>
                <w:p w14:paraId="22D4A80A" w14:textId="0720C2C7" w:rsidR="007773A3" w:rsidRPr="00757AEB" w:rsidRDefault="007773A3" w:rsidP="006624F4">
                  <w:pPr>
                    <w:rPr>
                      <w:rFonts w:ascii="Calibri" w:hAnsi="Calibri" w:cs="Calibri"/>
                      <w:b/>
                      <w:bCs/>
                      <w:sz w:val="20"/>
                      <w:szCs w:val="20"/>
                    </w:rPr>
                  </w:pPr>
                  <w:r w:rsidRPr="00757AEB">
                    <w:rPr>
                      <w:rFonts w:ascii="Calibri" w:hAnsi="Calibri" w:cs="Calibri"/>
                      <w:b/>
                      <w:bCs/>
                      <w:sz w:val="20"/>
                      <w:szCs w:val="20"/>
                    </w:rPr>
                    <w:t>Company</w:t>
                  </w:r>
                </w:p>
              </w:tc>
              <w:tc>
                <w:tcPr>
                  <w:tcW w:w="2647" w:type="dxa"/>
                </w:tcPr>
                <w:p w14:paraId="533F4081" w14:textId="691A7F62" w:rsidR="007773A3" w:rsidRPr="00757AEB" w:rsidRDefault="007773A3" w:rsidP="006624F4">
                  <w:pPr>
                    <w:rPr>
                      <w:rFonts w:ascii="Calibri" w:hAnsi="Calibri" w:cs="Calibri"/>
                      <w:b/>
                      <w:bCs/>
                      <w:sz w:val="20"/>
                      <w:szCs w:val="20"/>
                    </w:rPr>
                  </w:pPr>
                  <w:r w:rsidRPr="00757AEB">
                    <w:rPr>
                      <w:rFonts w:ascii="Calibri" w:hAnsi="Calibri" w:cs="Calibri"/>
                      <w:b/>
                      <w:bCs/>
                      <w:sz w:val="20"/>
                      <w:szCs w:val="20"/>
                    </w:rPr>
                    <w:t>Description</w:t>
                  </w:r>
                </w:p>
              </w:tc>
              <w:tc>
                <w:tcPr>
                  <w:tcW w:w="2893" w:type="dxa"/>
                </w:tcPr>
                <w:p w14:paraId="109014A4" w14:textId="7694B9B2" w:rsidR="007773A3" w:rsidRPr="00757AEB" w:rsidRDefault="007773A3" w:rsidP="006624F4">
                  <w:pPr>
                    <w:rPr>
                      <w:rFonts w:ascii="Calibri" w:hAnsi="Calibri" w:cs="Calibri"/>
                      <w:b/>
                      <w:bCs/>
                      <w:sz w:val="20"/>
                      <w:szCs w:val="20"/>
                    </w:rPr>
                  </w:pPr>
                  <w:r w:rsidRPr="00757AEB">
                    <w:rPr>
                      <w:rFonts w:ascii="Calibri" w:hAnsi="Calibri" w:cs="Calibri"/>
                      <w:b/>
                      <w:bCs/>
                      <w:sz w:val="20"/>
                      <w:szCs w:val="20"/>
                    </w:rPr>
                    <w:t>Relevance to WorldWide Brewing</w:t>
                  </w:r>
                </w:p>
                <w:p w14:paraId="3C9A6988" w14:textId="0488D640" w:rsidR="007773A3" w:rsidRPr="00757AEB" w:rsidRDefault="007773A3" w:rsidP="006624F4">
                  <w:pPr>
                    <w:rPr>
                      <w:rFonts w:ascii="Calibri" w:hAnsi="Calibri" w:cs="Calibri"/>
                      <w:b/>
                      <w:bCs/>
                      <w:sz w:val="20"/>
                      <w:szCs w:val="20"/>
                    </w:rPr>
                  </w:pPr>
                </w:p>
              </w:tc>
              <w:tc>
                <w:tcPr>
                  <w:tcW w:w="2350" w:type="dxa"/>
                </w:tcPr>
                <w:p w14:paraId="4680A9F8" w14:textId="0388782E" w:rsidR="007773A3" w:rsidRPr="00757AEB" w:rsidRDefault="007773A3" w:rsidP="006624F4">
                  <w:pPr>
                    <w:rPr>
                      <w:rFonts w:ascii="Calibri" w:hAnsi="Calibri" w:cs="Calibri"/>
                      <w:b/>
                      <w:bCs/>
                      <w:sz w:val="20"/>
                      <w:szCs w:val="20"/>
                    </w:rPr>
                  </w:pPr>
                  <w:r>
                    <w:rPr>
                      <w:rFonts w:ascii="Calibri" w:hAnsi="Calibri" w:cs="Calibri"/>
                      <w:b/>
                      <w:bCs/>
                      <w:sz w:val="20"/>
                      <w:szCs w:val="20"/>
                    </w:rPr>
                    <w:t>Recommendation</w:t>
                  </w:r>
                </w:p>
              </w:tc>
            </w:tr>
            <w:tr w:rsidR="007773A3" w:rsidRPr="00757AEB" w14:paraId="50689940" w14:textId="5105693B" w:rsidTr="007773A3">
              <w:tc>
                <w:tcPr>
                  <w:tcW w:w="1240" w:type="dxa"/>
                </w:tcPr>
                <w:p w14:paraId="5221D1BF" w14:textId="119C3944" w:rsidR="007773A3" w:rsidRPr="00757AEB" w:rsidRDefault="007773A3" w:rsidP="006624F4">
                  <w:pPr>
                    <w:rPr>
                      <w:rFonts w:ascii="Calibri" w:hAnsi="Calibri" w:cs="Calibri"/>
                      <w:b/>
                      <w:bCs/>
                      <w:sz w:val="20"/>
                      <w:szCs w:val="20"/>
                    </w:rPr>
                  </w:pPr>
                  <w:r w:rsidRPr="00757AEB">
                    <w:rPr>
                      <w:rFonts w:ascii="Calibri" w:hAnsi="Calibri" w:cs="Calibri"/>
                      <w:b/>
                      <w:bCs/>
                      <w:sz w:val="20"/>
                      <w:szCs w:val="20"/>
                    </w:rPr>
                    <w:t>HappyHour Co.</w:t>
                  </w:r>
                </w:p>
              </w:tc>
              <w:tc>
                <w:tcPr>
                  <w:tcW w:w="2647" w:type="dxa"/>
                </w:tcPr>
                <w:p w14:paraId="7678671F" w14:textId="5CFB9ACF" w:rsidR="007773A3" w:rsidRPr="00757AEB" w:rsidRDefault="007773A3" w:rsidP="006624F4">
                  <w:pPr>
                    <w:rPr>
                      <w:rFonts w:ascii="Calibri" w:hAnsi="Calibri" w:cs="Calibri"/>
                      <w:sz w:val="20"/>
                      <w:szCs w:val="20"/>
                    </w:rPr>
                  </w:pPr>
                  <w:r w:rsidRPr="00757AEB">
                    <w:rPr>
                      <w:rFonts w:ascii="Calibri" w:hAnsi="Calibri" w:cs="Calibri"/>
                      <w:sz w:val="20"/>
                      <w:szCs w:val="20"/>
                    </w:rPr>
                    <w:t>HappyHour Co. is the largest player in Singapore and Malaysia, in the segments of beer, spirits and non-alcoholic beverages. Its operations include manufacturing facilities, distribution and direct sales and it has demonstrated strong growth in EBITDA in FY2020 which was up 20% pcp</w:t>
                  </w:r>
                  <w:r>
                    <w:rPr>
                      <w:rFonts w:ascii="Calibri" w:hAnsi="Calibri" w:cs="Calibri"/>
                      <w:sz w:val="20"/>
                      <w:szCs w:val="20"/>
                    </w:rPr>
                    <w:t xml:space="preserve"> and amounted to US$300mm</w:t>
                  </w:r>
                  <w:r w:rsidRPr="00757AEB">
                    <w:rPr>
                      <w:rFonts w:ascii="Calibri" w:hAnsi="Calibri" w:cs="Calibri"/>
                      <w:sz w:val="20"/>
                      <w:szCs w:val="20"/>
                    </w:rPr>
                    <w:t>.</w:t>
                  </w:r>
                </w:p>
              </w:tc>
              <w:tc>
                <w:tcPr>
                  <w:tcW w:w="2893" w:type="dxa"/>
                </w:tcPr>
                <w:p w14:paraId="04190F32" w14:textId="6D39D585" w:rsidR="007773A3" w:rsidRPr="00757AEB" w:rsidRDefault="007773A3" w:rsidP="006624F4">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WorldWide Brewing across the same segments and is the leading player in Singapore and Malaysia</w:t>
                  </w:r>
                  <w:r>
                    <w:rPr>
                      <w:rFonts w:ascii="Calibri" w:hAnsi="Calibri" w:cs="Calibri"/>
                      <w:sz w:val="20"/>
                      <w:szCs w:val="20"/>
                    </w:rPr>
                    <w:t>, suggesting the potential for strategic benefits and synergies</w:t>
                  </w:r>
                  <w:r w:rsidRPr="00757AEB">
                    <w:rPr>
                      <w:rFonts w:ascii="Calibri" w:hAnsi="Calibri" w:cs="Calibri"/>
                      <w:sz w:val="20"/>
                      <w:szCs w:val="20"/>
                    </w:rPr>
                    <w:t xml:space="preserve">. It has solid financial results and </w:t>
                  </w:r>
                  <w:r>
                    <w:rPr>
                      <w:rFonts w:ascii="Calibri" w:hAnsi="Calibri" w:cs="Calibri"/>
                      <w:sz w:val="20"/>
                      <w:szCs w:val="20"/>
                    </w:rPr>
                    <w:t>an</w:t>
                  </w:r>
                  <w:r w:rsidRPr="00757AEB">
                    <w:rPr>
                      <w:rFonts w:ascii="Calibri" w:hAnsi="Calibri" w:cs="Calibri"/>
                      <w:sz w:val="20"/>
                      <w:szCs w:val="20"/>
                    </w:rPr>
                    <w:t xml:space="preserve"> ownership structure that is owned by 3 families</w:t>
                  </w:r>
                  <w:r>
                    <w:rPr>
                      <w:rFonts w:ascii="Calibri" w:hAnsi="Calibri" w:cs="Calibri"/>
                      <w:sz w:val="20"/>
                      <w:szCs w:val="20"/>
                    </w:rPr>
                    <w:t>,</w:t>
                  </w:r>
                  <w:r w:rsidRPr="00757AEB">
                    <w:rPr>
                      <w:rFonts w:ascii="Calibri" w:hAnsi="Calibri" w:cs="Calibri"/>
                      <w:sz w:val="20"/>
                      <w:szCs w:val="20"/>
                    </w:rPr>
                    <w:t xml:space="preserve"> </w:t>
                  </w:r>
                  <w:r>
                    <w:rPr>
                      <w:rFonts w:ascii="Calibri" w:hAnsi="Calibri" w:cs="Calibri"/>
                      <w:sz w:val="20"/>
                      <w:szCs w:val="20"/>
                    </w:rPr>
                    <w:t xml:space="preserve">rendering a potential </w:t>
                  </w:r>
                  <w:r w:rsidRPr="00757AEB">
                    <w:rPr>
                      <w:rFonts w:ascii="Calibri" w:hAnsi="Calibri" w:cs="Calibri"/>
                      <w:sz w:val="20"/>
                      <w:szCs w:val="20"/>
                    </w:rPr>
                    <w:t>acquisition relatively simple and feasible. HappyHour Co. would be appropriate to share.</w:t>
                  </w:r>
                </w:p>
              </w:tc>
              <w:tc>
                <w:tcPr>
                  <w:tcW w:w="2350" w:type="dxa"/>
                </w:tcPr>
                <w:p w14:paraId="57A2E9FA" w14:textId="5D716110" w:rsidR="007773A3" w:rsidRPr="007773A3" w:rsidRDefault="007773A3" w:rsidP="006624F4">
                  <w:pPr>
                    <w:rPr>
                      <w:rFonts w:ascii="Calibri" w:hAnsi="Calibri" w:cs="Calibri"/>
                      <w:b/>
                      <w:bCs/>
                      <w:sz w:val="20"/>
                      <w:szCs w:val="20"/>
                    </w:rPr>
                  </w:pPr>
                  <w:r>
                    <w:rPr>
                      <w:rFonts w:ascii="Calibri" w:hAnsi="Calibri" w:cs="Calibri"/>
                      <w:b/>
                      <w:bCs/>
                      <w:sz w:val="20"/>
                      <w:szCs w:val="20"/>
                    </w:rPr>
                    <w:t>Recommend</w:t>
                  </w:r>
                </w:p>
              </w:tc>
            </w:tr>
            <w:tr w:rsidR="007773A3" w:rsidRPr="00757AEB" w14:paraId="3700D481" w14:textId="1FF70B17" w:rsidTr="007773A3">
              <w:tc>
                <w:tcPr>
                  <w:tcW w:w="1240" w:type="dxa"/>
                </w:tcPr>
                <w:p w14:paraId="57CC0CE8" w14:textId="2F6A0706" w:rsidR="007773A3" w:rsidRPr="00757AEB" w:rsidRDefault="007773A3" w:rsidP="006624F4">
                  <w:pPr>
                    <w:rPr>
                      <w:rFonts w:ascii="Calibri" w:hAnsi="Calibri" w:cs="Calibri"/>
                      <w:b/>
                      <w:bCs/>
                      <w:sz w:val="20"/>
                      <w:szCs w:val="20"/>
                    </w:rPr>
                  </w:pPr>
                  <w:r w:rsidRPr="00757AEB">
                    <w:rPr>
                      <w:rFonts w:ascii="Calibri" w:hAnsi="Calibri" w:cs="Calibri"/>
                      <w:b/>
                      <w:bCs/>
                      <w:sz w:val="20"/>
                      <w:szCs w:val="20"/>
                    </w:rPr>
                    <w:t>Spirit Bay</w:t>
                  </w:r>
                </w:p>
              </w:tc>
              <w:tc>
                <w:tcPr>
                  <w:tcW w:w="2647" w:type="dxa"/>
                </w:tcPr>
                <w:p w14:paraId="4A180642" w14:textId="09307E9F" w:rsidR="007773A3" w:rsidRPr="00757AEB" w:rsidRDefault="007773A3" w:rsidP="006624F4">
                  <w:pPr>
                    <w:rPr>
                      <w:rFonts w:ascii="Calibri" w:hAnsi="Calibri" w:cs="Calibri"/>
                      <w:sz w:val="20"/>
                      <w:szCs w:val="20"/>
                    </w:rPr>
                  </w:pPr>
                  <w:r w:rsidRPr="00757AEB">
                    <w:rPr>
                      <w:rFonts w:ascii="Calibri" w:hAnsi="Calibri" w:cs="Calibri"/>
                      <w:sz w:val="20"/>
                      <w:szCs w:val="20"/>
                    </w:rPr>
                    <w:t xml:space="preserve">Spirit Bay is the second largest player in Singapore and Malaysia and largest player in Indonesia in segments of beer, spirits and non-alcoholic beverages. It operates manufacturing facilities and engages in distribution and direct sales and its EBITDA grew by </w:t>
                  </w:r>
                  <w:r>
                    <w:rPr>
                      <w:rFonts w:ascii="Calibri" w:hAnsi="Calibri" w:cs="Calibri"/>
                      <w:sz w:val="20"/>
                      <w:szCs w:val="20"/>
                    </w:rPr>
                    <w:t>4</w:t>
                  </w:r>
                  <w:r w:rsidRPr="00757AEB">
                    <w:rPr>
                      <w:rFonts w:ascii="Calibri" w:hAnsi="Calibri" w:cs="Calibri"/>
                      <w:sz w:val="20"/>
                      <w:szCs w:val="20"/>
                    </w:rPr>
                    <w:t>0% pcp</w:t>
                  </w:r>
                  <w:r>
                    <w:rPr>
                      <w:rFonts w:ascii="Calibri" w:hAnsi="Calibri" w:cs="Calibri"/>
                      <w:sz w:val="20"/>
                      <w:szCs w:val="20"/>
                    </w:rPr>
                    <w:t xml:space="preserve"> to US$400mm</w:t>
                  </w:r>
                  <w:r w:rsidRPr="00757AEB">
                    <w:rPr>
                      <w:rFonts w:ascii="Calibri" w:hAnsi="Calibri" w:cs="Calibri"/>
                      <w:sz w:val="20"/>
                      <w:szCs w:val="20"/>
                    </w:rPr>
                    <w:t xml:space="preserve"> in FY2020.</w:t>
                  </w:r>
                </w:p>
              </w:tc>
              <w:tc>
                <w:tcPr>
                  <w:tcW w:w="2893" w:type="dxa"/>
                </w:tcPr>
                <w:p w14:paraId="16B4F3FC" w14:textId="3788D4B3" w:rsidR="007773A3" w:rsidRPr="00757AEB" w:rsidRDefault="007773A3" w:rsidP="006624F4">
                  <w:pPr>
                    <w:rPr>
                      <w:rFonts w:ascii="Calibri" w:hAnsi="Calibri" w:cs="Calibri"/>
                      <w:sz w:val="20"/>
                      <w:szCs w:val="20"/>
                    </w:rPr>
                  </w:pPr>
                  <w:r>
                    <w:rPr>
                      <w:rFonts w:ascii="Calibri" w:hAnsi="Calibri" w:cs="Calibri"/>
                      <w:sz w:val="20"/>
                      <w:szCs w:val="20"/>
                    </w:rPr>
                    <w:t>Its</w:t>
                  </w:r>
                  <w:r w:rsidRPr="00757AEB">
                    <w:rPr>
                      <w:rFonts w:ascii="Calibri" w:hAnsi="Calibri" w:cs="Calibri"/>
                      <w:sz w:val="20"/>
                      <w:szCs w:val="20"/>
                    </w:rPr>
                    <w:t xml:space="preserve"> segments and operations would be appropriate </w:t>
                  </w:r>
                  <w:r>
                    <w:rPr>
                      <w:rFonts w:ascii="Calibri" w:hAnsi="Calibri" w:cs="Calibri"/>
                      <w:sz w:val="20"/>
                      <w:szCs w:val="20"/>
                    </w:rPr>
                    <w:t>strategically</w:t>
                  </w:r>
                  <w:r w:rsidRPr="00757AEB">
                    <w:rPr>
                      <w:rFonts w:ascii="Calibri" w:hAnsi="Calibri" w:cs="Calibri"/>
                      <w:sz w:val="20"/>
                      <w:szCs w:val="20"/>
                    </w:rPr>
                    <w:t xml:space="preserve">. </w:t>
                  </w:r>
                  <w:r>
                    <w:rPr>
                      <w:rFonts w:ascii="Calibri" w:hAnsi="Calibri" w:cs="Calibri"/>
                      <w:sz w:val="20"/>
                      <w:szCs w:val="20"/>
                    </w:rPr>
                    <w:t>T</w:t>
                  </w:r>
                  <w:r w:rsidRPr="00757AEB">
                    <w:rPr>
                      <w:rFonts w:ascii="Calibri" w:hAnsi="Calibri" w:cs="Calibri"/>
                      <w:sz w:val="20"/>
                      <w:szCs w:val="20"/>
                    </w:rPr>
                    <w:t xml:space="preserve">he relatively distributed ownership with 60% of the company owned by Global Sponsor and 40% </w:t>
                  </w:r>
                  <w:r>
                    <w:rPr>
                      <w:rFonts w:ascii="Calibri" w:hAnsi="Calibri" w:cs="Calibri"/>
                      <w:sz w:val="20"/>
                      <w:szCs w:val="20"/>
                    </w:rPr>
                    <w:t xml:space="preserve">owned by </w:t>
                  </w:r>
                  <w:r w:rsidRPr="00757AEB">
                    <w:rPr>
                      <w:rFonts w:ascii="Calibri" w:hAnsi="Calibri" w:cs="Calibri"/>
                      <w:sz w:val="20"/>
                      <w:szCs w:val="20"/>
                    </w:rPr>
                    <w:t>employee</w:t>
                  </w:r>
                  <w:r>
                    <w:rPr>
                      <w:rFonts w:ascii="Calibri" w:hAnsi="Calibri" w:cs="Calibri"/>
                      <w:sz w:val="20"/>
                      <w:szCs w:val="20"/>
                    </w:rPr>
                    <w:t>s</w:t>
                  </w:r>
                  <w:r w:rsidRPr="00757AEB">
                    <w:rPr>
                      <w:rFonts w:ascii="Calibri" w:hAnsi="Calibri" w:cs="Calibri"/>
                      <w:sz w:val="20"/>
                      <w:szCs w:val="20"/>
                    </w:rPr>
                    <w:t xml:space="preserve"> </w:t>
                  </w:r>
                  <w:r>
                    <w:rPr>
                      <w:rFonts w:ascii="Calibri" w:hAnsi="Calibri" w:cs="Calibri"/>
                      <w:sz w:val="20"/>
                      <w:szCs w:val="20"/>
                    </w:rPr>
                    <w:t>would</w:t>
                  </w:r>
                  <w:r w:rsidRPr="00757AEB">
                    <w:rPr>
                      <w:rFonts w:ascii="Calibri" w:hAnsi="Calibri" w:cs="Calibri"/>
                      <w:sz w:val="20"/>
                      <w:szCs w:val="20"/>
                    </w:rPr>
                    <w:t xml:space="preserve"> reduce</w:t>
                  </w:r>
                  <w:r>
                    <w:rPr>
                      <w:rFonts w:ascii="Calibri" w:hAnsi="Calibri" w:cs="Calibri"/>
                      <w:sz w:val="20"/>
                      <w:szCs w:val="20"/>
                    </w:rPr>
                    <w:t xml:space="preserve"> simplicity but </w:t>
                  </w:r>
                  <w:r w:rsidRPr="00757AEB">
                    <w:rPr>
                      <w:rFonts w:ascii="Calibri" w:hAnsi="Calibri" w:cs="Calibri"/>
                      <w:sz w:val="20"/>
                      <w:szCs w:val="20"/>
                    </w:rPr>
                    <w:t xml:space="preserve">it </w:t>
                  </w:r>
                  <w:r>
                    <w:rPr>
                      <w:rFonts w:ascii="Calibri" w:hAnsi="Calibri" w:cs="Calibri"/>
                      <w:sz w:val="20"/>
                      <w:szCs w:val="20"/>
                    </w:rPr>
                    <w:t>would</w:t>
                  </w:r>
                  <w:r w:rsidRPr="00757AEB">
                    <w:rPr>
                      <w:rFonts w:ascii="Calibri" w:hAnsi="Calibri" w:cs="Calibri"/>
                      <w:sz w:val="20"/>
                      <w:szCs w:val="20"/>
                    </w:rPr>
                    <w:t xml:space="preserve"> still be appropriate to share given its market </w:t>
                  </w:r>
                  <w:r>
                    <w:rPr>
                      <w:rFonts w:ascii="Calibri" w:hAnsi="Calibri" w:cs="Calibri"/>
                      <w:sz w:val="20"/>
                      <w:szCs w:val="20"/>
                    </w:rPr>
                    <w:t>position</w:t>
                  </w:r>
                  <w:r w:rsidRPr="00757AEB">
                    <w:rPr>
                      <w:rFonts w:ascii="Calibri" w:hAnsi="Calibri" w:cs="Calibri"/>
                      <w:sz w:val="20"/>
                      <w:szCs w:val="20"/>
                    </w:rPr>
                    <w:t xml:space="preserve"> in Singapore, Malaysia and Indonesia and exceptional financial performance.</w:t>
                  </w:r>
                </w:p>
              </w:tc>
              <w:tc>
                <w:tcPr>
                  <w:tcW w:w="2350" w:type="dxa"/>
                </w:tcPr>
                <w:p w14:paraId="63714114" w14:textId="512A25C0" w:rsidR="007773A3" w:rsidRDefault="007773A3" w:rsidP="006624F4">
                  <w:pPr>
                    <w:rPr>
                      <w:rFonts w:ascii="Calibri" w:hAnsi="Calibri" w:cs="Calibri"/>
                      <w:sz w:val="20"/>
                      <w:szCs w:val="20"/>
                    </w:rPr>
                  </w:pPr>
                  <w:r>
                    <w:rPr>
                      <w:rFonts w:ascii="Calibri" w:hAnsi="Calibri" w:cs="Calibri"/>
                      <w:b/>
                      <w:bCs/>
                      <w:sz w:val="20"/>
                      <w:szCs w:val="20"/>
                    </w:rPr>
                    <w:t>Recommend</w:t>
                  </w:r>
                </w:p>
              </w:tc>
            </w:tr>
            <w:tr w:rsidR="007773A3" w:rsidRPr="00757AEB" w14:paraId="6CA03E4B" w14:textId="0ADA804C" w:rsidTr="007773A3">
              <w:tc>
                <w:tcPr>
                  <w:tcW w:w="1240" w:type="dxa"/>
                </w:tcPr>
                <w:p w14:paraId="35E5170E" w14:textId="164BB29B" w:rsidR="007773A3" w:rsidRPr="00757AEB" w:rsidRDefault="007773A3" w:rsidP="006624F4">
                  <w:pPr>
                    <w:rPr>
                      <w:rFonts w:ascii="Calibri" w:hAnsi="Calibri" w:cs="Calibri"/>
                      <w:b/>
                      <w:bCs/>
                      <w:sz w:val="20"/>
                      <w:szCs w:val="20"/>
                    </w:rPr>
                  </w:pPr>
                  <w:r w:rsidRPr="00757AEB">
                    <w:rPr>
                      <w:rFonts w:ascii="Calibri" w:hAnsi="Calibri" w:cs="Calibri"/>
                      <w:b/>
                      <w:bCs/>
                      <w:sz w:val="20"/>
                      <w:szCs w:val="20"/>
                    </w:rPr>
                    <w:t>Hipsters’ Ale</w:t>
                  </w:r>
                </w:p>
              </w:tc>
              <w:tc>
                <w:tcPr>
                  <w:tcW w:w="2647" w:type="dxa"/>
                </w:tcPr>
                <w:p w14:paraId="30B244C9" w14:textId="5300500D" w:rsidR="007773A3" w:rsidRPr="00757AEB" w:rsidRDefault="007773A3" w:rsidP="006624F4">
                  <w:pPr>
                    <w:rPr>
                      <w:rFonts w:ascii="Calibri" w:hAnsi="Calibri" w:cs="Calibri"/>
                      <w:sz w:val="20"/>
                      <w:szCs w:val="20"/>
                    </w:rPr>
                  </w:pPr>
                  <w:r w:rsidRPr="00757AEB">
                    <w:rPr>
                      <w:rFonts w:ascii="Calibri" w:hAnsi="Calibri" w:cs="Calibri"/>
                      <w:sz w:val="20"/>
                      <w:szCs w:val="20"/>
                    </w:rPr>
                    <w:t>Hipsters’ Ale has locations in Singapore, Indonesia, Japan, Korea and Cambodia and focuses on beer and spirits. Its operations include manufacturing facilities, distribution and direct sales and the company experienced EBITDA growth of 15% pcp</w:t>
                  </w:r>
                  <w:r>
                    <w:rPr>
                      <w:rFonts w:ascii="Calibri" w:hAnsi="Calibri" w:cs="Calibri"/>
                      <w:sz w:val="20"/>
                      <w:szCs w:val="20"/>
                    </w:rPr>
                    <w:t xml:space="preserve"> to reach US$200mm</w:t>
                  </w:r>
                  <w:r w:rsidRPr="00757AEB">
                    <w:rPr>
                      <w:rFonts w:ascii="Calibri" w:hAnsi="Calibri" w:cs="Calibri"/>
                      <w:sz w:val="20"/>
                      <w:szCs w:val="20"/>
                    </w:rPr>
                    <w:t xml:space="preserve"> (FY2020).</w:t>
                  </w:r>
                </w:p>
              </w:tc>
              <w:tc>
                <w:tcPr>
                  <w:tcW w:w="2893" w:type="dxa"/>
                </w:tcPr>
                <w:p w14:paraId="42059E8C" w14:textId="725051A9" w:rsidR="007773A3" w:rsidRPr="00757AEB" w:rsidRDefault="007773A3" w:rsidP="006624F4">
                  <w:pPr>
                    <w:rPr>
                      <w:rFonts w:ascii="Calibri" w:hAnsi="Calibri" w:cs="Calibri"/>
                      <w:sz w:val="20"/>
                      <w:szCs w:val="20"/>
                    </w:rPr>
                  </w:pPr>
                  <w:r>
                    <w:rPr>
                      <w:rFonts w:ascii="Calibri" w:hAnsi="Calibri" w:cs="Calibri"/>
                      <w:sz w:val="20"/>
                      <w:szCs w:val="20"/>
                    </w:rPr>
                    <w:t>An</w:t>
                  </w:r>
                  <w:r w:rsidRPr="00757AEB">
                    <w:rPr>
                      <w:rFonts w:ascii="Calibri" w:hAnsi="Calibri" w:cs="Calibri"/>
                      <w:sz w:val="20"/>
                      <w:szCs w:val="20"/>
                    </w:rPr>
                    <w:t xml:space="preserve"> acquisition of Hipsters’ Ale would make sense </w:t>
                  </w:r>
                  <w:r>
                    <w:rPr>
                      <w:rFonts w:ascii="Calibri" w:hAnsi="Calibri" w:cs="Calibri"/>
                      <w:sz w:val="20"/>
                      <w:szCs w:val="20"/>
                    </w:rPr>
                    <w:t xml:space="preserve">strategically and financially, </w:t>
                  </w:r>
                  <w:r w:rsidRPr="00757AEB">
                    <w:rPr>
                      <w:rFonts w:ascii="Calibri" w:hAnsi="Calibri" w:cs="Calibri"/>
                      <w:sz w:val="20"/>
                      <w:szCs w:val="20"/>
                    </w:rPr>
                    <w:t>given its relevant segments and operations as well as solid financial performance. It</w:t>
                  </w:r>
                  <w:r>
                    <w:rPr>
                      <w:rFonts w:ascii="Calibri" w:hAnsi="Calibri" w:cs="Calibri"/>
                      <w:sz w:val="20"/>
                      <w:szCs w:val="20"/>
                    </w:rPr>
                    <w:t>s ownership by</w:t>
                  </w:r>
                  <w:r w:rsidRPr="00757AEB">
                    <w:rPr>
                      <w:rFonts w:ascii="Calibri" w:hAnsi="Calibri" w:cs="Calibri"/>
                      <w:sz w:val="20"/>
                      <w:szCs w:val="20"/>
                    </w:rPr>
                    <w:t xml:space="preserve"> 30 independent breweries may affect </w:t>
                  </w:r>
                  <w:r>
                    <w:rPr>
                      <w:rFonts w:ascii="Calibri" w:hAnsi="Calibri" w:cs="Calibri"/>
                      <w:sz w:val="20"/>
                      <w:szCs w:val="20"/>
                    </w:rPr>
                    <w:t>feasibility</w:t>
                  </w:r>
                  <w:r w:rsidRPr="00757AEB">
                    <w:rPr>
                      <w:rFonts w:ascii="Calibri" w:hAnsi="Calibri" w:cs="Calibri"/>
                      <w:sz w:val="20"/>
                      <w:szCs w:val="20"/>
                    </w:rPr>
                    <w:t>, though given the suitability otherwise</w:t>
                  </w:r>
                  <w:r>
                    <w:rPr>
                      <w:rFonts w:ascii="Calibri" w:hAnsi="Calibri" w:cs="Calibri"/>
                      <w:sz w:val="20"/>
                      <w:szCs w:val="20"/>
                    </w:rPr>
                    <w:t>,</w:t>
                  </w:r>
                  <w:r w:rsidRPr="00757AEB">
                    <w:rPr>
                      <w:rFonts w:ascii="Calibri" w:hAnsi="Calibri" w:cs="Calibri"/>
                      <w:sz w:val="20"/>
                      <w:szCs w:val="20"/>
                    </w:rPr>
                    <w:t xml:space="preserve"> it would still be appropriate to share.</w:t>
                  </w:r>
                </w:p>
              </w:tc>
              <w:tc>
                <w:tcPr>
                  <w:tcW w:w="2350" w:type="dxa"/>
                </w:tcPr>
                <w:p w14:paraId="7B78A9E4" w14:textId="085848A6" w:rsidR="007773A3" w:rsidRDefault="007773A3" w:rsidP="006624F4">
                  <w:pPr>
                    <w:rPr>
                      <w:rFonts w:ascii="Calibri" w:hAnsi="Calibri" w:cs="Calibri"/>
                      <w:sz w:val="20"/>
                      <w:szCs w:val="20"/>
                    </w:rPr>
                  </w:pPr>
                  <w:r>
                    <w:rPr>
                      <w:rFonts w:ascii="Calibri" w:hAnsi="Calibri" w:cs="Calibri"/>
                      <w:b/>
                      <w:bCs/>
                      <w:sz w:val="20"/>
                      <w:szCs w:val="20"/>
                    </w:rPr>
                    <w:t>Recommend</w:t>
                  </w:r>
                </w:p>
              </w:tc>
            </w:tr>
            <w:tr w:rsidR="007773A3" w:rsidRPr="00757AEB" w14:paraId="59577554" w14:textId="5F1A7834" w:rsidTr="007773A3">
              <w:tc>
                <w:tcPr>
                  <w:tcW w:w="1240" w:type="dxa"/>
                </w:tcPr>
                <w:p w14:paraId="5A82B07E" w14:textId="7F07AED4" w:rsidR="007773A3" w:rsidRPr="00757AEB" w:rsidRDefault="007773A3" w:rsidP="006624F4">
                  <w:pPr>
                    <w:rPr>
                      <w:rFonts w:ascii="Calibri" w:hAnsi="Calibri" w:cs="Calibri"/>
                      <w:b/>
                      <w:bCs/>
                      <w:sz w:val="20"/>
                      <w:szCs w:val="20"/>
                    </w:rPr>
                  </w:pPr>
                  <w:r w:rsidRPr="00757AEB">
                    <w:rPr>
                      <w:rFonts w:ascii="Calibri" w:hAnsi="Calibri" w:cs="Calibri"/>
                      <w:b/>
                      <w:bCs/>
                      <w:sz w:val="20"/>
                      <w:szCs w:val="20"/>
                    </w:rPr>
                    <w:t>Brew Co.</w:t>
                  </w:r>
                </w:p>
              </w:tc>
              <w:tc>
                <w:tcPr>
                  <w:tcW w:w="2647" w:type="dxa"/>
                </w:tcPr>
                <w:p w14:paraId="62B9A551" w14:textId="4F3746EC" w:rsidR="007773A3" w:rsidRPr="00757AEB" w:rsidRDefault="007773A3" w:rsidP="006624F4">
                  <w:pPr>
                    <w:rPr>
                      <w:rFonts w:ascii="Calibri" w:hAnsi="Calibri" w:cs="Calibri"/>
                      <w:sz w:val="20"/>
                      <w:szCs w:val="20"/>
                    </w:rPr>
                  </w:pPr>
                  <w:r w:rsidRPr="00757AEB">
                    <w:rPr>
                      <w:rFonts w:ascii="Calibri" w:hAnsi="Calibri" w:cs="Calibri"/>
                      <w:sz w:val="20"/>
                      <w:szCs w:val="20"/>
                    </w:rPr>
                    <w:t>Brew Co. is the largest alcohol manufacturer in Malaysia. Its operations include manufacturing facilities only and although it had an EBITDA of US$800mm</w:t>
                  </w:r>
                  <w:r>
                    <w:rPr>
                      <w:rFonts w:ascii="Calibri" w:hAnsi="Calibri" w:cs="Calibri"/>
                      <w:sz w:val="20"/>
                      <w:szCs w:val="20"/>
                    </w:rPr>
                    <w:t xml:space="preserve"> </w:t>
                  </w:r>
                  <w:r>
                    <w:rPr>
                      <w:rFonts w:ascii="Calibri" w:hAnsi="Calibri" w:cs="Calibri"/>
                      <w:sz w:val="20"/>
                      <w:szCs w:val="20"/>
                    </w:rPr>
                    <w:lastRenderedPageBreak/>
                    <w:t>in FY2020</w:t>
                  </w:r>
                  <w:r w:rsidRPr="00757AEB">
                    <w:rPr>
                      <w:rFonts w:ascii="Calibri" w:hAnsi="Calibri" w:cs="Calibri"/>
                      <w:sz w:val="20"/>
                      <w:szCs w:val="20"/>
                    </w:rPr>
                    <w:t>, this was down 5% pcp.</w:t>
                  </w:r>
                </w:p>
              </w:tc>
              <w:tc>
                <w:tcPr>
                  <w:tcW w:w="2893" w:type="dxa"/>
                </w:tcPr>
                <w:p w14:paraId="07080293" w14:textId="6E787AF7" w:rsidR="007773A3" w:rsidRPr="00757AEB" w:rsidRDefault="007773A3" w:rsidP="006624F4">
                  <w:pPr>
                    <w:rPr>
                      <w:rFonts w:ascii="Calibri" w:hAnsi="Calibri" w:cs="Calibri"/>
                      <w:sz w:val="20"/>
                      <w:szCs w:val="20"/>
                    </w:rPr>
                  </w:pPr>
                  <w:r>
                    <w:rPr>
                      <w:rFonts w:ascii="Calibri" w:hAnsi="Calibri" w:cs="Calibri"/>
                      <w:sz w:val="20"/>
                      <w:szCs w:val="20"/>
                    </w:rPr>
                    <w:lastRenderedPageBreak/>
                    <w:t>I</w:t>
                  </w:r>
                  <w:r w:rsidRPr="00757AEB">
                    <w:rPr>
                      <w:rFonts w:ascii="Calibri" w:hAnsi="Calibri" w:cs="Calibri"/>
                      <w:sz w:val="20"/>
                      <w:szCs w:val="20"/>
                    </w:rPr>
                    <w:t>t would not be a good fit from a strategic expansion perspective</w:t>
                  </w:r>
                  <w:r>
                    <w:rPr>
                      <w:rFonts w:ascii="Calibri" w:hAnsi="Calibri" w:cs="Calibri"/>
                      <w:sz w:val="20"/>
                      <w:szCs w:val="20"/>
                    </w:rPr>
                    <w:t>, given it is Malaysia focused and operates manufacturing facilities only</w:t>
                  </w:r>
                  <w:r w:rsidRPr="00757AEB">
                    <w:rPr>
                      <w:rFonts w:ascii="Calibri" w:hAnsi="Calibri" w:cs="Calibri"/>
                      <w:sz w:val="20"/>
                      <w:szCs w:val="20"/>
                    </w:rPr>
                    <w:t>.</w:t>
                  </w:r>
                  <w:r>
                    <w:rPr>
                      <w:rFonts w:ascii="Calibri" w:hAnsi="Calibri" w:cs="Calibri"/>
                      <w:sz w:val="20"/>
                      <w:szCs w:val="20"/>
                    </w:rPr>
                    <w:t xml:space="preserve"> I</w:t>
                  </w:r>
                  <w:r w:rsidRPr="00757AEB">
                    <w:rPr>
                      <w:rFonts w:ascii="Calibri" w:hAnsi="Calibri" w:cs="Calibri"/>
                      <w:sz w:val="20"/>
                      <w:szCs w:val="20"/>
                    </w:rPr>
                    <w:t xml:space="preserve">t </w:t>
                  </w:r>
                  <w:r>
                    <w:rPr>
                      <w:rFonts w:ascii="Calibri" w:hAnsi="Calibri" w:cs="Calibri"/>
                      <w:sz w:val="20"/>
                      <w:szCs w:val="20"/>
                    </w:rPr>
                    <w:t xml:space="preserve">is listed on the Malaysian stock exchange which would </w:t>
                  </w:r>
                  <w:r w:rsidRPr="00757AEB">
                    <w:rPr>
                      <w:rFonts w:ascii="Calibri" w:hAnsi="Calibri" w:cs="Calibri"/>
                      <w:sz w:val="20"/>
                      <w:szCs w:val="20"/>
                    </w:rPr>
                    <w:t xml:space="preserve">increase the complexity of a </w:t>
                  </w:r>
                  <w:r w:rsidRPr="00757AEB">
                    <w:rPr>
                      <w:rFonts w:ascii="Calibri" w:hAnsi="Calibri" w:cs="Calibri"/>
                      <w:sz w:val="20"/>
                      <w:szCs w:val="20"/>
                    </w:rPr>
                    <w:lastRenderedPageBreak/>
                    <w:t>potential acquisition</w:t>
                  </w:r>
                  <w:r>
                    <w:rPr>
                      <w:rFonts w:ascii="Calibri" w:hAnsi="Calibri" w:cs="Calibri"/>
                      <w:sz w:val="20"/>
                      <w:szCs w:val="20"/>
                    </w:rPr>
                    <w:t xml:space="preserve"> given its dispersed ownership</w:t>
                  </w:r>
                  <w:r w:rsidRPr="00757AEB">
                    <w:rPr>
                      <w:rFonts w:ascii="Calibri" w:hAnsi="Calibri" w:cs="Calibri"/>
                      <w:sz w:val="20"/>
                      <w:szCs w:val="20"/>
                    </w:rPr>
                    <w:t xml:space="preserve">. </w:t>
                  </w:r>
                  <w:r>
                    <w:rPr>
                      <w:rFonts w:ascii="Calibri" w:hAnsi="Calibri" w:cs="Calibri"/>
                      <w:sz w:val="20"/>
                      <w:szCs w:val="20"/>
                    </w:rPr>
                    <w:t xml:space="preserve">As such, </w:t>
                  </w:r>
                  <w:r w:rsidRPr="00757AEB">
                    <w:rPr>
                      <w:rFonts w:ascii="Calibri" w:hAnsi="Calibri" w:cs="Calibri"/>
                      <w:sz w:val="20"/>
                      <w:szCs w:val="20"/>
                    </w:rPr>
                    <w:t>Brew Co. would not be appropriate to share.</w:t>
                  </w:r>
                </w:p>
              </w:tc>
              <w:tc>
                <w:tcPr>
                  <w:tcW w:w="2350" w:type="dxa"/>
                </w:tcPr>
                <w:p w14:paraId="15823DC8" w14:textId="572D3E10" w:rsidR="007773A3" w:rsidRDefault="007773A3" w:rsidP="006624F4">
                  <w:pPr>
                    <w:rPr>
                      <w:rFonts w:ascii="Calibri" w:hAnsi="Calibri" w:cs="Calibri"/>
                      <w:sz w:val="20"/>
                      <w:szCs w:val="20"/>
                    </w:rPr>
                  </w:pPr>
                  <w:r>
                    <w:rPr>
                      <w:rFonts w:ascii="Calibri" w:hAnsi="Calibri" w:cs="Calibri"/>
                      <w:b/>
                      <w:bCs/>
                      <w:sz w:val="20"/>
                      <w:szCs w:val="20"/>
                    </w:rPr>
                    <w:lastRenderedPageBreak/>
                    <w:t>Not recommend</w:t>
                  </w:r>
                </w:p>
              </w:tc>
            </w:tr>
            <w:tr w:rsidR="007773A3" w:rsidRPr="00757AEB" w14:paraId="0D264D9B" w14:textId="4088E1CC" w:rsidTr="007773A3">
              <w:tc>
                <w:tcPr>
                  <w:tcW w:w="1240" w:type="dxa"/>
                </w:tcPr>
                <w:p w14:paraId="0B3CECA3" w14:textId="35B8D7EE" w:rsidR="007773A3" w:rsidRPr="00757AEB" w:rsidRDefault="007773A3" w:rsidP="006624F4">
                  <w:pPr>
                    <w:rPr>
                      <w:rFonts w:ascii="Calibri" w:hAnsi="Calibri" w:cs="Calibri"/>
                      <w:b/>
                      <w:bCs/>
                      <w:sz w:val="20"/>
                      <w:szCs w:val="20"/>
                    </w:rPr>
                  </w:pPr>
                  <w:r w:rsidRPr="00757AEB">
                    <w:rPr>
                      <w:rFonts w:ascii="Calibri" w:hAnsi="Calibri" w:cs="Calibri"/>
                      <w:b/>
                      <w:bCs/>
                      <w:sz w:val="20"/>
                      <w:szCs w:val="20"/>
                    </w:rPr>
                    <w:t>Bevy’s Direct</w:t>
                  </w:r>
                </w:p>
              </w:tc>
              <w:tc>
                <w:tcPr>
                  <w:tcW w:w="2647" w:type="dxa"/>
                </w:tcPr>
                <w:p w14:paraId="3B4EE9E1" w14:textId="5A9E17EF" w:rsidR="007773A3" w:rsidRPr="00757AEB" w:rsidRDefault="007773A3" w:rsidP="006624F4">
                  <w:pPr>
                    <w:rPr>
                      <w:rFonts w:ascii="Calibri" w:hAnsi="Calibri" w:cs="Calibri"/>
                      <w:sz w:val="20"/>
                      <w:szCs w:val="20"/>
                    </w:rPr>
                  </w:pPr>
                  <w:r w:rsidRPr="00757AEB">
                    <w:rPr>
                      <w:rFonts w:ascii="Calibri" w:hAnsi="Calibri" w:cs="Calibri"/>
                      <w:sz w:val="20"/>
                      <w:szCs w:val="20"/>
                    </w:rPr>
                    <w:t xml:space="preserve">Bevy’s Direct has locations in Malayisa, China, Indonesia, Japan, Korea, Cambodia, Australia and New Zealand and is a wholesale distributor in beer, spirits and non-alcoholic beverages. It reported an EBITDA of US$250mm which was up 20% pcp. </w:t>
                  </w:r>
                </w:p>
              </w:tc>
              <w:tc>
                <w:tcPr>
                  <w:tcW w:w="2893" w:type="dxa"/>
                </w:tcPr>
                <w:p w14:paraId="5D6F2D36" w14:textId="1D550520" w:rsidR="007773A3" w:rsidRPr="00757AEB" w:rsidRDefault="007773A3" w:rsidP="006624F4">
                  <w:pPr>
                    <w:rPr>
                      <w:rFonts w:ascii="Calibri" w:hAnsi="Calibri" w:cs="Calibri"/>
                      <w:sz w:val="20"/>
                      <w:szCs w:val="20"/>
                    </w:rPr>
                  </w:pPr>
                  <w:r w:rsidRPr="00757AEB">
                    <w:rPr>
                      <w:rFonts w:ascii="Calibri" w:hAnsi="Calibri" w:cs="Calibri"/>
                      <w:sz w:val="20"/>
                      <w:szCs w:val="20"/>
                    </w:rPr>
                    <w:t>It has locations spanning across Asia-Pacific and its segments are aligned with WorldWide Brewing. This may make sense from a strategic viewpoint for a vertical acquisition and would be simple and feasible given it is owned by one family. Bevy’s Direct would be appropriate to share.</w:t>
                  </w:r>
                </w:p>
              </w:tc>
              <w:tc>
                <w:tcPr>
                  <w:tcW w:w="2350" w:type="dxa"/>
                </w:tcPr>
                <w:p w14:paraId="5E4B152A" w14:textId="3303E7E4" w:rsidR="007773A3" w:rsidRPr="007773A3" w:rsidRDefault="007773A3" w:rsidP="006624F4">
                  <w:pPr>
                    <w:rPr>
                      <w:rFonts w:ascii="Calibri" w:hAnsi="Calibri" w:cs="Calibri"/>
                      <w:b/>
                      <w:bCs/>
                      <w:sz w:val="20"/>
                      <w:szCs w:val="20"/>
                    </w:rPr>
                  </w:pPr>
                  <w:r>
                    <w:rPr>
                      <w:rFonts w:ascii="Calibri" w:hAnsi="Calibri" w:cs="Calibri"/>
                      <w:b/>
                      <w:bCs/>
                      <w:sz w:val="20"/>
                      <w:szCs w:val="20"/>
                    </w:rPr>
                    <w:t>Recommend</w:t>
                  </w:r>
                </w:p>
              </w:tc>
            </w:tr>
          </w:tbl>
          <w:p w14:paraId="02AC2826" w14:textId="218CDD2C" w:rsidR="00356239" w:rsidRPr="00757AEB" w:rsidRDefault="00356239" w:rsidP="006624F4">
            <w:pPr>
              <w:rPr>
                <w:rFonts w:ascii="Calibri" w:hAnsi="Calibri" w:cs="Calibri"/>
                <w:sz w:val="20"/>
                <w:szCs w:val="20"/>
              </w:rPr>
            </w:pPr>
          </w:p>
          <w:p w14:paraId="48013AB5" w14:textId="37ED0D6C" w:rsidR="00356239" w:rsidRPr="00757AEB" w:rsidRDefault="00BD7442" w:rsidP="006624F4">
            <w:pPr>
              <w:rPr>
                <w:rFonts w:ascii="Calibri" w:hAnsi="Calibri" w:cs="Calibri"/>
                <w:sz w:val="20"/>
                <w:szCs w:val="20"/>
              </w:rPr>
            </w:pPr>
            <w:r w:rsidRPr="00757AEB">
              <w:rPr>
                <w:rFonts w:ascii="Calibri" w:hAnsi="Calibri" w:cs="Calibri"/>
                <w:sz w:val="20"/>
                <w:szCs w:val="20"/>
              </w:rPr>
              <w:t>Let me know if you have any questions</w:t>
            </w:r>
            <w:r w:rsidR="00757AEB">
              <w:rPr>
                <w:rFonts w:ascii="Calibri" w:hAnsi="Calibri" w:cs="Calibri"/>
                <w:sz w:val="20"/>
                <w:szCs w:val="20"/>
              </w:rPr>
              <w:t xml:space="preserve"> </w:t>
            </w:r>
            <w:r w:rsidRPr="00757AEB">
              <w:rPr>
                <w:rFonts w:ascii="Calibri" w:hAnsi="Calibri" w:cs="Calibri"/>
                <w:sz w:val="20"/>
                <w:szCs w:val="20"/>
              </w:rPr>
              <w:t>or if I can help with anything else.</w:t>
            </w:r>
          </w:p>
          <w:p w14:paraId="20A67E07" w14:textId="2E3D9980" w:rsidR="00356239" w:rsidRPr="00757AEB" w:rsidRDefault="00356239" w:rsidP="006624F4">
            <w:pPr>
              <w:rPr>
                <w:rFonts w:ascii="Calibri" w:hAnsi="Calibri" w:cs="Calibri"/>
                <w:sz w:val="20"/>
                <w:szCs w:val="20"/>
              </w:rPr>
            </w:pPr>
          </w:p>
          <w:p w14:paraId="0C369DDE" w14:textId="52EF770F" w:rsidR="00356239" w:rsidRPr="00757AEB" w:rsidRDefault="00356239" w:rsidP="006624F4">
            <w:pPr>
              <w:rPr>
                <w:rFonts w:ascii="Calibri" w:hAnsi="Calibri" w:cs="Calibri"/>
                <w:sz w:val="20"/>
                <w:szCs w:val="20"/>
              </w:rPr>
            </w:pPr>
            <w:r w:rsidRPr="00757AEB">
              <w:rPr>
                <w:rFonts w:ascii="Calibri" w:hAnsi="Calibri" w:cs="Calibri"/>
                <w:sz w:val="20"/>
                <w:szCs w:val="20"/>
              </w:rPr>
              <w:t>Kind regards,</w:t>
            </w:r>
          </w:p>
          <w:p w14:paraId="135B48BB" w14:textId="77777777" w:rsidR="00DC3063" w:rsidRDefault="008E16A2" w:rsidP="00DC3063">
            <w:pPr>
              <w:rPr>
                <w:rFonts w:ascii="Calibri" w:hAnsi="Calibri" w:cs="Calibri"/>
                <w:sz w:val="20"/>
                <w:szCs w:val="20"/>
              </w:rPr>
            </w:pPr>
            <w:r w:rsidRPr="00757AEB">
              <w:rPr>
                <w:rFonts w:ascii="Calibri" w:hAnsi="Calibri" w:cs="Calibri"/>
                <w:sz w:val="20"/>
                <w:szCs w:val="20"/>
              </w:rPr>
              <w:t>&lt;</w:t>
            </w:r>
            <w:r w:rsidR="00BD7442" w:rsidRPr="00757AEB">
              <w:rPr>
                <w:rFonts w:ascii="Calibri" w:hAnsi="Calibri" w:cs="Calibri"/>
                <w:sz w:val="20"/>
                <w:szCs w:val="20"/>
              </w:rPr>
              <w:t>Your Name</w:t>
            </w:r>
            <w:r w:rsidRPr="00757AEB">
              <w:rPr>
                <w:rFonts w:ascii="Calibri" w:hAnsi="Calibri" w:cs="Calibri"/>
                <w:sz w:val="20"/>
                <w:szCs w:val="20"/>
              </w:rPr>
              <w:t>&gt;</w:t>
            </w:r>
          </w:p>
          <w:p w14:paraId="5CF1D96A" w14:textId="61B261B5" w:rsidR="00460F16" w:rsidRPr="00757AEB" w:rsidRDefault="00460F16" w:rsidP="00DC3063">
            <w:pPr>
              <w:rPr>
                <w:rFonts w:ascii="Calibri" w:hAnsi="Calibri" w:cs="Calibri"/>
                <w:sz w:val="20"/>
                <w:szCs w:val="20"/>
              </w:rPr>
            </w:pPr>
          </w:p>
        </w:tc>
      </w:tr>
    </w:tbl>
    <w:p w14:paraId="28D81A7E" w14:textId="77777777" w:rsidR="00A90157" w:rsidRPr="00757AEB" w:rsidRDefault="006E24D0">
      <w:pPr>
        <w:rPr>
          <w:rFonts w:ascii="Calibri" w:hAnsi="Calibri" w:cs="Calibri"/>
          <w:sz w:val="20"/>
          <w:szCs w:val="20"/>
        </w:rPr>
      </w:pPr>
    </w:p>
    <w:sectPr w:rsidR="00A90157" w:rsidRPr="00757AEB" w:rsidSect="0099074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E338D"/>
    <w:multiLevelType w:val="multilevel"/>
    <w:tmpl w:val="EBA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A27BC0"/>
    <w:multiLevelType w:val="multilevel"/>
    <w:tmpl w:val="9206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47237"/>
    <w:rsid w:val="000D64E1"/>
    <w:rsid w:val="001931C6"/>
    <w:rsid w:val="00302886"/>
    <w:rsid w:val="00336B11"/>
    <w:rsid w:val="00356239"/>
    <w:rsid w:val="0039065E"/>
    <w:rsid w:val="00460F16"/>
    <w:rsid w:val="004F2ECF"/>
    <w:rsid w:val="006624F4"/>
    <w:rsid w:val="006776F6"/>
    <w:rsid w:val="006E24D0"/>
    <w:rsid w:val="00757AEB"/>
    <w:rsid w:val="007773A3"/>
    <w:rsid w:val="00820D28"/>
    <w:rsid w:val="00861BD9"/>
    <w:rsid w:val="008E07B5"/>
    <w:rsid w:val="008E16A2"/>
    <w:rsid w:val="00990745"/>
    <w:rsid w:val="00AF0A56"/>
    <w:rsid w:val="00AF616A"/>
    <w:rsid w:val="00BD7442"/>
    <w:rsid w:val="00D64F7B"/>
    <w:rsid w:val="00DC3063"/>
    <w:rsid w:val="00DC50E8"/>
    <w:rsid w:val="00DD42CB"/>
    <w:rsid w:val="00DF02AC"/>
    <w:rsid w:val="00E2685D"/>
    <w:rsid w:val="00E6697F"/>
    <w:rsid w:val="00EC7B2A"/>
    <w:rsid w:val="00F249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7627">
      <w:bodyDiv w:val="1"/>
      <w:marLeft w:val="0"/>
      <w:marRight w:val="0"/>
      <w:marTop w:val="0"/>
      <w:marBottom w:val="0"/>
      <w:divBdr>
        <w:top w:val="none" w:sz="0" w:space="0" w:color="auto"/>
        <w:left w:val="none" w:sz="0" w:space="0" w:color="auto"/>
        <w:bottom w:val="none" w:sz="0" w:space="0" w:color="auto"/>
        <w:right w:val="none" w:sz="0" w:space="0" w:color="auto"/>
      </w:divBdr>
    </w:div>
    <w:div w:id="34258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Michelle Lee</cp:lastModifiedBy>
  <cp:revision>3</cp:revision>
  <cp:lastPrinted>2018-09-03T23:29:00Z</cp:lastPrinted>
  <dcterms:created xsi:type="dcterms:W3CDTF">2020-07-30T08:14:00Z</dcterms:created>
  <dcterms:modified xsi:type="dcterms:W3CDTF">2020-07-30T08:14:00Z</dcterms:modified>
</cp:coreProperties>
</file>