
<file path=[Content_Types].xml><?xml version="1.0" encoding="utf-8"?>
<Types xmlns="http://schemas.openxmlformats.org/package/2006/content-types">
  <Default Extension="jpg" ContentType="image/jpeg"/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686"/>
        <w:gridCol w:w="7956"/>
      </w:tblGrid>
      <w:tr>
        <w:tblPrEx/>
        <w:trPr/>
        <w:tc>
          <w:tcPr>
            <w:tcW w:w="1384" w:type="dxa"/>
            <w:textDirection w:val="lrTb"/>
            <w:noWrap w:val="false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ru-RU"/>
              </w:rPr>
            </w:pPr>
            <w:r/>
            <w:bookmarkStart w:id="0" w:name="_Hlk168752581"/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ru-RU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926605" cy="1070159"/>
                      <wp:effectExtent l="0" t="0" r="6985" b="0"/>
                      <wp:docPr id="1" name="Рисунок 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1"/>
                              <a:srcRect l="12031" t="5322" r="11620" b="648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926605" cy="107015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width:72.96pt;height:84.26pt;mso-wrap-distance-left:0.00pt;mso-wrap-distance-top:0.00pt;mso-wrap-distance-right:0.00pt;mso-wrap-distance-bottom:0.00pt;" stroked="f">
                      <v:path textboxrect="0,0,0,0"/>
                      <v:imagedata r:id="rId11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ru-RU"/>
              </w:rPr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ru-RU"/>
              </w:rPr>
            </w:r>
          </w:p>
        </w:tc>
        <w:tc>
          <w:tcPr>
            <w:tcW w:w="8469" w:type="dxa"/>
            <w:textDirection w:val="lrTb"/>
            <w:noWrap w:val="false"/>
          </w:tcPr>
          <w:p>
            <w:pPr>
              <w:pStyle w:val="967"/>
              <w:ind w:left="-99"/>
            </w:pPr>
            <w:r>
              <w:t xml:space="preserve">Министерство науки и высшего образования Российской Федерации</w:t>
            </w:r>
            <w:r/>
          </w:p>
          <w:p>
            <w:pPr>
              <w:pStyle w:val="967"/>
              <w:ind w:left="-99"/>
            </w:pPr>
            <w:r>
              <w:t xml:space="preserve">Федеральное государственное автономное образовательное учреждение </w:t>
            </w:r>
            <w:r/>
          </w:p>
          <w:p>
            <w:pPr>
              <w:pStyle w:val="967"/>
              <w:ind w:left="-99"/>
            </w:pPr>
            <w:r>
              <w:t xml:space="preserve">высшего образования</w:t>
            </w:r>
            <w:r/>
          </w:p>
          <w:p>
            <w:pPr>
              <w:pStyle w:val="967"/>
              <w:ind w:left="-99"/>
            </w:pPr>
            <w:r>
              <w:t xml:space="preserve">«Московский государственный технический университет</w:t>
            </w:r>
            <w:r/>
          </w:p>
          <w:p>
            <w:pPr>
              <w:pStyle w:val="967"/>
              <w:ind w:left="-99"/>
            </w:pPr>
            <w:r>
              <w:t xml:space="preserve">имени Н.Э. Баумана</w:t>
            </w:r>
            <w:r/>
          </w:p>
          <w:p>
            <w:pPr>
              <w:pStyle w:val="967"/>
              <w:ind w:left="-99"/>
            </w:pPr>
            <w:r>
              <w:t xml:space="preserve">(национальный исследовательский университет)»</w:t>
            </w:r>
            <w:r/>
          </w:p>
          <w:p>
            <w:pPr>
              <w:pStyle w:val="967"/>
              <w:ind w:left="-99"/>
            </w:pPr>
            <w:r>
              <w:t xml:space="preserve">(МГТУ им. Н.Э. Баумана)</w:t>
            </w:r>
            <w:r/>
          </w:p>
        </w:tc>
      </w:tr>
    </w:tbl>
    <w:p>
      <w:pPr>
        <w:jc w:val="center"/>
        <w:spacing w:after="0" w:line="240" w:lineRule="auto"/>
        <w:rPr>
          <w:rFonts w:ascii="Times New Roman" w:hAnsi="Times New Roman" w:eastAsia="Times New Roman" w:cs="Times New Roman"/>
          <w:b/>
          <w:sz w:val="6"/>
          <w:szCs w:val="24"/>
          <w:lang w:eastAsia="ru-RU"/>
        </w:rPr>
        <w:pBdr>
          <w:bottom w:val="single" w:color="000000" w:sz="24" w:space="1"/>
        </w:pBdr>
      </w:pPr>
      <w:r>
        <w:rPr>
          <w:rFonts w:ascii="Times New Roman" w:hAnsi="Times New Roman" w:eastAsia="Times New Roman" w:cs="Times New Roman"/>
          <w:b/>
          <w:sz w:val="6"/>
          <w:szCs w:val="24"/>
          <w:lang w:eastAsia="ru-RU"/>
        </w:rPr>
      </w:r>
      <w:r>
        <w:rPr>
          <w:rFonts w:ascii="Times New Roman" w:hAnsi="Times New Roman" w:eastAsia="Times New Roman" w:cs="Times New Roman"/>
          <w:b/>
          <w:sz w:val="6"/>
          <w:szCs w:val="24"/>
          <w:lang w:eastAsia="ru-RU"/>
        </w:rPr>
      </w:r>
      <w:r>
        <w:rPr>
          <w:rFonts w:ascii="Times New Roman" w:hAnsi="Times New Roman" w:eastAsia="Times New Roman" w:cs="Times New Roman"/>
          <w:b/>
          <w:sz w:val="6"/>
          <w:szCs w:val="24"/>
          <w:lang w:eastAsia="ru-RU"/>
        </w:rPr>
      </w:r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r>
    </w:p>
    <w:p>
      <w:pPr>
        <w:spacing w:after="0" w:line="240" w:lineRule="auto"/>
        <w:tabs>
          <w:tab w:val="left" w:pos="2410" w:leader="none"/>
          <w:tab w:val="left" w:pos="9498" w:leader="none"/>
        </w:tabs>
        <w:rPr>
          <w:rFonts w:ascii="Times New Roman" w:hAnsi="Times New Roman" w:eastAsia="Times New Roman" w:cs="Times New Roman"/>
          <w:sz w:val="24"/>
          <w:szCs w:val="24"/>
          <w:u w:val="single"/>
          <w:lang w:eastAsia="ru-RU"/>
        </w:rPr>
      </w:pPr>
      <w:r>
        <w:rPr>
          <w:rStyle w:val="971"/>
          <w:rFonts w:eastAsiaTheme="minorHAnsi"/>
        </w:rPr>
        <w:t xml:space="preserve">ФАКУЛЬТЕТ </w:t>
      </w:r>
      <w:r>
        <w:rPr>
          <w:rFonts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4"/>
          <w:u w:val="single"/>
          <w:lang w:eastAsia="ru-RU"/>
        </w:rPr>
        <w:t xml:space="preserve">Ин</w:t>
      </w:r>
      <w:r>
        <w:rPr>
          <w:rStyle w:val="973"/>
          <w:rFonts w:eastAsiaTheme="minorHAnsi"/>
        </w:rPr>
        <w:t xml:space="preserve">формати</w:t>
      </w:r>
      <w:r>
        <w:rPr>
          <w:rFonts w:ascii="Times New Roman" w:hAnsi="Times New Roman" w:eastAsia="Times New Roman" w:cs="Times New Roman"/>
          <w:sz w:val="28"/>
          <w:szCs w:val="24"/>
          <w:u w:val="single"/>
          <w:lang w:eastAsia="ru-RU"/>
        </w:rPr>
        <w:t xml:space="preserve">ка и системы управления</w:t>
      </w:r>
      <w:r>
        <w:rPr>
          <w:rFonts w:ascii="Times New Roman" w:hAnsi="Times New Roman" w:eastAsia="Times New Roman" w:cs="Times New Roman"/>
          <w:sz w:val="28"/>
          <w:szCs w:val="24"/>
          <w:u w:val="single"/>
          <w:lang w:eastAsia="ru-RU"/>
        </w:rPr>
        <w:tab/>
      </w:r>
      <w:r>
        <w:rPr>
          <w:rFonts w:ascii="Times New Roman" w:hAnsi="Times New Roman" w:eastAsia="Times New Roman" w:cs="Times New Roman"/>
          <w:sz w:val="24"/>
          <w:szCs w:val="24"/>
          <w:u w:val="single"/>
          <w:lang w:eastAsia="ru-RU"/>
        </w:rPr>
      </w:r>
      <w:r>
        <w:rPr>
          <w:rFonts w:ascii="Times New Roman" w:hAnsi="Times New Roman" w:eastAsia="Times New Roman" w:cs="Times New Roman"/>
          <w:sz w:val="24"/>
          <w:szCs w:val="24"/>
          <w:u w:val="single"/>
          <w:lang w:eastAsia="ru-RU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pStyle w:val="970"/>
        <w:rPr>
          <w:iCs/>
        </w:rPr>
      </w:pPr>
      <w:r>
        <w:rPr>
          <w:rStyle w:val="971"/>
          <w:u w:val="none"/>
        </w:rPr>
        <w:t xml:space="preserve">КАФЕДРА    </w:t>
      </w:r>
      <w:r>
        <w:rPr>
          <w:sz w:val="24"/>
        </w:rPr>
        <w:tab/>
      </w:r>
      <w:r>
        <w:t xml:space="preserve">Системы обработки информации и управления</w:t>
      </w:r>
      <w:r>
        <w:tab/>
      </w:r>
      <w:r>
        <w:rPr>
          <w:iCs/>
        </w:rPr>
      </w:r>
      <w:r>
        <w:rPr>
          <w:iCs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pStyle w:val="972"/>
      </w:pPr>
      <w:r>
        <w:t xml:space="preserve">РАСЧЕТНО-ПОЯСНИТЕЛЬНАЯ ЗАПИСКА</w:t>
      </w:r>
      <w:r/>
    </w:p>
    <w:p>
      <w:pPr>
        <w:pStyle w:val="972"/>
        <w:rPr>
          <w:i/>
        </w:rPr>
      </w:pPr>
      <w:r>
        <w:rPr>
          <w:i/>
        </w:rPr>
      </w:r>
      <w:r>
        <w:rPr>
          <w:i/>
        </w:rPr>
      </w:r>
      <w:r>
        <w:rPr>
          <w:i/>
        </w:rPr>
      </w:r>
    </w:p>
    <w:p>
      <w:pPr>
        <w:pStyle w:val="974"/>
      </w:pPr>
      <w:r>
        <w:t xml:space="preserve">К ВЫПУСКНОЙ КВАЛИФИКАЦИОННОЙ РАБОТЕ </w:t>
      </w:r>
      <w:r/>
    </w:p>
    <w:p>
      <w:pPr>
        <w:pStyle w:val="974"/>
      </w:pPr>
      <w:r/>
      <w:r/>
    </w:p>
    <w:p>
      <w:pPr>
        <w:pStyle w:val="974"/>
      </w:pPr>
      <w:r>
        <w:t xml:space="preserve">НА ТЕМУ:</w:t>
      </w:r>
      <w:r/>
    </w:p>
    <w:p>
      <w:pPr>
        <w:pStyle w:val="974"/>
      </w:pPr>
      <w:r/>
      <w:r/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 xml:space="preserve">Информационная система обучения английского языка</w:t>
      </w:r>
      <w:r>
        <w:rPr>
          <w:rFonts w:ascii="Times New Roman" w:hAnsi="Times New Roman" w:cs="Times New Roman"/>
          <w:b/>
          <w:bCs/>
          <w:sz w:val="32"/>
          <w:szCs w:val="32"/>
        </w:rPr>
      </w:r>
      <w:r>
        <w:rPr>
          <w:rFonts w:ascii="Times New Roman" w:hAnsi="Times New Roman" w:cs="Times New Roman"/>
          <w:b/>
          <w:bCs/>
          <w:sz w:val="32"/>
          <w:szCs w:val="32"/>
        </w:rPr>
      </w:r>
    </w:p>
    <w:p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</w:r>
      <w:r>
        <w:rPr>
          <w:rFonts w:ascii="Times New Roman" w:hAnsi="Times New Roman" w:cs="Times New Roman"/>
          <w:sz w:val="28"/>
          <w:szCs w:val="28"/>
          <w:lang w:eastAsia="ru-RU"/>
        </w:rPr>
      </w:r>
      <w:r>
        <w:rPr>
          <w:rFonts w:ascii="Times New Roman" w:hAnsi="Times New Roman" w:cs="Times New Roman"/>
          <w:sz w:val="28"/>
          <w:szCs w:val="28"/>
          <w:lang w:eastAsia="ru-RU"/>
        </w:rPr>
      </w:r>
    </w:p>
    <w:p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</w:r>
      <w:r>
        <w:rPr>
          <w:rFonts w:ascii="Times New Roman" w:hAnsi="Times New Roman" w:cs="Times New Roman"/>
          <w:sz w:val="28"/>
          <w:szCs w:val="28"/>
          <w:lang w:eastAsia="ru-RU"/>
        </w:rPr>
      </w:r>
      <w:r>
        <w:rPr>
          <w:rFonts w:ascii="Times New Roman" w:hAnsi="Times New Roman" w:cs="Times New Roman"/>
          <w:sz w:val="28"/>
          <w:szCs w:val="28"/>
          <w:lang w:eastAsia="ru-RU"/>
        </w:rPr>
      </w:r>
    </w:p>
    <w:p>
      <w:pPr>
        <w:pStyle w:val="978"/>
        <w:rPr>
          <w:b/>
        </w:rPr>
      </w:pPr>
      <w:r>
        <w:rPr>
          <w:u w:val="none"/>
        </w:rPr>
        <w:t xml:space="preserve">Студент </w:t>
      </w:r>
      <w:r>
        <w:tab/>
        <w:t xml:space="preserve">ИУ5 – 82Б</w:t>
      </w:r>
      <w:r>
        <w:tab/>
      </w:r>
      <w:r>
        <w:rPr>
          <w:u w:val="none"/>
        </w:rPr>
        <w:tab/>
      </w:r>
      <w:r>
        <w:tab/>
      </w:r>
      <w:r>
        <w:rPr>
          <w:u w:val="none"/>
        </w:rPr>
        <w:tab/>
      </w:r>
      <w:r>
        <w:tab/>
      </w:r>
      <w:r>
        <w:t xml:space="preserve">Г.В.Пустовалов</w:t>
      </w:r>
      <w:r>
        <w:tab/>
      </w:r>
      <w:r>
        <w:rPr>
          <w:b/>
        </w:rPr>
      </w:r>
      <w:r>
        <w:rPr>
          <w:b/>
        </w:rPr>
      </w:r>
    </w:p>
    <w:p>
      <w:pPr>
        <w:pStyle w:val="980"/>
      </w:pPr>
      <w:r>
        <w:tab/>
        <w:t xml:space="preserve">(Группа)</w:t>
      </w:r>
      <w:r>
        <w:tab/>
        <w:t xml:space="preserve">(Подпись, дата)</w:t>
      </w:r>
      <w:r>
        <w:tab/>
        <w:t xml:space="preserve">(</w:t>
      </w:r>
      <w:r>
        <w:t xml:space="preserve">И.О.Фамилия</w:t>
      </w:r>
      <w:r>
        <w:t xml:space="preserve">)</w:t>
      </w:r>
      <w:r/>
    </w:p>
    <w:p>
      <w:pPr>
        <w:ind w:right="565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pStyle w:val="978"/>
        <w:rPr>
          <w:b/>
        </w:rPr>
      </w:pPr>
      <w:r>
        <w:rPr>
          <w:u w:val="none"/>
        </w:rPr>
        <w:t xml:space="preserve">Руководитель ВКРБ</w:t>
      </w:r>
      <w:r>
        <w:rPr>
          <w:u w:val="none"/>
        </w:rPr>
        <w:tab/>
      </w:r>
      <w:r>
        <w:rPr>
          <w:u w:val="none"/>
        </w:rPr>
        <w:tab/>
      </w:r>
      <w:r>
        <w:tab/>
      </w:r>
      <w:r>
        <w:rPr>
          <w:u w:val="none"/>
        </w:rPr>
        <w:tab/>
      </w:r>
      <w:r>
        <w:tab/>
      </w:r>
      <w:r>
        <w:t xml:space="preserve">В.М.Постников</w:t>
      </w:r>
      <w:r>
        <w:rPr>
          <w:b/>
        </w:rPr>
        <w:tab/>
      </w:r>
      <w:r>
        <w:rPr>
          <w:b/>
        </w:rPr>
      </w:r>
      <w:r>
        <w:rPr>
          <w:b/>
        </w:rPr>
      </w:r>
    </w:p>
    <w:p>
      <w:pPr>
        <w:pStyle w:val="980"/>
      </w:pPr>
      <w:r>
        <w:rPr>
          <w:sz w:val="28"/>
          <w:szCs w:val="28"/>
        </w:rPr>
        <w:tab/>
      </w:r>
      <w:r>
        <w:tab/>
        <w:t xml:space="preserve">(Подпись, дата)</w:t>
      </w:r>
      <w:r>
        <w:tab/>
        <w:t xml:space="preserve">(</w:t>
      </w:r>
      <w:r>
        <w:t xml:space="preserve">И.О.Фамилия</w:t>
      </w:r>
      <w:r>
        <w:t xml:space="preserve">)</w:t>
      </w:r>
      <w:r/>
    </w:p>
    <w:p>
      <w:pPr>
        <w:pStyle w:val="980"/>
      </w:pPr>
      <w:r>
        <w:t xml:space="preserve"> </w:t>
      </w:r>
      <w:r/>
    </w:p>
    <w:p>
      <w:pPr>
        <w:pStyle w:val="978"/>
        <w:rPr>
          <w:b/>
        </w:rPr>
      </w:pPr>
      <w:r>
        <w:rPr>
          <w:u w:val="none"/>
        </w:rPr>
        <w:t xml:space="preserve">Консультант</w:t>
      </w:r>
      <w:r>
        <w:rPr>
          <w:u w:val="none"/>
        </w:rPr>
        <w:tab/>
      </w:r>
      <w:r>
        <w:rPr>
          <w:u w:val="none"/>
        </w:rPr>
        <w:tab/>
      </w:r>
      <w:r>
        <w:tab/>
      </w:r>
      <w:r>
        <w:rPr>
          <w:u w:val="none"/>
        </w:rPr>
        <w:tab/>
      </w:r>
      <w:r>
        <w:tab/>
      </w:r>
      <w:r>
        <w:t xml:space="preserve">М.В.Черненький</w:t>
      </w:r>
      <w:r>
        <w:rPr>
          <w:b/>
        </w:rPr>
        <w:tab/>
      </w:r>
      <w:r>
        <w:rPr>
          <w:b/>
        </w:rPr>
      </w:r>
      <w:r>
        <w:rPr>
          <w:b/>
        </w:rPr>
      </w:r>
    </w:p>
    <w:p>
      <w:pPr>
        <w:pStyle w:val="980"/>
      </w:pPr>
      <w:r>
        <w:rPr>
          <w:sz w:val="28"/>
          <w:szCs w:val="28"/>
        </w:rPr>
        <w:tab/>
      </w:r>
      <w:r>
        <w:tab/>
        <w:t xml:space="preserve">(Подпись, дата)</w:t>
      </w:r>
      <w:r>
        <w:tab/>
        <w:t xml:space="preserve">(</w:t>
      </w:r>
      <w:r>
        <w:t xml:space="preserve">И.О.Фамилия</w:t>
      </w:r>
      <w:r>
        <w:t xml:space="preserve">)</w:t>
      </w:r>
      <w:r/>
    </w:p>
    <w:p>
      <w:pPr>
        <w:ind w:right="565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pStyle w:val="978"/>
        <w:rPr>
          <w:b/>
        </w:rPr>
      </w:pPr>
      <w:r>
        <w:rPr>
          <w:u w:val="none"/>
        </w:rPr>
        <w:t xml:space="preserve">Нормоконтролер</w:t>
      </w:r>
      <w:r>
        <w:rPr>
          <w:u w:val="none"/>
        </w:rPr>
        <w:tab/>
      </w:r>
      <w:r>
        <w:rPr>
          <w:u w:val="none"/>
        </w:rPr>
        <w:tab/>
      </w:r>
      <w:r>
        <w:tab/>
      </w:r>
      <w:r>
        <w:rPr>
          <w:u w:val="none"/>
        </w:rPr>
        <w:tab/>
      </w:r>
      <w:r>
        <w:tab/>
      </w:r>
      <w:r>
        <w:t xml:space="preserve">Ю.Н.Кротов</w:t>
      </w:r>
      <w:r>
        <w:rPr>
          <w:b/>
        </w:rPr>
        <w:tab/>
      </w:r>
      <w:r>
        <w:rPr>
          <w:b/>
        </w:rPr>
      </w:r>
      <w:r>
        <w:rPr>
          <w:b/>
        </w:rPr>
      </w:r>
    </w:p>
    <w:p>
      <w:pPr>
        <w:pStyle w:val="980"/>
      </w:pPr>
      <w:r>
        <w:rPr>
          <w:sz w:val="28"/>
          <w:szCs w:val="28"/>
        </w:rPr>
        <w:tab/>
      </w:r>
      <w:r>
        <w:tab/>
        <w:t xml:space="preserve">(Подпись, дата)</w:t>
      </w:r>
      <w:r>
        <w:tab/>
        <w:t xml:space="preserve">(</w:t>
      </w:r>
      <w:r>
        <w:t xml:space="preserve">И.О.Фамилия</w:t>
      </w:r>
      <w:r>
        <w:t xml:space="preserve">)</w:t>
      </w:r>
      <w:r/>
    </w:p>
    <w:p>
      <w:pPr>
        <w:ind w:right="565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</w:r>
      <w:r>
        <w:rPr>
          <w:rFonts w:ascii="Times New Roman" w:hAnsi="Times New Roman" w:cs="Times New Roman"/>
          <w:sz w:val="28"/>
          <w:szCs w:val="28"/>
          <w:lang w:eastAsia="ru-RU"/>
        </w:rPr>
      </w:r>
      <w:r>
        <w:rPr>
          <w:rFonts w:ascii="Times New Roman" w:hAnsi="Times New Roman" w:cs="Times New Roman"/>
          <w:sz w:val="28"/>
          <w:szCs w:val="28"/>
          <w:lang w:eastAsia="ru-RU"/>
        </w:rPr>
      </w:r>
    </w:p>
    <w:p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</w:r>
      <w:r>
        <w:rPr>
          <w:rFonts w:ascii="Times New Roman" w:hAnsi="Times New Roman" w:cs="Times New Roman"/>
          <w:sz w:val="28"/>
          <w:szCs w:val="28"/>
          <w:lang w:eastAsia="ru-RU"/>
        </w:rPr>
      </w:r>
      <w:r>
        <w:rPr>
          <w:rFonts w:ascii="Times New Roman" w:hAnsi="Times New Roman" w:cs="Times New Roman"/>
          <w:sz w:val="28"/>
          <w:szCs w:val="28"/>
          <w:lang w:eastAsia="ru-RU"/>
        </w:rPr>
      </w:r>
    </w:p>
    <w:p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</w:r>
      <w:r>
        <w:rPr>
          <w:rFonts w:ascii="Times New Roman" w:hAnsi="Times New Roman" w:cs="Times New Roman"/>
          <w:sz w:val="28"/>
          <w:szCs w:val="28"/>
          <w:lang w:eastAsia="ru-RU"/>
        </w:rPr>
      </w:r>
      <w:r>
        <w:rPr>
          <w:rFonts w:ascii="Times New Roman" w:hAnsi="Times New Roman" w:cs="Times New Roman"/>
          <w:sz w:val="28"/>
          <w:szCs w:val="28"/>
          <w:lang w:eastAsia="ru-RU"/>
        </w:rPr>
      </w:r>
    </w:p>
    <w:p>
      <w:pPr>
        <w:jc w:val="center"/>
        <w:spacing w:after="0" w:line="360" w:lineRule="auto"/>
        <w:rPr>
          <w:i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2025 г.</w:t>
      </w:r>
      <w:r>
        <w:rPr>
          <w:i/>
          <w:sz w:val="28"/>
          <w:lang w:eastAsia="ru-RU"/>
        </w:rPr>
        <w:br w:type="page" w:clear="all"/>
      </w:r>
      <w:bookmarkEnd w:id="0"/>
      <w:r>
        <w:rPr>
          <w:i/>
          <w:sz w:val="28"/>
          <w:lang w:eastAsia="ru-RU"/>
        </w:rPr>
      </w:r>
      <w:r>
        <w:rPr>
          <w:i/>
          <w:sz w:val="28"/>
          <w:lang w:eastAsia="ru-RU"/>
        </w:rPr>
      </w:r>
    </w:p>
    <w:p>
      <w:pPr>
        <w:pStyle w:val="959"/>
        <w:outlineLvl w:val="9"/>
      </w:pPr>
      <w:r>
        <w:t xml:space="preserve">АННОТАЦИЯ</w:t>
      </w:r>
      <w:r/>
    </w:p>
    <w:p>
      <w:pPr>
        <w:ind w:firstLine="709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Расчётно-пояснительная записка квалификационной работы бакалавра содержит 52 страницы. С приложениями объём составляет 69 страниц. Работа включает в себя 23 таблицы и 17 иллюстраций. В процессе выполнения было использовано 25 источников.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Объектом разработки является мобильное приложение для изучения английского языка.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 работе рассматриваются архитектурные, технические и пользовательские аспекты разработки мобильного приложения, предназначенного для индивидуального изучения лексики с помощью карточек. Приложение позволяет пользователям создавать собственные тематич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еские категории, добавлять и редактировать пары слов, отслеживать прогресс изучения, просматривать статистику и получать достижения. Особое внимание уделено реализации хранения данных с использованием Core Data [13], а также интеграции с облачным сервисом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Firebase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[12] для регистрации и авторизации пользователей. Для повышения отзывчивости интерфейса реализована поддержка многопоточности с использованием GCD и Swift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Concurrency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Целью работы является разработка мобильного приложения, которое упрощает процесс изучения английского языка, обеспечивает пользователям удобный и персонализированный инструмент для формирования и освоения индивидуальных словарей.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 процессе выполнения квалификационной работы бакалавра была изучена предметная область, проанализированы существу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ющие аналоги, сформированы функциональные и технические требования, спроектирована архитектура системы, реализованы основные модули и проведено тестирование приложения [9]. Разработка велась с использованием языка Swift [10], архитектурных паттернов MVC и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Clean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Architecture [11], а также стандартных средств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iOS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-платформы.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Пояснительная записка содержит 2 приложения.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82"/>
        <w:ind w:firstLine="0"/>
        <w:jc w:val="center"/>
        <w:spacing w:after="440"/>
        <w:rPr>
          <w:rStyle w:val="961"/>
        </w:rPr>
        <w:suppressLineNumbers w:val="0"/>
      </w:pPr>
      <w:r>
        <w:rPr>
          <w:i/>
        </w:rPr>
        <w:br w:type="page" w:clear="all"/>
      </w:r>
      <w:r>
        <w:rPr>
          <w:rStyle w:val="961"/>
        </w:rPr>
        <w:t xml:space="preserve">СОДЕРЖАНИЕ</w:t>
      </w:r>
      <w:r>
        <w:rPr>
          <w:rStyle w:val="961"/>
        </w:rPr>
      </w:r>
      <w:r>
        <w:rPr>
          <w:rStyle w:val="961"/>
        </w:rPr>
      </w:r>
    </w:p>
    <w:p>
      <w:pPr>
        <w:pStyle w:val="943"/>
        <w:tabs>
          <w:tab w:val="right" w:pos="9632" w:leader="dot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fldChar w:fldCharType="begin"/>
      </w:r>
      <w:r>
        <w:rPr>
          <w:rFonts w:ascii="Times New Roman" w:hAnsi="Times New Roman" w:eastAsia="Times New Roman" w:cs="Times New Roman"/>
          <w:sz w:val="28"/>
          <w:szCs w:val="28"/>
        </w:rPr>
        <w:instrText xml:space="preserve"> TOC \o "1-3" \h \z \u </w:instrText>
      </w:r>
      <w:r>
        <w:rPr>
          <w:rFonts w:ascii="Times New Roman" w:hAnsi="Times New Roman" w:eastAsia="Times New Roman" w:cs="Times New Roman"/>
          <w:sz w:val="28"/>
          <w:szCs w:val="28"/>
        </w:rPr>
        <w:fldChar w:fldCharType="separate"/>
      </w:r>
      <w:hyperlink w:tooltip="#_Toc1" w:anchor="_Toc1" w:history="1">
        <w:r>
          <w:rPr>
            <w:rStyle w:val="933"/>
            <w:rFonts w:ascii="Times New Roman" w:hAnsi="Times New Roman" w:eastAsia="Times New Roman" w:cs="Times New Roman"/>
            <w:sz w:val="28"/>
            <w:szCs w:val="28"/>
          </w:rPr>
          <w:t xml:space="preserve">СПИСОК СОКРАЩЕНИЙ И ОБОЗНАЧЕНИЙ</w:t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eastAsia="Times New Roman" w:cs="Times New Roman"/>
            <w:sz w:val="28"/>
            <w:szCs w:val="28"/>
          </w:rPr>
          <w:instrText xml:space="preserve">PAGEREF _Toc1 \h</w:instrText>
        </w:r>
        <w:r>
          <w:rPr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4</w:t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43"/>
        <w:tabs>
          <w:tab w:val="right" w:pos="9632" w:leader="dot"/>
        </w:tabs>
        <w:rPr>
          <w:rFonts w:ascii="Times New Roman" w:hAnsi="Times New Roman" w:cs="Times New Roman"/>
          <w:sz w:val="28"/>
          <w:szCs w:val="28"/>
        </w:rPr>
      </w:pPr>
      <w:r/>
      <w:hyperlink w:tooltip="#_Toc2" w:anchor="_Toc2" w:history="1">
        <w:r>
          <w:rPr>
            <w:rStyle w:val="933"/>
            <w:rFonts w:ascii="Times New Roman" w:hAnsi="Times New Roman" w:eastAsia="Times New Roman" w:cs="Times New Roman"/>
            <w:sz w:val="28"/>
            <w:szCs w:val="28"/>
          </w:rPr>
          <w:t xml:space="preserve">ВВЕДЕНИЕ</w:t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eastAsia="Times New Roman" w:cs="Times New Roman"/>
            <w:sz w:val="28"/>
            <w:szCs w:val="28"/>
          </w:rPr>
          <w:instrText xml:space="preserve">PAGEREF _Toc2 \h</w:instrText>
        </w:r>
        <w:r>
          <w:rPr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5</w:t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43"/>
        <w:tabs>
          <w:tab w:val="right" w:pos="9632" w:leader="dot"/>
        </w:tabs>
        <w:rPr>
          <w:rFonts w:ascii="Times New Roman" w:hAnsi="Times New Roman" w:cs="Times New Roman"/>
          <w:sz w:val="28"/>
          <w:szCs w:val="28"/>
          <w:highlight w:val="white"/>
        </w:rPr>
      </w:pPr>
      <w:r/>
      <w:hyperlink w:tooltip="#_Toc3" w:anchor="_Toc3" w:history="1">
        <w:r>
          <w:rPr>
            <w:rStyle w:val="933"/>
            <w:rFonts w:ascii="Times New Roman" w:hAnsi="Times New Roman" w:eastAsia="Times New Roman" w:cs="Times New Roman"/>
            <w:sz w:val="28"/>
            <w:szCs w:val="28"/>
            <w:highlight w:val="white"/>
          </w:rPr>
          <w:t xml:space="preserve">1 ПОСТАНОВКА ЗАДАЧ РАЗРАБОТКИ</w:t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eastAsia="Times New Roman" w:cs="Times New Roman"/>
            <w:sz w:val="28"/>
            <w:szCs w:val="28"/>
          </w:rPr>
          <w:instrText xml:space="preserve">PAGEREF _Toc3 \h</w:instrText>
        </w:r>
        <w:r>
          <w:rPr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6</w:t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end"/>
        </w:r>
      </w:hyperlink>
      <w:r>
        <w:rPr>
          <w:rFonts w:ascii="Times New Roman" w:hAnsi="Times New Roman" w:cs="Times New Roman"/>
          <w:sz w:val="28"/>
          <w:szCs w:val="28"/>
          <w:highlight w:val="white"/>
        </w:rPr>
      </w:r>
      <w:r>
        <w:rPr>
          <w:rFonts w:ascii="Times New Roman" w:hAnsi="Times New Roman" w:cs="Times New Roman"/>
          <w:sz w:val="28"/>
          <w:szCs w:val="28"/>
          <w:highlight w:val="white"/>
        </w:rPr>
      </w:r>
    </w:p>
    <w:p>
      <w:pPr>
        <w:pStyle w:val="944"/>
        <w:tabs>
          <w:tab w:val="right" w:pos="9632" w:leader="dot"/>
        </w:tabs>
        <w:rPr>
          <w:rFonts w:ascii="Times New Roman" w:hAnsi="Times New Roman" w:cs="Times New Roman"/>
          <w:sz w:val="28"/>
          <w:szCs w:val="28"/>
        </w:rPr>
      </w:pPr>
      <w:r/>
      <w:hyperlink w:tooltip="#_Toc4" w:anchor="_Toc4" w:history="1">
        <w:r>
          <w:rPr>
            <w:rStyle w:val="933"/>
            <w:rFonts w:ascii="Times New Roman" w:hAnsi="Times New Roman" w:eastAsia="Times New Roman" w:cs="Times New Roman"/>
            <w:sz w:val="28"/>
            <w:szCs w:val="28"/>
          </w:rPr>
          <w:t xml:space="preserve">1.1 Общетехническое обоснование разработки</w:t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eastAsia="Times New Roman" w:cs="Times New Roman"/>
            <w:sz w:val="28"/>
            <w:szCs w:val="28"/>
          </w:rPr>
          <w:instrText xml:space="preserve">PAGEREF _Toc4 \h</w:instrText>
        </w:r>
        <w:r>
          <w:rPr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6</w:t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45"/>
        <w:tabs>
          <w:tab w:val="right" w:pos="9632" w:leader="dot"/>
        </w:tabs>
        <w:rPr>
          <w:rFonts w:ascii="Times New Roman" w:hAnsi="Times New Roman" w:cs="Times New Roman"/>
          <w:sz w:val="28"/>
          <w:szCs w:val="28"/>
        </w:rPr>
      </w:pPr>
      <w:r/>
      <w:hyperlink w:tooltip="#_Toc5" w:anchor="_Toc5" w:history="1">
        <w:r>
          <w:rPr>
            <w:rStyle w:val="933"/>
            <w:rFonts w:ascii="Times New Roman" w:hAnsi="Times New Roman" w:eastAsia="Times New Roman" w:cs="Times New Roman"/>
            <w:sz w:val="28"/>
            <w:szCs w:val="28"/>
          </w:rPr>
          <w:t xml:space="preserve">1.1.1 Постановка задачи проектирования</w:t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eastAsia="Times New Roman" w:cs="Times New Roman"/>
            <w:sz w:val="28"/>
            <w:szCs w:val="28"/>
          </w:rPr>
          <w:instrText xml:space="preserve">PAGEREF _Toc5 \h</w:instrText>
        </w:r>
        <w:r>
          <w:rPr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6</w:t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45"/>
        <w:tabs>
          <w:tab w:val="right" w:pos="9632" w:leader="dot"/>
        </w:tabs>
        <w:rPr>
          <w:rFonts w:ascii="Times New Roman" w:hAnsi="Times New Roman" w:cs="Times New Roman"/>
          <w:sz w:val="28"/>
          <w:szCs w:val="28"/>
        </w:rPr>
      </w:pPr>
      <w:r/>
      <w:hyperlink w:tooltip="#_Toc6" w:anchor="_Toc6" w:history="1">
        <w:r>
          <w:rPr>
            <w:rStyle w:val="933"/>
            <w:rFonts w:ascii="Times New Roman" w:hAnsi="Times New Roman" w:eastAsia="Times New Roman" w:cs="Times New Roman"/>
            <w:sz w:val="28"/>
            <w:szCs w:val="28"/>
          </w:rPr>
          <w:t xml:space="preserve">1.1.2 Описание предметной области</w:t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eastAsia="Times New Roman" w:cs="Times New Roman"/>
            <w:sz w:val="28"/>
            <w:szCs w:val="28"/>
          </w:rPr>
          <w:instrText xml:space="preserve">PAGEREF _Toc6 \h</w:instrText>
        </w:r>
        <w:r>
          <w:rPr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7</w:t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45"/>
        <w:tabs>
          <w:tab w:val="right" w:pos="9632" w:leader="dot"/>
        </w:tabs>
        <w:rPr>
          <w:rStyle w:val="941"/>
          <w:rFonts w:cs="Times New Roman"/>
          <w:szCs w:val="28"/>
        </w:rPr>
      </w:pPr>
      <w:r/>
      <w:hyperlink w:tooltip="#_Toc7" w:anchor="_Toc7" w:history="1">
        <w:r>
          <w:rPr>
            <w:rStyle w:val="933"/>
            <w:rFonts w:ascii="Times New Roman" w:hAnsi="Times New Roman" w:eastAsia="Times New Roman" w:cs="Times New Roman"/>
            <w:sz w:val="28"/>
            <w:szCs w:val="28"/>
          </w:rPr>
          <w:t xml:space="preserve">1.1.3 Выбор критериев качества</w:t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eastAsia="Times New Roman" w:cs="Times New Roman"/>
            <w:sz w:val="28"/>
            <w:szCs w:val="28"/>
          </w:rPr>
          <w:instrText xml:space="preserve">PAGEREF _Toc7 \h</w:instrText>
        </w:r>
        <w:r>
          <w:rPr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9</w:t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end"/>
        </w:r>
      </w:hyperlink>
      <w:r>
        <w:rPr>
          <w:rStyle w:val="941"/>
          <w:rFonts w:cs="Times New Roman"/>
          <w:szCs w:val="28"/>
        </w:rPr>
      </w:r>
      <w:r>
        <w:rPr>
          <w:rStyle w:val="941"/>
          <w:rFonts w:cs="Times New Roman"/>
          <w:szCs w:val="28"/>
        </w:rPr>
      </w:r>
    </w:p>
    <w:p>
      <w:pPr>
        <w:pStyle w:val="945"/>
        <w:tabs>
          <w:tab w:val="right" w:pos="9632" w:leader="dot"/>
        </w:tabs>
        <w:rPr>
          <w:rFonts w:ascii="Times New Roman" w:hAnsi="Times New Roman" w:cs="Times New Roman"/>
          <w:sz w:val="28"/>
          <w:szCs w:val="28"/>
          <w:highlight w:val="white"/>
        </w:rPr>
      </w:pPr>
      <w:r/>
      <w:hyperlink w:tooltip="#_Toc8" w:anchor="_Toc8" w:history="1">
        <w:r>
          <w:rPr>
            <w:rStyle w:val="933"/>
            <w:rFonts w:ascii="Times New Roman" w:hAnsi="Times New Roman" w:eastAsia="Times New Roman" w:cs="Times New Roman"/>
            <w:sz w:val="28"/>
            <w:szCs w:val="28"/>
            <w:highlight w:val="white"/>
          </w:rPr>
          <w:t xml:space="preserve">1.1.4 Анализ прототипов и аналогов</w:t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eastAsia="Times New Roman" w:cs="Times New Roman"/>
            <w:sz w:val="28"/>
            <w:szCs w:val="28"/>
          </w:rPr>
          <w:instrText xml:space="preserve">PAGEREF _Toc8 \h</w:instrText>
        </w:r>
        <w:r>
          <w:rPr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11</w:t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end"/>
        </w:r>
      </w:hyperlink>
      <w:r>
        <w:rPr>
          <w:rFonts w:ascii="Times New Roman" w:hAnsi="Times New Roman" w:cs="Times New Roman"/>
          <w:sz w:val="28"/>
          <w:szCs w:val="28"/>
          <w:highlight w:val="white"/>
        </w:rPr>
      </w:r>
      <w:r>
        <w:rPr>
          <w:rFonts w:ascii="Times New Roman" w:hAnsi="Times New Roman" w:cs="Times New Roman"/>
          <w:sz w:val="28"/>
          <w:szCs w:val="28"/>
          <w:highlight w:val="white"/>
        </w:rPr>
      </w:r>
    </w:p>
    <w:p>
      <w:pPr>
        <w:pStyle w:val="943"/>
        <w:tabs>
          <w:tab w:val="right" w:pos="9632" w:leader="dot"/>
        </w:tabs>
        <w:rPr>
          <w:rFonts w:ascii="Times New Roman" w:hAnsi="Times New Roman" w:cs="Times New Roman"/>
          <w:sz w:val="28"/>
          <w:szCs w:val="28"/>
        </w:rPr>
      </w:pPr>
      <w:r/>
      <w:hyperlink w:tooltip="#_Toc9" w:anchor="_Toc9" w:history="1">
        <w:r>
          <w:rPr>
            <w:rStyle w:val="933"/>
            <w:rFonts w:ascii="Times New Roman" w:hAnsi="Times New Roman" w:eastAsia="Times New Roman" w:cs="Times New Roman"/>
            <w:sz w:val="28"/>
            <w:szCs w:val="28"/>
          </w:rPr>
          <w:t xml:space="preserve">2 КОНСТРУКТОРСКО-ТЕХНОЛОГИЧЕСКАЯ ЧАСТЬ</w:t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eastAsia="Times New Roman" w:cs="Times New Roman"/>
            <w:sz w:val="28"/>
            <w:szCs w:val="28"/>
          </w:rPr>
          <w:instrText xml:space="preserve">PAGEREF _Toc9 \h</w:instrText>
        </w:r>
        <w:r>
          <w:rPr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18</w:t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44"/>
        <w:tabs>
          <w:tab w:val="right" w:pos="9632" w:leader="dot"/>
        </w:tabs>
        <w:rPr>
          <w:rFonts w:ascii="Times New Roman" w:hAnsi="Times New Roman" w:cs="Times New Roman"/>
          <w:sz w:val="28"/>
          <w:szCs w:val="28"/>
        </w:rPr>
      </w:pPr>
      <w:r/>
      <w:hyperlink w:tooltip="#_Toc10" w:anchor="_Toc10" w:history="1">
        <w:r>
          <w:rPr>
            <w:rStyle w:val="933"/>
            <w:rFonts w:ascii="Times New Roman" w:hAnsi="Times New Roman" w:eastAsia="Times New Roman" w:cs="Times New Roman"/>
            <w:sz w:val="28"/>
            <w:szCs w:val="28"/>
          </w:rPr>
          <w:t xml:space="preserve">2.1 Конструкторская часть</w:t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eastAsia="Times New Roman" w:cs="Times New Roman"/>
            <w:sz w:val="28"/>
            <w:szCs w:val="28"/>
          </w:rPr>
          <w:instrText xml:space="preserve">PAGEREF _Toc10 \h</w:instrText>
        </w:r>
        <w:r>
          <w:rPr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18</w:t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45"/>
        <w:tabs>
          <w:tab w:val="right" w:pos="9632" w:leader="dot"/>
        </w:tabs>
        <w:rPr>
          <w:rFonts w:ascii="Times New Roman" w:hAnsi="Times New Roman" w:cs="Times New Roman"/>
          <w:sz w:val="28"/>
          <w:szCs w:val="28"/>
        </w:rPr>
      </w:pPr>
      <w:r/>
      <w:hyperlink w:tooltip="#_Toc11" w:anchor="_Toc11" w:history="1">
        <w:r>
          <w:rPr>
            <w:rStyle w:val="933"/>
            <w:rFonts w:ascii="Times New Roman" w:hAnsi="Times New Roman" w:eastAsia="Times New Roman" w:cs="Times New Roman"/>
            <w:sz w:val="28"/>
            <w:szCs w:val="28"/>
          </w:rPr>
          <w:t xml:space="preserve">2.1.1 Функциональные требования</w:t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eastAsia="Times New Roman" w:cs="Times New Roman"/>
            <w:sz w:val="28"/>
            <w:szCs w:val="28"/>
          </w:rPr>
          <w:instrText xml:space="preserve">PAGEREF _Toc11 \h</w:instrText>
        </w:r>
        <w:r>
          <w:rPr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18</w:t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45"/>
        <w:tabs>
          <w:tab w:val="right" w:pos="9632" w:leader="dot"/>
        </w:tabs>
        <w:rPr>
          <w:rFonts w:ascii="Times New Roman" w:hAnsi="Times New Roman" w:cs="Times New Roman"/>
          <w:sz w:val="28"/>
          <w:szCs w:val="28"/>
        </w:rPr>
      </w:pPr>
      <w:r/>
      <w:hyperlink w:tooltip="#_Toc12" w:anchor="_Toc12" w:history="1">
        <w:r>
          <w:rPr>
            <w:rStyle w:val="933"/>
            <w:rFonts w:ascii="Times New Roman" w:hAnsi="Times New Roman" w:eastAsia="Times New Roman" w:cs="Times New Roman"/>
            <w:sz w:val="28"/>
            <w:szCs w:val="28"/>
          </w:rPr>
          <w:t xml:space="preserve">2.1.2 Описание интерфейса</w:t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eastAsia="Times New Roman" w:cs="Times New Roman"/>
            <w:sz w:val="28"/>
            <w:szCs w:val="28"/>
          </w:rPr>
          <w:instrText xml:space="preserve">PAGEREF _Toc12 \h</w:instrText>
        </w:r>
        <w:r>
          <w:rPr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19</w:t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45"/>
        <w:tabs>
          <w:tab w:val="right" w:pos="9632" w:leader="dot"/>
        </w:tabs>
        <w:rPr>
          <w:rFonts w:ascii="Times New Roman" w:hAnsi="Times New Roman" w:cs="Times New Roman"/>
          <w:sz w:val="28"/>
          <w:szCs w:val="28"/>
        </w:rPr>
      </w:pPr>
      <w:r/>
      <w:hyperlink w:tooltip="#_Toc13" w:anchor="_Toc13" w:history="1">
        <w:r>
          <w:rPr>
            <w:rStyle w:val="933"/>
            <w:rFonts w:ascii="Times New Roman" w:hAnsi="Times New Roman" w:eastAsia="Times New Roman" w:cs="Times New Roman"/>
            <w:sz w:val="28"/>
            <w:szCs w:val="28"/>
          </w:rPr>
          <w:t xml:space="preserve">2.1.3 Выбор технологий создания системы</w:t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eastAsia="Times New Roman" w:cs="Times New Roman"/>
            <w:sz w:val="28"/>
            <w:szCs w:val="28"/>
          </w:rPr>
          <w:instrText xml:space="preserve">PAGEREF _Toc13 \h</w:instrText>
        </w:r>
        <w:r>
          <w:rPr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28</w:t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45"/>
        <w:tabs>
          <w:tab w:val="right" w:pos="9632" w:leader="dot"/>
        </w:tabs>
        <w:rPr>
          <w:rFonts w:ascii="Times New Roman" w:hAnsi="Times New Roman" w:cs="Times New Roman"/>
          <w:sz w:val="28"/>
          <w:szCs w:val="28"/>
        </w:rPr>
      </w:pPr>
      <w:r/>
      <w:hyperlink w:tooltip="#_Toc14" w:anchor="_Toc14" w:history="1">
        <w:r>
          <w:rPr>
            <w:rStyle w:val="933"/>
            <w:rFonts w:ascii="Times New Roman" w:hAnsi="Times New Roman" w:eastAsia="Times New Roman" w:cs="Times New Roman"/>
            <w:sz w:val="28"/>
            <w:szCs w:val="28"/>
          </w:rPr>
          <w:t xml:space="preserve">2.1.4 Выбор архитектуры</w:t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eastAsia="Times New Roman" w:cs="Times New Roman"/>
            <w:sz w:val="28"/>
            <w:szCs w:val="28"/>
          </w:rPr>
          <w:instrText xml:space="preserve">PAGEREF _Toc14 \h</w:instrText>
        </w:r>
        <w:r>
          <w:rPr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32</w:t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45"/>
        <w:tabs>
          <w:tab w:val="right" w:pos="9632" w:leader="dot"/>
        </w:tabs>
        <w:rPr>
          <w:rFonts w:ascii="Times New Roman" w:hAnsi="Times New Roman" w:cs="Times New Roman"/>
          <w:sz w:val="28"/>
          <w:szCs w:val="28"/>
        </w:rPr>
      </w:pPr>
      <w:r/>
      <w:hyperlink w:tooltip="#_Toc15" w:anchor="_Toc15" w:history="1">
        <w:r>
          <w:rPr>
            <w:rStyle w:val="933"/>
            <w:rFonts w:ascii="Times New Roman" w:hAnsi="Times New Roman" w:eastAsia="Times New Roman" w:cs="Times New Roman"/>
            <w:sz w:val="28"/>
            <w:szCs w:val="28"/>
          </w:rPr>
          <w:t xml:space="preserve">2.1.5 Выбор технологий многопоточности</w:t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eastAsia="Times New Roman" w:cs="Times New Roman"/>
            <w:sz w:val="28"/>
            <w:szCs w:val="28"/>
          </w:rPr>
          <w:instrText xml:space="preserve">PAGEREF _Toc15 \h</w:instrText>
        </w:r>
        <w:r>
          <w:rPr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39</w:t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45"/>
        <w:tabs>
          <w:tab w:val="right" w:pos="9632" w:leader="dot"/>
        </w:tabs>
        <w:rPr>
          <w:rFonts w:ascii="Times New Roman" w:hAnsi="Times New Roman" w:cs="Times New Roman"/>
          <w:sz w:val="28"/>
          <w:szCs w:val="28"/>
        </w:rPr>
      </w:pPr>
      <w:r/>
      <w:hyperlink w:tooltip="#_Toc16" w:anchor="_Toc16" w:history="1">
        <w:r>
          <w:rPr>
            <w:rStyle w:val="933"/>
            <w:rFonts w:ascii="Times New Roman" w:hAnsi="Times New Roman" w:eastAsia="Times New Roman" w:cs="Times New Roman"/>
            <w:sz w:val="28"/>
            <w:szCs w:val="28"/>
          </w:rPr>
          <w:t xml:space="preserve">2.1.5 Выбор СУБД</w:t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eastAsia="Times New Roman" w:cs="Times New Roman"/>
            <w:sz w:val="28"/>
            <w:szCs w:val="28"/>
          </w:rPr>
          <w:instrText xml:space="preserve">PAGEREF _Toc16 \h</w:instrText>
        </w:r>
        <w:r>
          <w:rPr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43</w:t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43"/>
        <w:tabs>
          <w:tab w:val="right" w:pos="9632" w:leader="dot"/>
        </w:tabs>
        <w:rPr>
          <w:rFonts w:ascii="Times New Roman" w:hAnsi="Times New Roman" w:cs="Times New Roman"/>
          <w:sz w:val="28"/>
          <w:szCs w:val="28"/>
        </w:rPr>
      </w:pPr>
      <w:r/>
      <w:hyperlink w:tooltip="#_Toc17" w:anchor="_Toc17" w:history="1">
        <w:r>
          <w:rPr>
            <w:rStyle w:val="933"/>
            <w:rFonts w:ascii="Times New Roman" w:hAnsi="Times New Roman" w:eastAsia="Times New Roman" w:cs="Times New Roman"/>
            <w:sz w:val="28"/>
            <w:szCs w:val="28"/>
          </w:rPr>
          <w:t xml:space="preserve">ЗАКЛЮЧЕНИЕ</w:t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eastAsia="Times New Roman" w:cs="Times New Roman"/>
            <w:sz w:val="28"/>
            <w:szCs w:val="28"/>
          </w:rPr>
          <w:instrText xml:space="preserve">PAGEREF _Toc17 \h</w:instrText>
        </w:r>
        <w:r>
          <w:rPr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49</w:t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43"/>
        <w:tabs>
          <w:tab w:val="right" w:pos="9632" w:leader="dot"/>
        </w:tabs>
        <w:rPr>
          <w:rFonts w:ascii="Times New Roman" w:hAnsi="Times New Roman" w:cs="Times New Roman"/>
          <w:sz w:val="28"/>
          <w:szCs w:val="28"/>
        </w:rPr>
      </w:pPr>
      <w:r/>
      <w:hyperlink w:tooltip="#_Toc18" w:anchor="_Toc18" w:history="1">
        <w:r>
          <w:rPr>
            <w:rStyle w:val="933"/>
            <w:rFonts w:ascii="Times New Roman" w:hAnsi="Times New Roman" w:eastAsia="Times New Roman" w:cs="Times New Roman"/>
            <w:sz w:val="28"/>
            <w:szCs w:val="28"/>
            <w:highlight w:val="white"/>
          </w:rPr>
          <w:t xml:space="preserve">СПИСОК ИСПОЛЬЗОВАННЫХ ИСТОЧНИКОВ</w:t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eastAsia="Times New Roman" w:cs="Times New Roman"/>
            <w:sz w:val="28"/>
            <w:szCs w:val="28"/>
          </w:rPr>
          <w:instrText xml:space="preserve">PAGEREF _Toc18 \h</w:instrText>
        </w:r>
        <w:r>
          <w:rPr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51</w:t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43"/>
        <w:tabs>
          <w:tab w:val="right" w:pos="9632" w:leader="dot"/>
        </w:tabs>
        <w:rPr>
          <w:rFonts w:ascii="Times New Roman" w:hAnsi="Times New Roman" w:cs="Times New Roman"/>
          <w:sz w:val="28"/>
          <w:szCs w:val="28"/>
          <w:highlight w:val="white"/>
        </w:rPr>
      </w:pPr>
      <w:r/>
      <w:hyperlink w:tooltip="#_Toc19" w:anchor="_Toc19" w:history="1">
        <w:r>
          <w:rPr>
            <w:rStyle w:val="933"/>
            <w:rFonts w:ascii="Times New Roman" w:hAnsi="Times New Roman" w:eastAsia="Times New Roman" w:cs="Times New Roman"/>
            <w:sz w:val="28"/>
            <w:szCs w:val="28"/>
            <w:highlight w:val="white"/>
          </w:rPr>
          <w:t xml:space="preserve">ПРИЛОЖЕНИЕ А. ГРАФИЧЕСКИЕ МАТЕРИАЛЫ</w:t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eastAsia="Times New Roman" w:cs="Times New Roman"/>
            <w:sz w:val="28"/>
            <w:szCs w:val="28"/>
          </w:rPr>
          <w:instrText xml:space="preserve">PAGEREF _Toc19 \h</w:instrText>
        </w:r>
        <w:r>
          <w:rPr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54</w:t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end"/>
        </w:r>
      </w:hyperlink>
      <w:r>
        <w:rPr>
          <w:rFonts w:ascii="Times New Roman" w:hAnsi="Times New Roman" w:cs="Times New Roman"/>
          <w:sz w:val="28"/>
          <w:szCs w:val="28"/>
          <w:highlight w:val="white"/>
        </w:rPr>
      </w:r>
      <w:r>
        <w:rPr>
          <w:rFonts w:ascii="Times New Roman" w:hAnsi="Times New Roman" w:cs="Times New Roman"/>
          <w:sz w:val="28"/>
          <w:szCs w:val="28"/>
          <w:highlight w:val="white"/>
        </w:rPr>
      </w:r>
    </w:p>
    <w:p>
      <w:pPr>
        <w:pStyle w:val="943"/>
        <w:tabs>
          <w:tab w:val="right" w:pos="9632" w:leader="dot"/>
        </w:tabs>
        <w:rPr>
          <w:rFonts w:ascii="Times New Roman" w:hAnsi="Times New Roman" w:cs="Times New Roman"/>
          <w:sz w:val="28"/>
          <w:szCs w:val="28"/>
        </w:rPr>
      </w:pPr>
      <w:r/>
      <w:hyperlink w:tooltip="#_Toc20" w:anchor="_Toc20" w:history="1">
        <w:r>
          <w:rPr>
            <w:rStyle w:val="933"/>
            <w:rFonts w:ascii="Times New Roman" w:hAnsi="Times New Roman" w:eastAsia="Times New Roman" w:cs="Times New Roman"/>
            <w:sz w:val="28"/>
            <w:szCs w:val="28"/>
          </w:rPr>
          <w:t xml:space="preserve">ПРИЛОЖЕНИЕ Б ТЕХНИЧЕСКОЕ ЗАДАНИЕ</w:t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eastAsia="Times New Roman" w:cs="Times New Roman"/>
            <w:sz w:val="28"/>
            <w:szCs w:val="28"/>
          </w:rPr>
          <w:instrText xml:space="preserve">PAGEREF _Toc20 \h</w:instrText>
        </w:r>
        <w:r>
          <w:rPr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58</w:t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43"/>
        <w:tabs>
          <w:tab w:val="right" w:pos="9632" w:leader="dot"/>
        </w:tabs>
        <w:rPr>
          <w:rFonts w:ascii="Times New Roman" w:hAnsi="Times New Roman" w:cs="Times New Roman"/>
          <w:sz w:val="28"/>
          <w:szCs w:val="28"/>
        </w:rPr>
      </w:pPr>
      <w:r/>
      <w:hyperlink w:tooltip="#_Toc21" w:anchor="_Toc21" w:history="1">
        <w:r>
          <w:rPr>
            <w:rStyle w:val="933"/>
            <w:rFonts w:ascii="Times New Roman" w:hAnsi="Times New Roman" w:eastAsia="Times New Roman" w:cs="Times New Roman"/>
            <w:sz w:val="28"/>
            <w:szCs w:val="28"/>
          </w:rPr>
          <w:t xml:space="preserve">ПРИЛОЖЕНИЕ В ПРОГРАММА И МЕТОДИКА ИСПЫТАНИЙ</w:t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eastAsia="Times New Roman" w:cs="Times New Roman"/>
            <w:sz w:val="28"/>
            <w:szCs w:val="28"/>
          </w:rPr>
          <w:instrText xml:space="preserve">PAGEREF _Toc21 \h</w:instrText>
        </w:r>
        <w:r>
          <w:rPr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63</w:t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 w:clear="all"/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45"/>
        <w:jc w:val="center"/>
        <w:spacing w:before="0" w:after="440" w:line="360" w:lineRule="auto"/>
      </w:pPr>
      <w:r/>
      <w:bookmarkStart w:id="1" w:name="_Toc1"/>
      <w:r>
        <w:t xml:space="preserve">СПИСОК СОКРАЩЕНИЙ И ОБОЗНАЧЕНИЙ</w:t>
      </w:r>
      <w:bookmarkEnd w:id="1"/>
      <w:r/>
      <w:r/>
    </w:p>
    <w:p>
      <w:pPr>
        <w:pStyle w:val="982"/>
        <w:ind w:firstLine="0"/>
      </w:pPr>
      <w:r>
        <w:t xml:space="preserve">В данной работе используются следующие сокращения и обозначения:</w:t>
      </w:r>
      <w:r/>
    </w:p>
    <w:p>
      <w:pPr>
        <w:pStyle w:val="982"/>
        <w:ind w:firstLine="0"/>
      </w:pPr>
      <w:r>
        <w:rPr>
          <w:lang w:val="en-US"/>
        </w:rPr>
        <w:t xml:space="preserve">iOS</w:t>
      </w:r>
      <w:r>
        <w:t xml:space="preserve"> – </w:t>
      </w:r>
      <w:r>
        <w:rPr>
          <w:lang w:val="en-US"/>
        </w:rPr>
        <w:t xml:space="preserve">iPhone</w:t>
      </w:r>
      <w:r>
        <w:t xml:space="preserve"> </w:t>
      </w:r>
      <w:r>
        <w:rPr>
          <w:lang w:val="en-US"/>
        </w:rPr>
        <w:t xml:space="preserve">Operating</w:t>
      </w:r>
      <w:r>
        <w:t xml:space="preserve"> </w:t>
      </w:r>
      <w:r>
        <w:rPr>
          <w:lang w:val="en-US"/>
        </w:rPr>
        <w:t xml:space="preserve">System</w:t>
      </w:r>
      <w:r>
        <w:t xml:space="preserve">;</w:t>
      </w:r>
      <w:r/>
    </w:p>
    <w:p>
      <w:pPr>
        <w:pStyle w:val="982"/>
        <w:ind w:firstLine="0"/>
        <w:jc w:val="left"/>
      </w:pPr>
      <w:r>
        <w:rPr>
          <w:lang w:val="en-US"/>
        </w:rPr>
        <w:t xml:space="preserve">GCD</w:t>
      </w:r>
      <w:r>
        <w:t xml:space="preserve"> – </w:t>
      </w:r>
      <w:r>
        <w:rPr>
          <w:lang w:val="en-US"/>
        </w:rPr>
        <w:t xml:space="preserve">Grand</w:t>
      </w:r>
      <w:r>
        <w:t xml:space="preserve"> </w:t>
      </w:r>
      <w:r>
        <w:rPr>
          <w:lang w:val="en-US"/>
        </w:rPr>
        <w:t xml:space="preserve">Central</w:t>
      </w:r>
      <w:r>
        <w:t xml:space="preserve"> </w:t>
      </w:r>
      <w:r>
        <w:rPr>
          <w:lang w:val="en-US"/>
        </w:rPr>
        <w:t xml:space="preserve">Dispatch</w:t>
      </w:r>
      <w:r>
        <w:t xml:space="preserve">;</w:t>
      </w:r>
      <w:r>
        <w:br/>
      </w:r>
      <w:r>
        <w:rPr>
          <w:lang w:val="en-US"/>
        </w:rPr>
        <w:t xml:space="preserve">MVC</w:t>
      </w:r>
      <w:r>
        <w:t xml:space="preserve"> – </w:t>
      </w:r>
      <w:r>
        <w:rPr>
          <w:lang w:val="en-US"/>
        </w:rPr>
        <w:t xml:space="preserve">Model</w:t>
      </w:r>
      <w:r>
        <w:t xml:space="preserve">-</w:t>
      </w:r>
      <w:r>
        <w:rPr>
          <w:lang w:val="en-US"/>
        </w:rPr>
        <w:t xml:space="preserve">View</w:t>
      </w:r>
      <w:r>
        <w:t xml:space="preserve">-</w:t>
      </w:r>
      <w:r>
        <w:rPr>
          <w:lang w:val="en-US"/>
        </w:rPr>
        <w:t xml:space="preserve">Controller</w:t>
      </w:r>
      <w:r>
        <w:t xml:space="preserve">;</w:t>
      </w:r>
      <w:r>
        <w:br/>
      </w:r>
      <w:r>
        <w:rPr>
          <w:lang w:val="en-US"/>
        </w:rPr>
        <w:t xml:space="preserve">MVVM</w:t>
      </w:r>
      <w:r>
        <w:t xml:space="preserve"> – </w:t>
      </w:r>
      <w:r>
        <w:rPr>
          <w:lang w:val="en-US"/>
        </w:rPr>
        <w:t xml:space="preserve">Model</w:t>
      </w:r>
      <w:r>
        <w:t xml:space="preserve">-</w:t>
      </w:r>
      <w:r>
        <w:rPr>
          <w:lang w:val="en-US"/>
        </w:rPr>
        <w:t xml:space="preserve">View</w:t>
      </w:r>
      <w:r>
        <w:t xml:space="preserve">-</w:t>
      </w:r>
      <w:r>
        <w:rPr>
          <w:lang w:val="en-US"/>
        </w:rPr>
        <w:t xml:space="preserve">ViewModel</w:t>
      </w:r>
      <w:r>
        <w:t xml:space="preserve">;</w:t>
      </w:r>
      <w:r>
        <w:br/>
      </w:r>
      <w:r>
        <w:rPr>
          <w:lang w:val="en-US"/>
        </w:rPr>
        <w:t xml:space="preserve">MVP</w:t>
      </w:r>
      <w:r>
        <w:t xml:space="preserve"> – </w:t>
      </w:r>
      <w:r>
        <w:rPr>
          <w:lang w:val="en-US"/>
        </w:rPr>
        <w:t xml:space="preserve">Model</w:t>
      </w:r>
      <w:r>
        <w:t xml:space="preserve">-</w:t>
      </w:r>
      <w:r>
        <w:rPr>
          <w:lang w:val="en-US"/>
        </w:rPr>
        <w:t xml:space="preserve">View</w:t>
      </w:r>
      <w:r>
        <w:t xml:space="preserve">-</w:t>
      </w:r>
      <w:r>
        <w:rPr>
          <w:lang w:val="en-US"/>
        </w:rPr>
        <w:t xml:space="preserve">Presenter</w:t>
      </w:r>
      <w:r>
        <w:t xml:space="preserve">;</w:t>
      </w:r>
      <w:r>
        <w:br/>
      </w:r>
      <w:r>
        <w:rPr>
          <w:lang w:val="en-US"/>
        </w:rPr>
        <w:t xml:space="preserve">VIPER</w:t>
      </w:r>
      <w:r>
        <w:t xml:space="preserve"> – </w:t>
      </w:r>
      <w:r>
        <w:rPr>
          <w:lang w:val="en-US"/>
        </w:rPr>
        <w:t xml:space="preserve">View</w:t>
      </w:r>
      <w:r>
        <w:t xml:space="preserve">-</w:t>
      </w:r>
      <w:r>
        <w:rPr>
          <w:lang w:val="en-US"/>
        </w:rPr>
        <w:t xml:space="preserve">Interactor</w:t>
      </w:r>
      <w:r>
        <w:t xml:space="preserve">-</w:t>
      </w:r>
      <w:r>
        <w:rPr>
          <w:lang w:val="en-US"/>
        </w:rPr>
        <w:t xml:space="preserve">Presenter</w:t>
      </w:r>
      <w:r>
        <w:t xml:space="preserve">-</w:t>
      </w:r>
      <w:r>
        <w:rPr>
          <w:lang w:val="en-US"/>
        </w:rPr>
        <w:t xml:space="preserve">Entity</w:t>
      </w:r>
      <w:r>
        <w:t xml:space="preserve">-</w:t>
      </w:r>
      <w:r>
        <w:rPr>
          <w:lang w:val="en-US"/>
        </w:rPr>
        <w:t xml:space="preserve">Router</w:t>
      </w:r>
      <w:r>
        <w:t xml:space="preserve">;</w:t>
      </w:r>
      <w:r>
        <w:br/>
      </w:r>
      <w:r>
        <w:rPr>
          <w:lang w:val="en-US"/>
        </w:rPr>
        <w:t xml:space="preserve">SDK</w:t>
      </w:r>
      <w:r>
        <w:t xml:space="preserve"> – </w:t>
      </w:r>
      <w:r>
        <w:rPr>
          <w:lang w:val="en-US"/>
        </w:rPr>
        <w:t xml:space="preserve">Software</w:t>
      </w:r>
      <w:r>
        <w:t xml:space="preserve"> </w:t>
      </w:r>
      <w:r>
        <w:rPr>
          <w:lang w:val="en-US"/>
        </w:rPr>
        <w:t xml:space="preserve">Development</w:t>
      </w:r>
      <w:r>
        <w:t xml:space="preserve"> </w:t>
      </w:r>
      <w:r>
        <w:rPr>
          <w:lang w:val="en-US"/>
        </w:rPr>
        <w:t xml:space="preserve">Kit</w:t>
      </w:r>
      <w:r>
        <w:t xml:space="preserve">;</w:t>
      </w:r>
      <w:r>
        <w:br/>
      </w:r>
      <w:r>
        <w:rPr>
          <w:lang w:val="en-US"/>
        </w:rPr>
        <w:t xml:space="preserve">UI</w:t>
      </w:r>
      <w:r>
        <w:t xml:space="preserve"> – </w:t>
      </w:r>
      <w:r>
        <w:rPr>
          <w:lang w:val="en-US"/>
        </w:rPr>
        <w:t xml:space="preserve">User</w:t>
      </w:r>
      <w:r>
        <w:t xml:space="preserve"> </w:t>
      </w:r>
      <w:r>
        <w:rPr>
          <w:lang w:val="en-US"/>
        </w:rPr>
        <w:t xml:space="preserve">Interface</w:t>
      </w:r>
      <w:r>
        <w:t xml:space="preserve">;</w:t>
      </w:r>
      <w:r>
        <w:br/>
      </w:r>
      <w:r>
        <w:rPr>
          <w:lang w:val="en-US"/>
        </w:rPr>
        <w:t xml:space="preserve">UX</w:t>
      </w:r>
      <w:r>
        <w:t xml:space="preserve"> – </w:t>
      </w:r>
      <w:r>
        <w:rPr>
          <w:lang w:val="en-US"/>
        </w:rPr>
        <w:t xml:space="preserve">User</w:t>
      </w:r>
      <w:r>
        <w:t xml:space="preserve"> </w:t>
      </w:r>
      <w:r>
        <w:rPr>
          <w:lang w:val="en-US"/>
        </w:rPr>
        <w:t xml:space="preserve">Experience</w:t>
      </w:r>
      <w:r>
        <w:t xml:space="preserve">;</w:t>
      </w:r>
      <w:r>
        <w:br/>
      </w:r>
      <w:r>
        <w:rPr>
          <w:lang w:val="en-US"/>
        </w:rPr>
        <w:t xml:space="preserve">API</w:t>
      </w:r>
      <w:r>
        <w:t xml:space="preserve"> – </w:t>
      </w:r>
      <w:r>
        <w:rPr>
          <w:lang w:val="en-US"/>
        </w:rPr>
        <w:t xml:space="preserve">Application</w:t>
      </w:r>
      <w:r>
        <w:t xml:space="preserve"> </w:t>
      </w:r>
      <w:r>
        <w:rPr>
          <w:lang w:val="en-US"/>
        </w:rPr>
        <w:t xml:space="preserve">Programming</w:t>
      </w:r>
      <w:r>
        <w:t xml:space="preserve"> </w:t>
      </w:r>
      <w:r>
        <w:rPr>
          <w:lang w:val="en-US"/>
        </w:rPr>
        <w:t xml:space="preserve">Interface</w:t>
      </w:r>
      <w:r>
        <w:t xml:space="preserve">;</w:t>
      </w:r>
      <w:r>
        <w:br/>
      </w:r>
      <w:r>
        <w:rPr>
          <w:lang w:val="en-US"/>
        </w:rPr>
        <w:t xml:space="preserve">QoS</w:t>
      </w:r>
      <w:r>
        <w:t xml:space="preserve"> – </w:t>
      </w:r>
      <w:r>
        <w:rPr>
          <w:lang w:val="en-US"/>
        </w:rPr>
        <w:t xml:space="preserve">Quality</w:t>
      </w:r>
      <w:r>
        <w:t xml:space="preserve"> </w:t>
      </w:r>
      <w:r>
        <w:rPr>
          <w:lang w:val="en-US"/>
        </w:rPr>
        <w:t xml:space="preserve">of</w:t>
      </w:r>
      <w:r>
        <w:t xml:space="preserve"> </w:t>
      </w:r>
      <w:r>
        <w:rPr>
          <w:lang w:val="en-US"/>
        </w:rPr>
        <w:t xml:space="preserve">Service</w:t>
      </w:r>
      <w:r>
        <w:t xml:space="preserve">;</w:t>
      </w:r>
      <w:r>
        <w:br/>
      </w:r>
      <w:r>
        <w:rPr>
          <w:lang w:val="en-US"/>
        </w:rPr>
        <w:t xml:space="preserve">Swift</w:t>
      </w:r>
      <w:r>
        <w:t xml:space="preserve"> – Язык программирования от </w:t>
      </w:r>
      <w:r>
        <w:rPr>
          <w:lang w:val="en-US"/>
        </w:rPr>
        <w:t xml:space="preserve">Apple</w:t>
      </w:r>
      <w:r>
        <w:t xml:space="preserve">;</w:t>
      </w:r>
      <w:r>
        <w:br/>
      </w:r>
      <w:r>
        <w:rPr>
          <w:lang w:val="en-US"/>
        </w:rPr>
        <w:t xml:space="preserve">Xcode</w:t>
      </w:r>
      <w:r>
        <w:t xml:space="preserve"> – Среда разработки для </w:t>
      </w:r>
      <w:r>
        <w:t xml:space="preserve">iOS</w:t>
      </w:r>
      <w:r>
        <w:t xml:space="preserve">/</w:t>
      </w:r>
      <w:r>
        <w:t xml:space="preserve">macOS</w:t>
      </w:r>
      <w:r>
        <w:t xml:space="preserve">;</w:t>
      </w:r>
      <w:r>
        <w:br/>
        <w:t xml:space="preserve">ER – </w:t>
      </w:r>
      <w:r>
        <w:t xml:space="preserve">Entity-Relationship</w:t>
      </w:r>
      <w:r>
        <w:t xml:space="preserve">;</w:t>
      </w:r>
      <w:r>
        <w:br/>
      </w:r>
      <w:r>
        <w:t xml:space="preserve">Clean</w:t>
      </w:r>
      <w:r>
        <w:t xml:space="preserve"> Architecture – Архитектурный подход с разделением слоёв;</w:t>
      </w:r>
      <w:r>
        <w:br/>
        <w:t xml:space="preserve">Core Data – Фреймворк Apple для локального хранения данных;</w:t>
      </w:r>
      <w:r>
        <w:br/>
      </w:r>
      <w:r>
        <w:t xml:space="preserve">Firebase</w:t>
      </w:r>
      <w:r>
        <w:t xml:space="preserve"> – Облачная платформа от Google;</w:t>
      </w:r>
      <w:r>
        <w:br/>
      </w:r>
      <w:r>
        <w:t xml:space="preserve">UserDefaults</w:t>
      </w:r>
      <w:r>
        <w:t xml:space="preserve"> – Механизм хранения простых настроек </w:t>
      </w:r>
      <w:r>
        <w:t xml:space="preserve">iOS</w:t>
      </w:r>
      <w:r>
        <w:t xml:space="preserve">.</w:t>
      </w:r>
      <w:r/>
    </w:p>
    <w:p>
      <w:pPr>
        <w:pStyle w:val="959"/>
      </w:pPr>
      <w:r/>
      <w:bookmarkStart w:id="2" w:name="_Toc2"/>
      <w:r>
        <w:t xml:space="preserve">ВВЕДЕНИЕ</w:t>
      </w:r>
      <w:bookmarkEnd w:id="2"/>
      <w:r/>
      <w:r/>
    </w:p>
    <w:p>
      <w:pPr>
        <w:ind w:firstLine="709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Актуальность разработки обосновывается тем, что изучение иностранных языков становится все более востребованным в современном мире. Это связано с глобализацией, необходимостью международного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общения, а также ростом карьерных и образовательных возможностей, которые открываются перед людьми со знанием английского языка. В то же время цифровые технологии проникают во все аспекты жизни, предоставляя удобные и эффективные инструменты для обучения.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Традиционные методы изучения языков, включающие использование бумажных учебников, списков слов и карточек, обладают рядом недостатков: они не всегда удобны, требуют посто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янного доступа к физическим материалам и не предлагают интерактивности, что может снижать мотивацию учащихся. Современные мобильные приложения предоставляют уникальную возможность для автоматизации и повышения интереса пользователей за счет своей гибкости.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Особенно актуальной данная тема становится в условиях растущего спро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са на мобильные решения, позволяющие учиться в удобное время и месте. Такие приложения играют важную роль в создании комфортной среды для самообразования, повышении эффективности усвоения материала и поддержании высокого уровня вовлеченности пользователей.</w:t>
      </w:r>
      <w:r>
        <w:br w:type="page" w:clear="all"/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5"/>
        <w:rPr>
          <w:highlight w:val="white"/>
        </w:rPr>
      </w:pPr>
      <w:r/>
      <w:bookmarkStart w:id="3" w:name="_Toc3"/>
      <w:r>
        <w:rPr>
          <w:highlight w:val="white"/>
        </w:rPr>
        <w:t xml:space="preserve">1 ПОСТАНОВКА ЗАДАЧ РАЗРАБОТКИ</w:t>
      </w:r>
      <w:bookmarkEnd w:id="3"/>
      <w:r>
        <w:rPr>
          <w:highlight w:val="white"/>
        </w:rPr>
      </w:r>
      <w:r>
        <w:rPr>
          <w:highlight w:val="white"/>
        </w:rPr>
      </w:r>
    </w:p>
    <w:p>
      <w:pPr>
        <w:pStyle w:val="960"/>
        <w:contextualSpacing/>
      </w:pPr>
      <w:r/>
      <w:bookmarkStart w:id="4" w:name="_Toc4"/>
      <w:r>
        <w:t xml:space="preserve">1.1 Общетехническое обоснование разработки</w:t>
      </w:r>
      <w:bookmarkEnd w:id="4"/>
      <w:r/>
      <w:r/>
    </w:p>
    <w:p>
      <w:pPr>
        <w:pStyle w:val="962"/>
      </w:pPr>
      <w:r/>
      <w:bookmarkStart w:id="5" w:name="_Toc5"/>
      <w:r>
        <w:t xml:space="preserve">1.1.1 Постановка задачи проектирования</w:t>
      </w:r>
      <w:bookmarkEnd w:id="5"/>
      <w:r/>
      <w:r/>
    </w:p>
    <w:p>
      <w:pPr>
        <w:pStyle w:val="982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Для организации современн</w:t>
      </w:r>
      <w:r>
        <w:t xml:space="preserve">ого, удобного и интуитивно понятного взаимодействия пользователя с мобильным приложением необходимо разработать программное решение, соответствующее актуальным требованиям к пользовательскому опыту и технической надёжности. В условиях постоянного роста инт</w:t>
      </w:r>
      <w:r>
        <w:t xml:space="preserve">ереса к индивидуальному обучению и саморазвитию, особенно в области изучения иностранных языков, ключевую роль играет создание инструмента, который не только предоставляет необходимые функции, но и адаптируется под личные предпочтения каждого пользователя.</w:t>
      </w:r>
      <w:r/>
    </w:p>
    <w:p>
      <w:pPr>
        <w:pStyle w:val="982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Ра</w:t>
      </w:r>
      <w:r>
        <w:t xml:space="preserve">зрабатываемая система должна обеспечивать доступ к обучающим материалам в любое время и в любом месте, обладать высокой производительностью, простым и логичным пользовательским интерфейсом, а также надёжным механизмом хранения и обработки данных. Кроме тог</w:t>
      </w:r>
      <w:r>
        <w:t xml:space="preserve">о, особое внимание в рамках проекта уделяется персонализации обучения, которая достигается за счёт гибкой архитектуры, позволяющей пользователю подстраивать процесс под себя: от визуального оформления интерфейса до управления собственным учебным контентом.</w:t>
      </w:r>
      <w:r/>
    </w:p>
    <w:p>
      <w:pPr>
        <w:pStyle w:val="982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Основной акцент в проектируемой информационной системе делается на методику активного запоминания лексики с использованием карточек, в сочетании с механизмом интервального повторения. Такой подход зарекомендова</w:t>
      </w:r>
      <w:r>
        <w:t xml:space="preserve">л себя как один из наиболее эффективных способов долговременного запоминания новых слов и выражений, поскольку он основан на повторении информации с оптимально подобранными временными интервалами, что способствует укреплению знаний в долговременной памяти.</w:t>
      </w:r>
      <w:r/>
    </w:p>
    <w:p>
      <w:pPr>
        <w:pStyle w:val="982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Мобильное приложение должно предоставлять пользователю возможность регистрации и входа в систему, а также дальнейшую работу с собственным </w:t>
      </w:r>
      <w:r>
        <w:t xml:space="preserve">учебным материалом: создание тематических категорий сло</w:t>
      </w:r>
      <w:r>
        <w:t xml:space="preserve">в, добавление и редактирование карточек, проведение тренировок, в которых учитывается уровень прогресса по каждому слову. Это позволяет пользователю отслеживать динамику собственного обучения и своевременно возвращаться к трудным для запоминания элементам.</w:t>
      </w:r>
      <w:r/>
    </w:p>
    <w:p>
      <w:pPr>
        <w:pStyle w:val="982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Дополнительно, система должна предоставлять средства для персонализации интерфейса, в том числе выбор темы оформления (светлая, тёмная, системна</w:t>
      </w:r>
      <w:r>
        <w:t xml:space="preserve">я), а также возможность отслеживания личных достижений и статистики обучения. Такие элементы не только повышают удобство использования, но и играют важную роль в мотивации, стимулируя пользователя к регулярным занятиям и постепенному улучшению результатов.</w:t>
      </w:r>
      <w:r/>
    </w:p>
    <w:p>
      <w:pPr>
        <w:pStyle w:val="962"/>
      </w:pPr>
      <w:r/>
      <w:bookmarkStart w:id="6" w:name="_Toc6"/>
      <w:r>
        <w:t xml:space="preserve">1.1.2 Описание предметной области</w:t>
      </w:r>
      <w:bookmarkEnd w:id="6"/>
      <w:r/>
      <w:r/>
    </w:p>
    <w:p>
      <w:pPr>
        <w:pStyle w:val="982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Предметн</w:t>
      </w:r>
      <w:r>
        <w:t xml:space="preserve">ой областью разрабатываемой информационной системы является процесс индивидуального изучения английского языка с использованием мобильного программного обеспечения, функционирующего на современных мобильных устройствах под управлением операционной системы </w:t>
      </w:r>
      <w:r>
        <w:t xml:space="preserve">iOS</w:t>
      </w:r>
      <w:r>
        <w:t xml:space="preserve">. Основное назначение системы — обеспечение пользователю комфортного, доступного и эффективного средства освоения и повторения лексического материала посредством цифровых технологий. Особенность данной области заключается в акценте на ин</w:t>
      </w:r>
      <w:r>
        <w:t xml:space="preserve">терактивное заучивание и систематическое повторение словарных единиц, а также в использовании проверенного в образовательной практике метода двусторонних карточек, с опорой на визуальные средства и игровые элементы, направленные на повышение вовлечённости.</w:t>
      </w:r>
      <w:r/>
    </w:p>
    <w:p>
      <w:pPr>
        <w:pStyle w:val="982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Система ориентирована на широкую аудиторию — от начинающих до продвинутых пользователей, стрем</w:t>
      </w:r>
      <w:r>
        <w:t xml:space="preserve">ящихся к постепенному расширению словарного запаса в удобной и интуитивно понятной среде. В рамках предметной области реализована возможность создавать тематические категории (например, «Животные», «Бизнес», «Путешествия»), в каждую из которых добавляются </w:t>
      </w:r>
      <w:r>
        <w:t xml:space="preserve">парные карточки с русским и английским переводом. Обучение осуществляется в формате интерактивных тренировок, где пользователь самостоятельно оценивает степень знания слова. Каждому слову присваивается параметр </w:t>
      </w:r>
      <w:r>
        <w:t xml:space="preserve">progressOfLearning</w:t>
      </w:r>
      <w:r>
        <w:t xml:space="preserve">, который отражает текущий уровень его усвоения и служит основой для адаптивной логики повторения.</w:t>
      </w:r>
      <w:r/>
    </w:p>
    <w:p>
      <w:pPr>
        <w:pStyle w:val="982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Важной частью системы является</w:t>
      </w:r>
      <w:r>
        <w:t xml:space="preserve"> фиксация пользовательской активности, которая в дальнейшем отображается в виде статистических графиков и системы достижений. Это позволяет не только визуализировать прогресс, но и стимулировать регулярные занятия, формируя привычку к постоянному обучению.</w:t>
      </w:r>
      <w:r/>
    </w:p>
    <w:p>
      <w:pPr>
        <w:pStyle w:val="982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Структура системы реализована на основе набора логически связанных сущностей, каждая из которых играет определённую роль в процессе обучения:</w:t>
      </w:r>
      <w:r/>
    </w:p>
    <w:p>
      <w:pPr>
        <w:pStyle w:val="982"/>
        <w:numPr>
          <w:ilvl w:val="0"/>
          <w:numId w:val="22"/>
        </w:numPr>
        <w:ind w:left="142" w:firstLine="21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Пользователь (User) — основной субъект системы, обладающий уникальным идентификатором, а также персональными данными (имя, </w:t>
      </w:r>
      <w:r>
        <w:t xml:space="preserve">email</w:t>
      </w:r>
      <w:r>
        <w:t xml:space="preserve">), необходимыми для авторизации и персонификации контента.</w:t>
      </w:r>
      <w:r/>
    </w:p>
    <w:p>
      <w:pPr>
        <w:pStyle w:val="982"/>
        <w:numPr>
          <w:ilvl w:val="0"/>
          <w:numId w:val="22"/>
        </w:numPr>
        <w:ind w:left="142" w:firstLine="21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Категория (</w:t>
      </w:r>
      <w:r>
        <w:t xml:space="preserve">Category</w:t>
      </w:r>
      <w:r>
        <w:t xml:space="preserve">) — объединение лексических единиц по тематическому признаку; позволяет структурировать материал в соответствии с интересами и задачами пользователя.</w:t>
      </w:r>
      <w:r/>
    </w:p>
    <w:p>
      <w:pPr>
        <w:pStyle w:val="982"/>
        <w:numPr>
          <w:ilvl w:val="0"/>
          <w:numId w:val="22"/>
        </w:numPr>
        <w:ind w:left="142" w:firstLine="21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Слово (Word) — базовая обучающая единица, содержащая переводы на двух языках и уровень текущего усвоения.</w:t>
      </w:r>
      <w:r/>
    </w:p>
    <w:p>
      <w:pPr>
        <w:pStyle w:val="982"/>
        <w:numPr>
          <w:ilvl w:val="0"/>
          <w:numId w:val="22"/>
        </w:numPr>
        <w:ind w:left="142" w:firstLine="21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Достижение (</w:t>
      </w:r>
      <w:r>
        <w:t xml:space="preserve">Achievement</w:t>
      </w:r>
      <w:r>
        <w:t xml:space="preserve">) — механизм геймификации, позволяющий отмечать выполнение определённых условий (например, «Выучено 100 слов») и поощрять активность.</w:t>
      </w:r>
      <w:r/>
    </w:p>
    <w:p>
      <w:pPr>
        <w:pStyle w:val="982"/>
        <w:numPr>
          <w:ilvl w:val="0"/>
          <w:numId w:val="22"/>
        </w:numPr>
        <w:ind w:left="142" w:firstLine="21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Топ пять слов (</w:t>
      </w:r>
      <w:r>
        <w:t xml:space="preserve">TopFiveWords</w:t>
      </w:r>
      <w:r>
        <w:t xml:space="preserve">) — отдельная сущность, предназначенная для отображения последних пяти слов, которые ещё не были выучены. Это позволяет пользователю сфокусироваться на актуальных для повторения словах, повышая эффективность обучения.</w:t>
      </w:r>
      <w:r/>
    </w:p>
    <w:p>
      <w:pPr>
        <w:pStyle w:val="982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Графическая структура предметной области представлена в приложении А1, в которой отражены основные сущности и взаимосвязи между ними. Описание </w:t>
      </w:r>
      <w:r>
        <w:rPr>
          <w:color w:val="000000"/>
          <w:szCs w:val="28"/>
        </w:rPr>
        <w:t xml:space="preserve">сущностей базы данных</w:t>
      </w:r>
      <w:r>
        <w:t xml:space="preserve">, необходимые для работы приложения, </w:t>
      </w:r>
      <w:r>
        <w:t xml:space="preserve">описаны в приложении А2. Сущности хранятся локально с использованием Core Data — встроенного фреймворка для управления объектной моделью. Для хранения пользовательской информации, авторизации и синхронизации используется облачная платформа </w:t>
      </w:r>
      <w:r>
        <w:t xml:space="preserve">Firebase</w:t>
      </w:r>
      <w:r>
        <w:t xml:space="preserve"> [22]. Простые пользовательские настройки, такие как выбор темы оформления, сохраняются с помощью механизма </w:t>
      </w:r>
      <w:r>
        <w:t xml:space="preserve">UserDefaults</w:t>
      </w:r>
      <w:r>
        <w:t xml:space="preserve"> [14], что позволяет поддерживать персонализированное взаимодействие даже после перезапуска приложения.</w:t>
      </w:r>
      <w:r/>
    </w:p>
    <w:p>
      <w:pPr>
        <w:pStyle w:val="982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Таким образом, предметная область охватывает все основные компоненты процесса самостоятельного изучения английского языка: от создания и хранения лексических данных до визуализации прогресса и мотивации пользователя. Благо</w:t>
      </w:r>
      <w:r>
        <w:t xml:space="preserve">даря гибкой архитектуре и применению современных технологий, система представляет собой надёжный, расширяемый и удобный инструмент, способный адаптироваться под потребности различных категорий пользователей и способствующий эффективному языковому развитию.</w:t>
      </w:r>
      <w:r/>
    </w:p>
    <w:p>
      <w:pPr>
        <w:pStyle w:val="962"/>
        <w:rPr>
          <w:rStyle w:val="941"/>
          <w:b/>
          <w:bCs/>
        </w:rPr>
      </w:pPr>
      <w:r/>
      <w:bookmarkStart w:id="7" w:name="_Toc7"/>
      <w:r>
        <w:rPr>
          <w:rStyle w:val="941"/>
          <w:b/>
          <w:bCs/>
        </w:rPr>
        <w:t xml:space="preserve">1.1.3 Выбор критериев качества</w:t>
      </w:r>
      <w:bookmarkEnd w:id="7"/>
      <w:r>
        <w:rPr>
          <w:rStyle w:val="941"/>
          <w:b/>
          <w:bCs/>
        </w:rPr>
      </w:r>
      <w:r>
        <w:rPr>
          <w:rStyle w:val="941"/>
          <w:b/>
          <w:bCs/>
        </w:rPr>
      </w:r>
    </w:p>
    <w:p>
      <w:pPr>
        <w:ind w:firstLine="708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Чтобы понять, насколько раз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рабатываемое приложение будет полезным и конкурентоспособным, важно сравнить его с существующими аналогами. Для этого я выбрал несколько основных критериев, которые, на мой взгляд, больше всего влияют на удобство и эффективность изучения английского языка: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numPr>
          <w:ilvl w:val="0"/>
          <w:numId w:val="2"/>
        </w:numPr>
        <w:contextualSpacing/>
        <w:ind w:left="0" w:firstLine="709"/>
        <w:jc w:val="both"/>
        <w:spacing w:after="0" w:line="360" w:lineRule="auto"/>
        <w:tabs>
          <w:tab w:val="left" w:pos="1134" w:leader="none"/>
        </w:tabs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eastAsia="Times New Roman" w:cs="Times New Roman"/>
          <w:sz w:val="28"/>
          <w:szCs w:val="32"/>
        </w:rPr>
        <w:t xml:space="preserve">Функциональная полнота</w:t>
      </w:r>
      <w:r>
        <w:rPr>
          <w:rFonts w:ascii="Times New Roman" w:hAnsi="Times New Roman" w:eastAsia="Times New Roman" w:cs="Times New Roman"/>
          <w:sz w:val="28"/>
          <w:szCs w:val="24"/>
        </w:rPr>
        <w:t xml:space="preserve">;</w:t>
      </w:r>
      <w:r>
        <w:rPr>
          <w:rFonts w:ascii="Times New Roman" w:hAnsi="Times New Roman" w:cs="Times New Roman"/>
          <w:sz w:val="28"/>
          <w:szCs w:val="24"/>
        </w:rPr>
      </w:r>
      <w:r>
        <w:rPr>
          <w:rFonts w:ascii="Times New Roman" w:hAnsi="Times New Roman" w:cs="Times New Roman"/>
          <w:sz w:val="28"/>
          <w:szCs w:val="24"/>
        </w:rPr>
      </w:r>
    </w:p>
    <w:p>
      <w:pPr>
        <w:numPr>
          <w:ilvl w:val="0"/>
          <w:numId w:val="2"/>
        </w:numPr>
        <w:contextualSpacing/>
        <w:ind w:left="0" w:firstLine="709"/>
        <w:jc w:val="both"/>
        <w:spacing w:after="0" w:line="360" w:lineRule="auto"/>
        <w:tabs>
          <w:tab w:val="left" w:pos="1134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Индивидуальная настройка;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numPr>
          <w:ilvl w:val="0"/>
          <w:numId w:val="2"/>
        </w:numPr>
        <w:contextualSpacing/>
        <w:ind w:left="0" w:firstLine="709"/>
        <w:jc w:val="both"/>
        <w:spacing w:after="0" w:line="360" w:lineRule="auto"/>
        <w:tabs>
          <w:tab w:val="left" w:pos="1134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32"/>
        </w:rPr>
        <w:t xml:space="preserve">Производительность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numPr>
          <w:ilvl w:val="0"/>
          <w:numId w:val="2"/>
        </w:numPr>
        <w:contextualSpacing/>
        <w:ind w:left="0" w:firstLine="709"/>
        <w:jc w:val="both"/>
        <w:spacing w:after="0" w:line="360" w:lineRule="auto"/>
        <w:tabs>
          <w:tab w:val="left" w:pos="1134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Готовые курсы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numPr>
          <w:ilvl w:val="0"/>
          <w:numId w:val="2"/>
        </w:numPr>
        <w:contextualSpacing/>
        <w:ind w:left="0" w:firstLine="709"/>
        <w:jc w:val="both"/>
        <w:spacing w:after="0" w:line="360" w:lineRule="auto"/>
        <w:tabs>
          <w:tab w:val="left" w:pos="1134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Отслеживание прогресса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4"/>
        </w:rPr>
        <w:tab/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Функциональная полнота</w:t>
      </w:r>
      <w:r>
        <w:rPr>
          <w:rFonts w:ascii="Times New Roman" w:hAnsi="Times New Roman" w:eastAsia="Times New Roman" w:cs="Times New Roman"/>
          <w:sz w:val="28"/>
          <w:szCs w:val="32"/>
        </w:rPr>
        <w:t xml:space="preserve">: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включает в себя наличие всех функций необходимых для э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ффективного изучения языка. Важен формат обучения (например, это могут быть: карточки или тесты), наличие заготовленных слов и выражений, фильтры и сортировка по темам, прогресс изучения слов и выражений, также критерий включает в себя удобство интерфейса.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ab/>
        <w:t xml:space="preserve">Индивидуальная настройка</w:t>
      </w:r>
      <w:r>
        <w:rPr>
          <w:rFonts w:ascii="Times New Roman" w:hAnsi="Times New Roman" w:eastAsia="Times New Roman" w:cs="Times New Roman"/>
          <w:sz w:val="28"/>
          <w:szCs w:val="24"/>
        </w:rPr>
        <w:t xml:space="preserve">: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возможность персонализировать материал и интерфейс для комфортного изучения.</w:t>
      </w:r>
      <w:r>
        <w:rPr>
          <w:rFonts w:ascii="Times New Roman" w:hAnsi="Times New Roman" w:cs="Times New Roman"/>
          <w:sz w:val="28"/>
          <w:szCs w:val="24"/>
        </w:rPr>
      </w:r>
      <w:r>
        <w:rPr>
          <w:rFonts w:ascii="Times New Roman" w:hAnsi="Times New Roman" w:cs="Times New Roman"/>
          <w:sz w:val="28"/>
          <w:szCs w:val="24"/>
        </w:rPr>
      </w:r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ab/>
        <w:t xml:space="preserve">Производительность</w:t>
      </w:r>
      <w:r>
        <w:rPr>
          <w:rFonts w:ascii="Times New Roman" w:hAnsi="Times New Roman" w:eastAsia="Times New Roman" w:cs="Times New Roman"/>
          <w:b/>
          <w:bCs/>
          <w:sz w:val="28"/>
          <w:szCs w:val="24"/>
        </w:rPr>
        <w:t xml:space="preserve">: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скорость загрузки экранов приложения, плавные анимации, стабильность работы.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8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Готовые курсы: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выбор и разнообразие готовых курсов или набора слов для изучения.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8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Отслеживание прогресса: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наличие возможности просмотра статистики, прогресса или достижений пользователя для мотивации пользователя.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eastAsia="Times New Roman" w:cs="Times New Roman"/>
          <w:sz w:val="28"/>
          <w:szCs w:val="24"/>
        </w:rPr>
        <w:t xml:space="preserve">Назначим весовые коэффициенты обозначенным критериям, все критерии сравнения – качественные. Результаты приведены в таблице 1.</w:t>
      </w:r>
      <w:r>
        <w:rPr>
          <w:rFonts w:ascii="Times New Roman" w:hAnsi="Times New Roman" w:cs="Times New Roman"/>
          <w:sz w:val="28"/>
          <w:szCs w:val="24"/>
        </w:rPr>
      </w:r>
      <w:r>
        <w:rPr>
          <w:rFonts w:ascii="Times New Roman" w:hAnsi="Times New Roman" w:cs="Times New Roman"/>
          <w:sz w:val="28"/>
          <w:szCs w:val="24"/>
        </w:rPr>
      </w:r>
    </w:p>
    <w:p>
      <w:pPr>
        <w:ind w:firstLine="708"/>
        <w:jc w:val="center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4"/>
        </w:rPr>
        <w:t xml:space="preserve">Таблица 1 - Критерии качества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603"/>
        <w:gridCol w:w="3608"/>
        <w:gridCol w:w="3168"/>
        <w:gridCol w:w="2253"/>
      </w:tblGrid>
      <w:tr>
        <w:tblPrEx/>
        <w:trPr>
          <w:trHeight w:val="691"/>
          <w:tblHeader/>
        </w:trPr>
        <w:tc>
          <w:tcPr>
            <w:tcW w:w="670" w:type="dxa"/>
            <w:vAlign w:val="center"/>
            <w:textDirection w:val="lrTb"/>
            <w:noWrap w:val="false"/>
          </w:tcPr>
          <w:p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№</w:t>
            </w:r>
            <w:r>
              <w:rPr>
                <w:rFonts w:ascii="Times New Roman" w:hAnsi="Times New Roman"/>
                <w:b/>
                <w:sz w:val="24"/>
                <w:szCs w:val="24"/>
              </w:rPr>
            </w:r>
            <w:r>
              <w:rPr>
                <w:rFonts w:ascii="Times New Roman" w:hAnsi="Times New Roman"/>
                <w:b/>
                <w:sz w:val="24"/>
                <w:szCs w:val="24"/>
              </w:rPr>
            </w:r>
          </w:p>
          <w:p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п/п</w:t>
            </w:r>
            <w:r>
              <w:rPr>
                <w:rFonts w:ascii="Times New Roman" w:hAnsi="Times New Roman"/>
                <w:b/>
                <w:sz w:val="24"/>
                <w:szCs w:val="24"/>
              </w:rPr>
            </w:r>
            <w:r>
              <w:rPr>
                <w:rFonts w:ascii="Times New Roman" w:hAnsi="Times New Roman"/>
                <w:b/>
                <w:sz w:val="24"/>
                <w:szCs w:val="24"/>
              </w:rPr>
            </w:r>
          </w:p>
        </w:tc>
        <w:tc>
          <w:tcPr>
            <w:tcW w:w="5559" w:type="dxa"/>
            <w:vAlign w:val="center"/>
            <w:textDirection w:val="lrTb"/>
            <w:noWrap w:val="false"/>
          </w:tcPr>
          <w:p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Название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критерия</w:t>
            </w:r>
            <w:r>
              <w:rPr>
                <w:rFonts w:ascii="Times New Roman" w:hAnsi="Times New Roman"/>
                <w:b/>
                <w:sz w:val="24"/>
                <w:szCs w:val="24"/>
              </w:rPr>
            </w:r>
            <w:r>
              <w:rPr>
                <w:rFonts w:ascii="Times New Roman" w:hAnsi="Times New Roman"/>
                <w:b/>
                <w:sz w:val="24"/>
                <w:szCs w:val="24"/>
              </w:rPr>
            </w:r>
          </w:p>
        </w:tc>
        <w:tc>
          <w:tcPr>
            <w:tcW w:w="5559" w:type="dxa"/>
            <w:vAlign w:val="center"/>
            <w:textDirection w:val="lrTb"/>
            <w:noWrap w:val="false"/>
          </w:tcPr>
          <w:p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highlight w:val="white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highlight w:val="white"/>
              </w:rPr>
              <w:t xml:space="preserve">Обозначение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highlight w:val="white"/>
              </w:rPr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highlight w:val="white"/>
              </w:rPr>
            </w:r>
          </w:p>
        </w:tc>
        <w:tc>
          <w:tcPr>
            <w:tcW w:w="3126" w:type="dxa"/>
            <w:vAlign w:val="center"/>
            <w:textDirection w:val="lrTb"/>
            <w:noWrap w:val="false"/>
          </w:tcPr>
          <w:p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Весовой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коэффициент</w:t>
            </w:r>
            <w:r>
              <w:rPr>
                <w:rFonts w:ascii="Times New Roman" w:hAnsi="Times New Roman"/>
                <w:b/>
                <w:sz w:val="24"/>
                <w:szCs w:val="24"/>
              </w:rPr>
            </w:r>
            <w:r>
              <w:rPr>
                <w:rFonts w:ascii="Times New Roman" w:hAnsi="Times New Roman"/>
                <w:b/>
                <w:sz w:val="24"/>
                <w:szCs w:val="24"/>
              </w:rPr>
            </w:r>
          </w:p>
        </w:tc>
      </w:tr>
      <w:tr>
        <w:tblPrEx/>
        <w:trPr>
          <w:trHeight w:val="559"/>
        </w:trPr>
        <w:tc>
          <w:tcPr>
            <w:tcW w:w="670" w:type="dxa"/>
            <w:vAlign w:val="center"/>
            <w:textDirection w:val="lrTb"/>
            <w:noWrap w:val="false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1.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5559" w:type="dxa"/>
            <w:vAlign w:val="center"/>
            <w:textDirection w:val="lrTb"/>
            <w:noWrap w:val="false"/>
          </w:tcPr>
          <w:p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Функциональная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полнота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5559" w:type="dxa"/>
            <w:vAlign w:val="center"/>
            <w:textDirection w:val="lrTb"/>
            <w:noWrap w:val="false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  <w:highlight w:val="white"/>
              </w:rPr>
            </w:pPr>
            <w:r>
              <w:rPr>
                <w:rFonts w:ascii="Times New Roman" w:hAnsi="Times New Roman"/>
                <w:sz w:val="24"/>
                <w:szCs w:val="24"/>
                <w:highlight w:val="white"/>
              </w:rPr>
              <w:t xml:space="preserve">K1</w:t>
            </w:r>
            <w:r>
              <w:rPr>
                <w:rFonts w:ascii="Times New Roman" w:hAnsi="Times New Roman"/>
                <w:sz w:val="24"/>
                <w:szCs w:val="24"/>
                <w:highlight w:val="white"/>
              </w:rPr>
            </w:r>
            <w:r>
              <w:rPr>
                <w:rFonts w:ascii="Times New Roman" w:hAnsi="Times New Roman"/>
                <w:sz w:val="24"/>
                <w:szCs w:val="24"/>
                <w:highlight w:val="white"/>
              </w:rPr>
            </w:r>
          </w:p>
        </w:tc>
        <w:tc>
          <w:tcPr>
            <w:tcW w:w="3126" w:type="dxa"/>
            <w:vAlign w:val="center"/>
            <w:textDirection w:val="lrTb"/>
            <w:noWrap w:val="false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5 α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blPrEx/>
        <w:trPr>
          <w:trHeight w:val="541"/>
        </w:trPr>
        <w:tc>
          <w:tcPr>
            <w:tcW w:w="670" w:type="dxa"/>
            <w:vAlign w:val="center"/>
            <w:textDirection w:val="lrTb"/>
            <w:noWrap w:val="false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2.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5559" w:type="dxa"/>
            <w:vAlign w:val="center"/>
            <w:textDirection w:val="lrTb"/>
            <w:noWrap w:val="false"/>
          </w:tcPr>
          <w:p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Индивидуальная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настройка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5559" w:type="dxa"/>
            <w:vAlign w:val="center"/>
            <w:textDirection w:val="lrTb"/>
            <w:noWrap w:val="false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  <w:highlight w:val="white"/>
              </w:rPr>
            </w:pPr>
            <w:r>
              <w:rPr>
                <w:rFonts w:ascii="Times New Roman" w:hAnsi="Times New Roman"/>
                <w:sz w:val="24"/>
                <w:szCs w:val="24"/>
                <w:highlight w:val="white"/>
              </w:rPr>
              <w:t xml:space="preserve">K2</w:t>
            </w:r>
            <w:r>
              <w:rPr>
                <w:rFonts w:ascii="Times New Roman" w:hAnsi="Times New Roman"/>
                <w:sz w:val="24"/>
                <w:szCs w:val="24"/>
                <w:highlight w:val="white"/>
              </w:rPr>
            </w:r>
            <w:r>
              <w:rPr>
                <w:rFonts w:ascii="Times New Roman" w:hAnsi="Times New Roman"/>
                <w:sz w:val="24"/>
                <w:szCs w:val="24"/>
                <w:highlight w:val="white"/>
              </w:rPr>
            </w:r>
          </w:p>
        </w:tc>
        <w:tc>
          <w:tcPr>
            <w:tcW w:w="3126" w:type="dxa"/>
            <w:vAlign w:val="center"/>
            <w:textDirection w:val="lrTb"/>
            <w:noWrap w:val="false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4 α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blPrEx/>
        <w:trPr>
          <w:trHeight w:val="557"/>
        </w:trPr>
        <w:tc>
          <w:tcPr>
            <w:tcW w:w="670" w:type="dxa"/>
            <w:vAlign w:val="center"/>
            <w:textDirection w:val="lrTb"/>
            <w:noWrap w:val="false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3.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5559" w:type="dxa"/>
            <w:vAlign w:val="center"/>
            <w:textDirection w:val="lrTb"/>
            <w:noWrap w:val="false"/>
          </w:tcPr>
          <w:p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Производительность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5559" w:type="dxa"/>
            <w:vAlign w:val="center"/>
            <w:textDirection w:val="lrTb"/>
            <w:noWrap w:val="false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  <w:highlight w:val="white"/>
              </w:rPr>
            </w:pPr>
            <w:r>
              <w:rPr>
                <w:rFonts w:ascii="Times New Roman" w:hAnsi="Times New Roman"/>
                <w:sz w:val="24"/>
                <w:szCs w:val="24"/>
                <w:highlight w:val="white"/>
              </w:rPr>
              <w:t xml:space="preserve">K3</w:t>
            </w:r>
            <w:r>
              <w:rPr>
                <w:rFonts w:ascii="Times New Roman" w:hAnsi="Times New Roman"/>
                <w:sz w:val="24"/>
                <w:szCs w:val="24"/>
                <w:highlight w:val="white"/>
              </w:rPr>
            </w:r>
            <w:r>
              <w:rPr>
                <w:rFonts w:ascii="Times New Roman" w:hAnsi="Times New Roman"/>
                <w:sz w:val="24"/>
                <w:szCs w:val="24"/>
                <w:highlight w:val="white"/>
              </w:rPr>
            </w:r>
          </w:p>
        </w:tc>
        <w:tc>
          <w:tcPr>
            <w:tcW w:w="3126" w:type="dxa"/>
            <w:vAlign w:val="center"/>
            <w:textDirection w:val="lrTb"/>
            <w:noWrap w:val="false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3 α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blPrEx/>
        <w:trPr>
          <w:trHeight w:val="409"/>
        </w:trPr>
        <w:tc>
          <w:tcPr>
            <w:tcW w:w="670" w:type="dxa"/>
            <w:vAlign w:val="center"/>
            <w:textDirection w:val="lrTb"/>
            <w:noWrap w:val="false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4.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5559" w:type="dxa"/>
            <w:vAlign w:val="center"/>
            <w:textDirection w:val="lrTb"/>
            <w:noWrap w:val="false"/>
          </w:tcPr>
          <w:p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Готовые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курсы</w:t>
            </w:r>
            <w:r>
              <w:rPr>
                <w:rFonts w:ascii="Times New Roman" w:hAnsi="Times New Roman"/>
                <w:sz w:val="28"/>
                <w:szCs w:val="28"/>
              </w:rPr>
            </w: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5559" w:type="dxa"/>
            <w:vAlign w:val="center"/>
            <w:textDirection w:val="lrTb"/>
            <w:noWrap w:val="false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  <w:highlight w:val="white"/>
              </w:rPr>
            </w:pPr>
            <w:r>
              <w:rPr>
                <w:rFonts w:ascii="Times New Roman" w:hAnsi="Times New Roman"/>
                <w:sz w:val="24"/>
                <w:szCs w:val="24"/>
                <w:highlight w:val="white"/>
              </w:rPr>
              <w:t xml:space="preserve">K4</w:t>
            </w:r>
            <w:r>
              <w:rPr>
                <w:rFonts w:ascii="Times New Roman" w:hAnsi="Times New Roman"/>
                <w:sz w:val="24"/>
                <w:szCs w:val="24"/>
                <w:highlight w:val="white"/>
              </w:rPr>
            </w:r>
            <w:r>
              <w:rPr>
                <w:rFonts w:ascii="Times New Roman" w:hAnsi="Times New Roman"/>
                <w:sz w:val="24"/>
                <w:szCs w:val="24"/>
                <w:highlight w:val="white"/>
              </w:rPr>
            </w:r>
          </w:p>
        </w:tc>
        <w:tc>
          <w:tcPr>
            <w:tcW w:w="3126" w:type="dxa"/>
            <w:vAlign w:val="center"/>
            <w:textDirection w:val="lrTb"/>
            <w:noWrap w:val="false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1 α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blPrEx/>
        <w:trPr>
          <w:trHeight w:val="556"/>
        </w:trPr>
        <w:tc>
          <w:tcPr>
            <w:tcW w:w="670" w:type="dxa"/>
            <w:vAlign w:val="center"/>
            <w:textDirection w:val="lrTb"/>
            <w:noWrap w:val="false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5.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5559" w:type="dxa"/>
            <w:vAlign w:val="center"/>
            <w:textDirection w:val="lrTb"/>
            <w:noWrap w:val="false"/>
          </w:tcPr>
          <w:p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Отслеживание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прогресса</w:t>
            </w:r>
            <w:r>
              <w:rPr>
                <w:rFonts w:ascii="Times New Roman" w:hAnsi="Times New Roman"/>
                <w:sz w:val="28"/>
                <w:szCs w:val="28"/>
              </w:rPr>
            </w: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5559" w:type="dxa"/>
            <w:vAlign w:val="center"/>
            <w:textDirection w:val="lrTb"/>
            <w:noWrap w:val="false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  <w:highlight w:val="white"/>
              </w:rPr>
            </w:pPr>
            <w:r>
              <w:rPr>
                <w:rFonts w:ascii="Times New Roman" w:hAnsi="Times New Roman"/>
                <w:sz w:val="24"/>
                <w:szCs w:val="24"/>
                <w:highlight w:val="white"/>
              </w:rPr>
              <w:t xml:space="preserve">K5</w:t>
            </w:r>
            <w:r>
              <w:rPr>
                <w:rFonts w:ascii="Times New Roman" w:hAnsi="Times New Roman"/>
                <w:sz w:val="24"/>
                <w:szCs w:val="24"/>
                <w:highlight w:val="white"/>
              </w:rPr>
            </w:r>
            <w:r>
              <w:rPr>
                <w:rFonts w:ascii="Times New Roman" w:hAnsi="Times New Roman"/>
                <w:sz w:val="24"/>
                <w:szCs w:val="24"/>
                <w:highlight w:val="white"/>
              </w:rPr>
            </w:r>
          </w:p>
        </w:tc>
        <w:tc>
          <w:tcPr>
            <w:tcW w:w="3126" w:type="dxa"/>
            <w:vAlign w:val="center"/>
            <w:textDirection w:val="lrTb"/>
            <w:noWrap w:val="false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2 α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</w:tbl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ind w:firstLine="720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Определим весовые коэффициенты критериев, используя метод балльной оценки и данные из таблицы </w:t>
      </w:r>
      <w:r>
        <w:rPr>
          <w:rFonts w:ascii="Times New Roman" w:hAnsi="Times New Roman" w:eastAsia="Times New Roman" w:cs="Times New Roman"/>
          <w:sz w:val="28"/>
          <w:szCs w:val="28"/>
        </w:rPr>
        <w:tab/>
        <w:t xml:space="preserve">1.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Определим величину α, рассчитав значения весовых коэффициентов по форму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ле 1.</w:t>
      </w:r>
      <w:r>
        <w:rPr>
          <w:rFonts w:ascii="Times New Roman" w:hAnsi="Times New Roman" w:cs="Times New Roman"/>
          <w:sz w:val="28"/>
          <w:szCs w:val="28"/>
          <w:highlight w:val="white"/>
        </w:rPr>
      </w:r>
      <w:r>
        <w:rPr>
          <w:rFonts w:ascii="Times New Roman" w:hAnsi="Times New Roman" w:cs="Times New Roman"/>
          <w:sz w:val="28"/>
          <w:szCs w:val="28"/>
          <w:highlight w:val="white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</w:r>
      <w:r>
        <w:rPr>
          <w:rFonts w:ascii="Times New Roman" w:hAnsi="Times New Roman" w:cs="Times New Roman"/>
          <w:sz w:val="28"/>
          <w:szCs w:val="28"/>
          <w:highlight w:val="white"/>
        </w:rPr>
      </w:r>
      <w:r>
        <w:rPr>
          <w:rFonts w:ascii="Times New Roman" w:hAnsi="Times New Roman" w:cs="Times New Roman"/>
          <w:sz w:val="28"/>
          <w:szCs w:val="28"/>
          <w:highlight w:val="white"/>
        </w:rPr>
      </w:r>
    </w:p>
    <w:p>
      <w:pPr>
        <w:jc w:val="right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/>
      <m:oMath>
        <m:sSubSup>
          <m:sSubSupPr>
            <m:alnScr m:val="off"/>
            <m:ctrlPr>
              <w:rPr>
                <w:rFonts w:ascii="Cambria Math" w:hAnsi="Cambria Math" w:eastAsia="Cambria Math" w:cs="Cambria Math"/>
                <w:i/>
                <w:sz w:val="28"/>
                <w:szCs w:val="28"/>
                <w:highlight w:val="white"/>
                <w:lang w:val="en-US"/>
              </w:rPr>
            </m:ctrlPr>
          </m:sSubSupPr>
          <m:e>
            <m:r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  <m:rPr>
                <m:nor m:val="on"/>
              </m:rPr>
              <m:t>∑</m:t>
            </m:r>
          </m:e>
          <m:sub>
            <m:r>
              <w:rPr>
                <w:rFonts w:ascii="Cambria Math" w:hAnsi="Cambria Math" w:eastAsia="Cambria Math" w:cs="Cambria Math"/>
                <w:sz w:val="28"/>
                <w:szCs w:val="28"/>
                <w:highlight w:val="white"/>
                <w:lang w:val="en-US"/>
              </w:rPr>
              <m:rPr/>
              <m:t>i</m:t>
            </m:r>
            <m:r>
              <w:rPr>
                <w:rFonts w:ascii="Cambria Math" w:hAnsi="Cambria Math" w:eastAsia="Cambria Math" w:cs="Cambria Math"/>
                <w:sz w:val="28"/>
                <w:szCs w:val="28"/>
                <w:highlight w:val="white"/>
              </w:rPr>
              <m:rPr/>
              <m:t>=1</m:t>
            </m:r>
          </m:sub>
          <m:sup>
            <m:r>
              <w:rPr>
                <w:rFonts w:ascii="Cambria Math" w:hAnsi="Cambria Math" w:eastAsia="Cambria Math" w:cs="Cambria Math"/>
                <w:sz w:val="28"/>
                <w:szCs w:val="28"/>
                <w:highlight w:val="white"/>
                <w:lang w:val="en-US"/>
              </w:rPr>
              <m:rPr/>
              <m:t>n</m:t>
            </m:r>
          </m:sup>
        </m:sSubSup>
        <m:sSub>
          <m:sSubPr>
            <m:ctrlPr>
              <w:rPr>
                <w:rFonts w:ascii="Cambria Math" w:hAnsi="Cambria Math" w:eastAsia="Cambria Math" w:cs="Cambria Math"/>
                <w:i/>
                <w:sz w:val="28"/>
                <w:szCs w:val="28"/>
                <w:highlight w:val="white"/>
                <w:lang w:val="en-US"/>
              </w:rPr>
            </m:ctrlPr>
          </m:sSubPr>
          <m:e>
            <m:r>
              <w:rPr>
                <w:rFonts w:ascii="Cambria Math" w:hAnsi="Cambria Math" w:eastAsia="Cambria Math" w:cs="Cambria Math"/>
                <w:sz w:val="28"/>
                <w:szCs w:val="28"/>
                <w:highlight w:val="white"/>
                <w:lang w:val="en-US"/>
              </w:rPr>
              <m:rPr/>
              <m:t>α</m:t>
            </m:r>
          </m:e>
          <m:sub>
            <m:r>
              <w:rPr>
                <w:rFonts w:ascii="Cambria Math" w:hAnsi="Cambria Math" w:eastAsia="Cambria Math" w:cs="Cambria Math"/>
                <w:sz w:val="28"/>
                <w:szCs w:val="28"/>
                <w:highlight w:val="white"/>
                <w:lang w:val="en-US"/>
              </w:rPr>
              <m:rPr/>
              <m:t>i</m:t>
            </m:r>
            <m:r>
              <w:rPr>
                <w:rFonts w:ascii="Cambria Math" w:hAnsi="Cambria Math" w:eastAsia="Cambria Math" w:cs="Cambria Math"/>
                <w:sz w:val="28"/>
                <w:szCs w:val="28"/>
                <w:highlight w:val="white"/>
              </w:rPr>
              <m:rPr/>
              <m:t> </m:t>
            </m:r>
          </m:sub>
        </m:sSub>
        <m:r>
          <w:rPr>
            <w:rFonts w:ascii="Cambria Math" w:hAnsi="Cambria Math" w:eastAsia="Cambria Math" w:cs="Cambria Math"/>
            <w:sz w:val="28"/>
            <w:szCs w:val="28"/>
            <w:highlight w:val="white"/>
          </w:rPr>
          <m:rPr/>
          <m:t>=1</m:t>
        </m:r>
      </m:oMath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,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ab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ab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ab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ab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ab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ab/>
        <w:t xml:space="preserve">(1)</w:t>
      </w:r>
      <w:r>
        <w:rPr>
          <w:rFonts w:ascii="Times New Roman" w:hAnsi="Times New Roman" w:cs="Times New Roman"/>
          <w:sz w:val="28"/>
          <w:szCs w:val="28"/>
          <w:highlight w:val="white"/>
        </w:rPr>
      </w:r>
      <w:r>
        <w:rPr>
          <w:rFonts w:ascii="Times New Roman" w:hAnsi="Times New Roman" w:cs="Times New Roman"/>
          <w:sz w:val="28"/>
          <w:szCs w:val="28"/>
          <w:highlight w:val="white"/>
        </w:rPr>
      </w:r>
    </w:p>
    <w:p>
      <w:pPr>
        <w:ind w:firstLine="709"/>
        <w:jc w:val="right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</w:r>
      <w:r>
        <w:rPr>
          <w:rFonts w:ascii="Times New Roman" w:hAnsi="Times New Roman" w:cs="Times New Roman"/>
          <w:sz w:val="28"/>
          <w:szCs w:val="28"/>
          <w:highlight w:val="white"/>
        </w:rPr>
      </w:r>
      <w:r>
        <w:rPr>
          <w:rFonts w:ascii="Times New Roman" w:hAnsi="Times New Roman" w:cs="Times New Roman"/>
          <w:sz w:val="28"/>
          <w:szCs w:val="28"/>
          <w:highlight w:val="white"/>
        </w:rPr>
      </w:r>
    </w:p>
    <w:p>
      <w:pPr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где </w:t>
      </w:r>
      <w:r>
        <w:rPr>
          <w:rFonts w:ascii="Times New Roman" w:hAnsi="Times New Roman" w:eastAsia="Times New Roman" w:cs="Times New Roman"/>
          <w:i/>
          <w:sz w:val="28"/>
          <w:szCs w:val="28"/>
          <w:highlight w:val="white"/>
        </w:rPr>
        <w:t xml:space="preserve">п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– общее количество весовых коэффициентов;</w:t>
      </w:r>
      <w:r>
        <w:rPr>
          <w:rFonts w:ascii="Times New Roman" w:hAnsi="Times New Roman" w:cs="Times New Roman"/>
          <w:sz w:val="28"/>
          <w:szCs w:val="28"/>
          <w:highlight w:val="white"/>
        </w:rPr>
      </w:r>
      <w:r>
        <w:rPr>
          <w:rFonts w:ascii="Times New Roman" w:hAnsi="Times New Roman" w:cs="Times New Roman"/>
          <w:sz w:val="28"/>
          <w:szCs w:val="28"/>
          <w:highlight w:val="white"/>
        </w:rPr>
      </w:r>
    </w:p>
    <w:p>
      <w:pPr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     </w:t>
      </w:r>
      <w:r>
        <w:rPr>
          <w:rFonts w:ascii="Times New Roman" w:hAnsi="Times New Roman" w:eastAsia="Times New Roman" w:cs="Times New Roman"/>
          <w:i/>
          <w:sz w:val="28"/>
          <w:szCs w:val="28"/>
          <w:highlight w:val="white"/>
          <w:lang w:val="en-US"/>
        </w:rPr>
        <w:t xml:space="preserve">a</w:t>
      </w:r>
      <w:r>
        <w:rPr>
          <w:rFonts w:ascii="Times New Roman" w:hAnsi="Times New Roman" w:eastAsia="Times New Roman" w:cs="Times New Roman"/>
          <w:i/>
          <w:sz w:val="28"/>
          <w:szCs w:val="28"/>
          <w:highlight w:val="white"/>
          <w:vertAlign w:val="subscript"/>
          <w:lang w:val="en-US"/>
        </w:rPr>
        <w:t xml:space="preserve">i</w:t>
      </w:r>
      <w:r>
        <w:rPr>
          <w:rFonts w:ascii="Times New Roman" w:hAnsi="Times New Roman" w:eastAsia="Times New Roman" w:cs="Times New Roman"/>
          <w:i/>
          <w:sz w:val="28"/>
          <w:szCs w:val="28"/>
          <w:highlight w:val="white"/>
          <w:vertAlign w:val="subscript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– весовые коэффициенты.</w:t>
      </w:r>
      <w:r>
        <w:rPr>
          <w:rFonts w:ascii="Times New Roman" w:hAnsi="Times New Roman" w:cs="Times New Roman"/>
          <w:sz w:val="28"/>
          <w:szCs w:val="28"/>
          <w:highlight w:val="white"/>
        </w:rPr>
      </w:r>
      <w:r>
        <w:rPr>
          <w:rFonts w:ascii="Times New Roman" w:hAnsi="Times New Roman" w:cs="Times New Roman"/>
          <w:sz w:val="28"/>
          <w:szCs w:val="28"/>
          <w:highlight w:val="white"/>
        </w:rPr>
      </w:r>
    </w:p>
    <w:p>
      <w:pPr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Подставив значения в формулу (1), получаем:</w:t>
      </w:r>
      <w:r>
        <w:rPr>
          <w:rFonts w:ascii="Times New Roman" w:hAnsi="Times New Roman" w:cs="Times New Roman"/>
          <w:sz w:val="28"/>
          <w:szCs w:val="28"/>
          <w:highlight w:val="white"/>
        </w:rPr>
      </w:r>
      <w:r>
        <w:rPr>
          <w:rFonts w:ascii="Times New Roman" w:hAnsi="Times New Roman" w:cs="Times New Roman"/>
          <w:sz w:val="28"/>
          <w:szCs w:val="28"/>
          <w:highlight w:val="white"/>
        </w:rPr>
      </w:r>
    </w:p>
    <w:p>
      <w:pPr>
        <w:ind w:firstLine="709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</w:r>
      <w:r>
        <w:rPr>
          <w:rFonts w:ascii="Times New Roman" w:hAnsi="Times New Roman" w:cs="Times New Roman"/>
          <w:sz w:val="28"/>
          <w:szCs w:val="28"/>
          <w:highlight w:val="white"/>
        </w:rPr>
      </w:r>
      <w:r>
        <w:rPr>
          <w:rFonts w:ascii="Times New Roman" w:hAnsi="Times New Roman" w:cs="Times New Roman"/>
          <w:sz w:val="28"/>
          <w:szCs w:val="28"/>
          <w:highlight w:val="white"/>
        </w:rPr>
      </w:r>
    </w:p>
    <w:p>
      <w:pPr>
        <w:ind w:firstLine="709"/>
        <w:jc w:val="center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/>
      <m:oMathPara>
        <m:oMathParaPr>
          <m:jc m:val="center"/>
        </m:oMathParaPr>
        <m:oMath>
          <m:r>
            <w:rPr>
              <w:rFonts w:ascii="Cambria Math" w:hAnsi="Cambria Math" w:eastAsia="Cambria Math" w:cs="Cambria Math"/>
              <w:sz w:val="28"/>
              <w:szCs w:val="28"/>
              <w:highlight w:val="white"/>
            </w:rPr>
            <m:rPr/>
            <m:t>5</m:t>
          </m:r>
          <m:r>
            <w:rPr>
              <w:rFonts w:ascii="Cambria Math" w:hAnsi="Cambria Math" w:eastAsia="Cambria Math" w:cs="Cambria Math"/>
              <w:sz w:val="28"/>
              <w:szCs w:val="28"/>
              <w:highlight w:val="white"/>
              <w:lang w:val="en-US"/>
            </w:rPr>
            <m:rPr/>
            <m:t>α</m:t>
          </m:r>
          <m:r>
            <w:rPr>
              <w:rFonts w:ascii="Cambria Math" w:hAnsi="Cambria Math" w:eastAsia="Cambria Math" w:cs="Cambria Math"/>
              <w:sz w:val="28"/>
              <w:szCs w:val="28"/>
              <w:highlight w:val="white"/>
            </w:rPr>
            <m:rPr/>
            <m:t>+4</m:t>
          </m:r>
          <m:r>
            <w:rPr>
              <w:rFonts w:ascii="Cambria Math" w:hAnsi="Cambria Math" w:eastAsia="Cambria Math" w:cs="Cambria Math"/>
              <w:sz w:val="28"/>
              <w:szCs w:val="28"/>
              <w:highlight w:val="white"/>
              <w:lang w:val="en-US"/>
            </w:rPr>
            <m:rPr/>
            <m:t>α</m:t>
          </m:r>
          <m:r>
            <w:rPr>
              <w:rFonts w:ascii="Cambria Math" w:hAnsi="Cambria Math" w:eastAsia="Cambria Math" w:cs="Cambria Math"/>
              <w:sz w:val="28"/>
              <w:szCs w:val="28"/>
              <w:highlight w:val="white"/>
            </w:rPr>
            <m:rPr/>
            <m:t>+3</m:t>
          </m:r>
          <m:r>
            <w:rPr>
              <w:rFonts w:ascii="Cambria Math" w:hAnsi="Cambria Math" w:eastAsia="Cambria Math" w:cs="Cambria Math"/>
              <w:sz w:val="28"/>
              <w:szCs w:val="28"/>
              <w:highlight w:val="white"/>
              <w:lang w:val="en-US"/>
            </w:rPr>
            <m:rPr/>
            <m:t>α</m:t>
          </m:r>
          <m:r>
            <w:rPr>
              <w:rFonts w:ascii="Cambria Math" w:hAnsi="Cambria Math" w:eastAsia="Cambria Math" w:cs="Cambria Math"/>
              <w:sz w:val="28"/>
              <w:szCs w:val="28"/>
              <w:highlight w:val="white"/>
            </w:rPr>
            <m:rPr/>
            <m:t>+1α+2</m:t>
          </m:r>
          <m:r>
            <w:rPr>
              <w:rFonts w:ascii="Cambria Math" w:hAnsi="Cambria Math" w:eastAsia="Cambria Math" w:cs="Cambria Math"/>
              <w:sz w:val="28"/>
              <w:szCs w:val="28"/>
              <w:highlight w:val="white"/>
              <w:lang w:val="en-US"/>
            </w:rPr>
            <m:rPr/>
            <m:t>α</m:t>
          </m:r>
          <m:r>
            <w:rPr>
              <w:rFonts w:ascii="Cambria Math" w:hAnsi="Cambria Math" w:eastAsia="Cambria Math" w:cs="Cambria Math"/>
              <w:sz w:val="28"/>
              <w:szCs w:val="28"/>
              <w:highlight w:val="white"/>
            </w:rPr>
            <m:rPr/>
            <m:t>=15</m:t>
          </m:r>
          <m:r>
            <w:rPr>
              <w:rFonts w:ascii="Cambria Math" w:hAnsi="Cambria Math" w:eastAsia="Cambria Math" w:cs="Cambria Math"/>
              <w:sz w:val="28"/>
              <w:szCs w:val="28"/>
              <w:highlight w:val="white"/>
              <w:lang w:val="en-US"/>
            </w:rPr>
            <m:rPr/>
            <m:t>α</m:t>
          </m:r>
        </m:oMath>
      </m:oMathPara>
      <w:r>
        <w:rPr>
          <w:rFonts w:ascii="Times New Roman" w:hAnsi="Times New Roman" w:cs="Times New Roman"/>
          <w:sz w:val="28"/>
          <w:szCs w:val="28"/>
          <w:highlight w:val="white"/>
        </w:rPr>
      </w:r>
      <w:r>
        <w:rPr>
          <w:rFonts w:ascii="Times New Roman" w:hAnsi="Times New Roman" w:cs="Times New Roman"/>
          <w:sz w:val="28"/>
          <w:szCs w:val="28"/>
          <w:highlight w:val="white"/>
        </w:rPr>
      </w:r>
    </w:p>
    <w:p>
      <w:pPr>
        <w:ind w:firstLine="709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</w:r>
      <w:r>
        <w:rPr>
          <w:rFonts w:ascii="Times New Roman" w:hAnsi="Times New Roman" w:cs="Times New Roman"/>
          <w:sz w:val="28"/>
          <w:szCs w:val="28"/>
          <w:highlight w:val="white"/>
        </w:rPr>
      </w:r>
      <w:r>
        <w:rPr>
          <w:rFonts w:ascii="Times New Roman" w:hAnsi="Times New Roman" w:cs="Times New Roman"/>
          <w:sz w:val="28"/>
          <w:szCs w:val="28"/>
          <w:highlight w:val="white"/>
        </w:rPr>
      </w:r>
    </w:p>
    <w:p>
      <w:pPr>
        <w:pStyle w:val="982"/>
        <w:jc w:val="center"/>
        <w:rPr>
          <w:szCs w:val="28"/>
          <w:highlight w:val="white"/>
        </w:rPr>
      </w:pPr>
      <w:r/>
      <m:oMathPara>
        <m:oMathParaPr>
          <m:jc m:val="center"/>
        </m:oMathParaPr>
        <m:oMath>
          <m:r>
            <w:rPr>
              <w:rFonts w:ascii="Cambria Math" w:hAnsi="Cambria Math" w:eastAsia="Cambria Math" w:cs="Cambria Math"/>
              <w:szCs w:val="28"/>
              <w:highlight w:val="white"/>
            </w:rPr>
            <m:rPr/>
            <m:t>α≈0,0667</m:t>
          </m:r>
        </m:oMath>
      </m:oMathPara>
      <w:r>
        <w:rPr>
          <w:szCs w:val="28"/>
          <w:highlight w:val="white"/>
        </w:rPr>
      </w:r>
      <w:r>
        <w:rPr>
          <w:szCs w:val="28"/>
          <w:highlight w:val="white"/>
        </w:rPr>
      </w:r>
    </w:p>
    <w:p>
      <w:pPr>
        <w:pStyle w:val="962"/>
        <w:contextualSpacing w:val="0"/>
        <w:spacing w:before="440"/>
        <w:rPr>
          <w:highlight w:val="white"/>
        </w:rPr>
      </w:pPr>
      <w:r/>
      <w:bookmarkStart w:id="8" w:name="_Toc8"/>
      <w:r>
        <w:rPr>
          <w:highlight w:val="white"/>
        </w:rPr>
        <w:t xml:space="preserve">1.1.4 Анализ прототипов и аналогов</w:t>
      </w:r>
      <w:bookmarkEnd w:id="8"/>
      <w:r>
        <w:rPr>
          <w:highlight w:val="white"/>
        </w:rPr>
      </w:r>
      <w:r>
        <w:rPr>
          <w:highlight w:val="white"/>
        </w:rPr>
      </w:r>
    </w:p>
    <w:p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Мобильное приложение "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Duolingo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"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"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Duolingo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" — одно из самых популярных приложений для изучения иностранных языков, предлагающее интерактивные уроки, упражнения и игровые элементы для увлекательного обучения. Оно подходит для пользователей всех уровней подготовки и поддерживает множество языков.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Приложение решает задачи создания удобного способа изучения языка, повышения мотивации через геймификацию и адапта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ции процесса под уровень пользователя. Среди функциональных возможностей: курсы по темам и уровням сложности, упражнения для развития навыков чтения, письма, аудирования и произношения, а также баллы, достижения и ежедневные задания для удержания интереса.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Пользователи могут отслеживать свой прогресс, видеть количество выученных слов и завершенных уроков, пользоваться графиками успехов. Приложение напоминает о занятиях и адаптирует обучение под цели и интересы.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Мобильное приложение "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Lingualeo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"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"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Lingualeo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" — это обучающая платформа для изучения английского языка, ориентированная на развитие словарного запаса и навыков восприятия языка. Приложение использует игровые элементы и персонализированный подход, чтобы сделать обучение эффективным и увлекательным.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Основные задачи: помощь пользователям в улучшении словарного запаса, грамматики и аудирования, а также создание удобной системы обучения для людей с разным уровнем подготовки.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Функционал включает словари с тематическими наборами, упражнения на аудирование и произношение, тренировки по грамматике и возможность изучать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новые слова с помощью ассоциаций и карточек. В приложении реализована система личных целей и напоминаний, которая помогает поддерживать регулярность занятий.</w:t>
      </w:r>
      <w:r>
        <w:rPr>
          <w:rFonts w:ascii="Times New Roman" w:hAnsi="Times New Roman" w:cs="Times New Roman"/>
          <w:color w:val="000000"/>
          <w:sz w:val="28"/>
          <w:szCs w:val="28"/>
        </w:rPr>
      </w:r>
      <w:r>
        <w:rPr>
          <w:rFonts w:ascii="Times New Roman" w:hAnsi="Times New Roman" w:cs="Times New Roman"/>
          <w:color w:val="000000"/>
          <w:sz w:val="28"/>
          <w:szCs w:val="28"/>
        </w:rPr>
      </w:r>
    </w:p>
    <w:p>
      <w:pPr>
        <w:ind w:firstLine="708"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Мобильное приложение "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Busuu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"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"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Busuu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" — это универсальный инструм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ент для изучения иностранных языков, ориентированный на структурированное обучение с использованием уроков, тестов и общения с носителями языка. Поддерживает широкий спектр языков и предоставляет интерактивные упражнения для развития всех языковых навыков.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Основные задачи приложения включают систематизацию обучения, интеграцию общения с носителями и улучшение навыков через пошаговые уроки.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Ключевые функции: грамматические уроки, упражнения для пополнения словарного запаса, диалоги с носителями языка и сертификация уровня владения языком. Пользова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shd w:val="clear" w:color="ffffff" w:themeColor="background1" w:fill="ffffff" w:themeFill="background1"/>
        </w:rPr>
        <w:t xml:space="preserve">тели могут устанавливат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ь цели обучения и отслеживать свой прогресс с помощью наглядной статистики.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right="7" w:firstLine="720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Варианты систем приведены в таблице 2.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right="7"/>
        <w:jc w:val="center"/>
        <w:spacing w:before="120" w:after="120" w:line="360" w:lineRule="auto"/>
        <w:rPr>
          <w:rFonts w:ascii="Times New Roman" w:hAnsi="Times New Roman" w:cs="Times New Roman"/>
          <w:b/>
          <w:bCs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white"/>
        </w:rPr>
        <w:t xml:space="preserve">Таблица 2 - Варианты систем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</w:rPr>
      </w:r>
    </w:p>
    <w:tbl>
      <w:tblPr>
        <w:tblW w:w="6413" w:type="dxa"/>
        <w:jc w:val="center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4105"/>
        <w:gridCol w:w="2308"/>
      </w:tblGrid>
      <w:tr>
        <w:tblPrEx/>
        <w:trPr>
          <w:jc w:val="center"/>
          <w:trHeight w:val="283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4105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Вариант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308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Обозначение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</w:p>
        </w:tc>
      </w:tr>
      <w:tr>
        <w:tblPrEx/>
        <w:trPr>
          <w:jc w:val="center"/>
          <w:trHeight w:val="29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4105" w:type="dxa"/>
            <w:vAlign w:val="center"/>
            <w:textDirection w:val="lrTb"/>
            <w:noWrap w:val="false"/>
          </w:tcPr>
          <w:p>
            <w:pPr>
              <w:jc w:val="both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Информационная система обучения английского языка</w:t>
            </w: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308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В1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blPrEx/>
        <w:trPr>
          <w:jc w:val="center"/>
          <w:trHeight w:val="283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4105" w:type="dxa"/>
            <w:vAlign w:val="center"/>
            <w:textDirection w:val="lrTb"/>
            <w:noWrap w:val="false"/>
          </w:tcPr>
          <w:p>
            <w:pPr>
              <w:jc w:val="both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Duolingo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308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В2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blPrEx/>
        <w:trPr>
          <w:jc w:val="center"/>
          <w:trHeight w:val="31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4105" w:type="dxa"/>
            <w:vAlign w:val="center"/>
            <w:textDirection w:val="lrTb"/>
            <w:noWrap w:val="false"/>
          </w:tcPr>
          <w:p>
            <w:pPr>
              <w:jc w:val="both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LinguaLeo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308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В3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blPrEx/>
        <w:trPr>
          <w:jc w:val="center"/>
          <w:trHeight w:val="31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4105" w:type="dxa"/>
            <w:vAlign w:val="center"/>
            <w:vMerge w:val="restart"/>
            <w:textDirection w:val="lrTb"/>
            <w:noWrap w:val="false"/>
          </w:tcPr>
          <w:p>
            <w:pPr>
              <w:jc w:val="both"/>
              <w:spacing w:after="0" w:line="240" w:lineRule="auto"/>
              <w:widowControl w:val="off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Busuu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308" w:type="dxa"/>
            <w:vAlign w:val="center"/>
            <w:vMerge w:val="restart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В4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r>
          </w:p>
        </w:tc>
      </w:tr>
    </w:tbl>
    <w:p>
      <w:pPr>
        <w:ind w:firstLine="708"/>
        <w:jc w:val="both"/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</w:r>
      <w:r>
        <w:rPr>
          <w:rFonts w:ascii="Times New Roman" w:hAnsi="Times New Roman" w:cs="Times New Roman"/>
          <w:sz w:val="28"/>
          <w:szCs w:val="24"/>
        </w:rPr>
      </w:r>
      <w:r>
        <w:rPr>
          <w:rFonts w:ascii="Times New Roman" w:hAnsi="Times New Roman" w:cs="Times New Roman"/>
          <w:sz w:val="28"/>
          <w:szCs w:val="24"/>
        </w:rPr>
      </w:r>
    </w:p>
    <w:p>
      <w:pPr>
        <w:ind w:firstLine="708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4"/>
        </w:rPr>
        <w:t xml:space="preserve">Представим качественные критерии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[1]</w:t>
      </w:r>
      <w:r>
        <w:rPr>
          <w:rFonts w:ascii="Times New Roman" w:hAnsi="Times New Roman" w:eastAsia="Times New Roman" w:cs="Times New Roman"/>
          <w:sz w:val="28"/>
          <w:szCs w:val="24"/>
        </w:rPr>
        <w:t xml:space="preserve">, выделенные выше, в виде количественных, используя вербально-числовую шкалу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[2]</w:t>
      </w:r>
      <w:r>
        <w:rPr>
          <w:rFonts w:ascii="Times New Roman" w:hAnsi="Times New Roman" w:eastAsia="Times New Roman" w:cs="Times New Roman"/>
          <w:sz w:val="28"/>
          <w:szCs w:val="24"/>
        </w:rPr>
        <w:t xml:space="preserve"> для того, чтобы корректно сделать расчеты. Результаты расчета переведены в таблицах 3-7.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8"/>
        <w:jc w:val="center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4"/>
          <w:highlight w:val="white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white"/>
        </w:rPr>
        <w:t xml:space="preserve">Таблица 3 - Вербально-числовая шкала для критерия К1 (Функциональная полнота)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</w:rPr>
      </w:r>
    </w:p>
    <w:tbl>
      <w:tblPr>
        <w:tblW w:w="9630" w:type="dxa"/>
        <w:jc w:val="center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6653"/>
        <w:gridCol w:w="2977"/>
      </w:tblGrid>
      <w:tr>
        <w:tblPrEx/>
        <w:trPr>
          <w:jc w:val="center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653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Качественная оценка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977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Количественная оценка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</w:p>
        </w:tc>
      </w:tr>
      <w:tr>
        <w:tblPrEx/>
        <w:trPr>
          <w:jc w:val="center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653" w:type="dxa"/>
            <w:vAlign w:val="center"/>
            <w:textDirection w:val="lrTb"/>
            <w:noWrap w:val="false"/>
          </w:tcPr>
          <w:p>
            <w:pPr>
              <w:jc w:val="both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Реализованы все основные функции: карточки или тесты, заготовленные слова/выражения, фильтры и сортировка, прогресс изучения, удобный и интуитивный интерфейс.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977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blPrEx/>
        <w:trPr>
          <w:jc w:val="center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653" w:type="dxa"/>
            <w:vAlign w:val="center"/>
            <w:textDirection w:val="lrTb"/>
            <w:noWrap w:val="false"/>
          </w:tcPr>
          <w:p>
            <w:pPr>
              <w:jc w:val="both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Реализованы основные функции (карточки, заготовленные слова), частично реализованы вспомогательные (например, нет сортировки или прогресса), интерфейс в целом понятен.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977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0,7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blPrEx/>
        <w:trPr>
          <w:jc w:val="center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653" w:type="dxa"/>
            <w:vAlign w:val="center"/>
            <w:textDirection w:val="lrTb"/>
            <w:noWrap w:val="false"/>
          </w:tcPr>
          <w:p>
            <w:pPr>
              <w:jc w:val="both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Только базовые элементы (например, карточки без фильтров и отслеживания), интерфейс требует доработки.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977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0,3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blPrEx/>
        <w:trPr>
          <w:jc w:val="center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653" w:type="dxa"/>
            <w:vAlign w:val="center"/>
            <w:textDirection w:val="lrTb"/>
            <w:noWrap w:val="false"/>
          </w:tcPr>
          <w:p>
            <w:pPr>
              <w:jc w:val="both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Большинство необходимых функций отсутствуют, интерфейс перегружен или неудобен.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977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</w:tbl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Таблица 4 - Вербально-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white"/>
        </w:rPr>
        <w:t xml:space="preserve">числовая шкала для критерия К2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(Индивидуальная настройка)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tbl>
      <w:tblPr>
        <w:tblW w:w="9630" w:type="dxa"/>
        <w:jc w:val="center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6540"/>
        <w:gridCol w:w="3090"/>
      </w:tblGrid>
      <w:tr>
        <w:tblPrEx/>
        <w:trPr>
          <w:jc w:val="center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Качественная оценка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Количественная оценка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</w:p>
        </w:tc>
      </w:tr>
      <w:tr>
        <w:tblPrEx/>
        <w:trPr>
          <w:jc w:val="center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vAlign w:val="center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Пользователь может полностью настраивать учебный материал, добавлять слова, категории слов, адаптировать интерфейс.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blPrEx/>
        <w:trPr>
          <w:jc w:val="center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vAlign w:val="center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Частичная настройка (например, можно добавлять слова, но нет группировки по категориям или отсутствие выбора режима обучения).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0,7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blPrEx/>
        <w:trPr>
          <w:jc w:val="center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vAlign w:val="center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Настройка ограничена (только выбор готовых курсов, без добавления своих данных).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0,3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blPrEx/>
        <w:trPr>
          <w:jc w:val="center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vAlign w:val="center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Настроек практически нет.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</w:tbl>
    <w:p>
      <w:pPr>
        <w:ind w:right="7"/>
        <w:jc w:val="center"/>
        <w:spacing w:before="120" w:after="12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ind w:right="7"/>
        <w:jc w:val="center"/>
        <w:spacing w:before="120" w:after="120" w:line="240" w:lineRule="auto"/>
        <w:rPr>
          <w:rFonts w:ascii="Times New Roman" w:hAnsi="Times New Roman" w:cs="Times New Roman"/>
          <w:b/>
          <w:bCs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Таблица 5 - Вербально-числовая шка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white"/>
        </w:rPr>
        <w:t xml:space="preserve">ла для критерия К3 (Производительность)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</w:rPr>
      </w:r>
    </w:p>
    <w:tbl>
      <w:tblPr>
        <w:tblW w:w="9630" w:type="dxa"/>
        <w:jc w:val="center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6540"/>
        <w:gridCol w:w="3090"/>
      </w:tblGrid>
      <w:tr>
        <w:tblPrEx/>
        <w:trPr>
          <w:jc w:val="center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Качественная оценка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Количественная оценка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</w:p>
        </w:tc>
      </w:tr>
      <w:tr>
        <w:tblPrEx/>
        <w:trPr>
          <w:jc w:val="center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Мгновенная загрузка данных, не нужно ждать ответа сети для основных задач.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blPrEx/>
        <w:trPr>
          <w:jc w:val="center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В целом быстрая работа, незначительные задержки.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0,7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blPrEx/>
        <w:trPr>
          <w:jc w:val="center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Задержки при работе с основным функционалом приложения.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0,3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blPrEx/>
        <w:trPr>
          <w:jc w:val="center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Частые сбои, долгая загрузка, ощутимые лаги.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</w:tbl>
    <w:p>
      <w:pPr>
        <w:ind w:right="7"/>
        <w:jc w:val="center"/>
        <w:spacing w:before="120" w:after="120" w:line="240" w:lineRule="auto"/>
        <w:rPr>
          <w:rFonts w:ascii="Times New Roman" w:hAnsi="Times New Roman" w:cs="Times New Roman"/>
          <w:b/>
          <w:bCs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Таблица 6 - Вербально-чис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white"/>
        </w:rPr>
        <w:t xml:space="preserve">ловая шкала для критерия К4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(Готовые курсы)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</w:rPr>
      </w:r>
    </w:p>
    <w:tbl>
      <w:tblPr>
        <w:tblW w:w="9630" w:type="dxa"/>
        <w:jc w:val="center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6540"/>
        <w:gridCol w:w="3090"/>
      </w:tblGrid>
      <w:tr>
        <w:tblPrEx/>
        <w:trPr>
          <w:jc w:val="center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Качественная оценка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Количественная оценка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</w:p>
        </w:tc>
      </w:tr>
      <w:tr>
        <w:tblPrEx/>
        <w:trPr>
          <w:jc w:val="center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vAlign w:val="center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Есть разнообразные курсы, разбитые по уровням и темам.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blPrEx/>
        <w:trPr>
          <w:jc w:val="center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vAlign w:val="center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Есть несколько курсов общего назначения.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0,7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blPrEx/>
        <w:trPr>
          <w:jc w:val="center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vAlign w:val="center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Доступен только один базовый курс.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0,3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blPrEx/>
        <w:trPr>
          <w:jc w:val="center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vAlign w:val="center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Курсы отсутствуют.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</w:tbl>
    <w:p>
      <w:pPr>
        <w:ind w:right="7"/>
        <w:jc w:val="center"/>
        <w:spacing w:before="120" w:after="120" w:line="240" w:lineRule="auto"/>
        <w:rPr>
          <w:rFonts w:ascii="Times New Roman" w:hAnsi="Times New Roman" w:cs="Times New Roman"/>
          <w:b/>
          <w:bCs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Таблица 7 - Вербально-числовая шк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white"/>
        </w:rPr>
        <w:t xml:space="preserve">ала для критерия К5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(Отслеживание прогресса)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</w:rPr>
      </w:r>
    </w:p>
    <w:tbl>
      <w:tblPr>
        <w:tblW w:w="9630" w:type="dxa"/>
        <w:jc w:val="center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6657"/>
        <w:gridCol w:w="2973"/>
      </w:tblGrid>
      <w:tr>
        <w:tblPrEx/>
        <w:trPr>
          <w:jc w:val="center"/>
          <w:tblHeader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657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Качественная оценка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973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Количественная оценка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</w:p>
        </w:tc>
      </w:tr>
      <w:tr>
        <w:tblPrEx/>
        <w:trPr>
          <w:jc w:val="center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657" w:type="dxa"/>
            <w:vAlign w:val="center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Подробная статистика, графики, уведомления, уровни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973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blPrEx/>
        <w:trPr>
          <w:jc w:val="center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657" w:type="dxa"/>
            <w:vAlign w:val="center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Отображается базовая статистика (например, количество слов)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973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0,7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blPrEx/>
        <w:trPr>
          <w:jc w:val="center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657" w:type="dxa"/>
            <w:vAlign w:val="center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Прогресс отслеживается частично или формально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973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0,3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blPrEx/>
        <w:trPr>
          <w:jc w:val="center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657" w:type="dxa"/>
            <w:vAlign w:val="center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Нет отслеживания прогресса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973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</w:tbl>
    <w:p>
      <w:pPr>
        <w:ind w:firstLine="708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Определим параметры рассматриваемых программ в таблице 8.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right="7"/>
        <w:jc w:val="center"/>
        <w:spacing w:before="120" w:after="12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Таблица 8 - Количественные и качественные параметры расширений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tbl>
      <w:tblPr>
        <w:tblW w:w="9645" w:type="dxa"/>
        <w:jc w:val="center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097"/>
        <w:gridCol w:w="3019"/>
        <w:gridCol w:w="1346"/>
        <w:gridCol w:w="1465"/>
        <w:gridCol w:w="1359"/>
        <w:gridCol w:w="1359"/>
      </w:tblGrid>
      <w:tr>
        <w:tblPrEx/>
        <w:trPr>
          <w:jc w:val="center"/>
          <w:trHeight w:val="480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1262" w:type="dxa"/>
            <w:vAlign w:val="center"/>
            <w:vMerge w:val="restart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Код критерия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548" w:type="dxa"/>
            <w:vAlign w:val="center"/>
            <w:vMerge w:val="restart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Критерий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</w:p>
        </w:tc>
        <w:tc>
          <w:tcPr>
            <w:gridSpan w:val="4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551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Значение критерия варианта библиотеки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</w:p>
          <w:p>
            <w:pP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r>
          </w:p>
        </w:tc>
      </w:tr>
      <w:tr>
        <w:tblPrEx/>
        <w:trPr>
          <w:jc w:val="center"/>
          <w:trHeight w:val="480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262" w:type="dxa"/>
            <w:vAlign w:val="center"/>
            <w:vMerge w:val="continue"/>
            <w:textDirection w:val="lrTb"/>
            <w:noWrap w:val="false"/>
          </w:tcPr>
          <w:p>
            <w:pPr>
              <w:spacing w:after="0" w:line="360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3548" w:type="dxa"/>
            <w:vAlign w:val="center"/>
            <w:vMerge w:val="continue"/>
            <w:textDirection w:val="lrTb"/>
            <w:noWrap w:val="false"/>
          </w:tcPr>
          <w:p>
            <w:pPr>
              <w:spacing w:after="0" w:line="360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1559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В1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1701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В2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1575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В3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1575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В4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r>
          </w:p>
        </w:tc>
      </w:tr>
      <w:tr>
        <w:tblPrEx/>
        <w:trPr>
          <w:jc w:val="center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1262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К1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548" w:type="dxa"/>
            <w:vAlign w:val="center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Функциональная полнота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1559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1701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0,7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1575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0,7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1575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blPrEx/>
        <w:trPr>
          <w:jc w:val="center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1262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К2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548" w:type="dxa"/>
            <w:vAlign w:val="center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Индивидуальная настройка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1559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0,7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1701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1575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0,3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1575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0,3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blPrEx/>
        <w:trPr>
          <w:jc w:val="center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1262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К3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548" w:type="dxa"/>
            <w:vAlign w:val="center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Производительность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1559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1701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0,7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1575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0,7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1575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0,7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blPrEx/>
        <w:trPr>
          <w:jc w:val="center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1262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К4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548" w:type="dxa"/>
            <w:vAlign w:val="center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Готовые курсы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1559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0,3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1701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1575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0,7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1575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blPrEx/>
        <w:trPr>
          <w:jc w:val="center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1262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К5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548" w:type="dxa"/>
            <w:vAlign w:val="center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Отслеживание прогресса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1559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1701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0,7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1575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0,7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1575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</w:tbl>
    <w:p>
      <w:pPr>
        <w:ind w:right="7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20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20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С помощью Парето-оптимальности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[3]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проведем оценку исходных вариантов в таблице 9.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jc w:val="center"/>
        <w:spacing w:before="120" w:after="12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Таблица 9 - Сравнение вариантов на Парето-оптимальность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tbl>
      <w:tblPr>
        <w:tblW w:w="9630" w:type="dxa"/>
        <w:jc w:val="center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2770"/>
        <w:gridCol w:w="1715"/>
        <w:gridCol w:w="1715"/>
        <w:gridCol w:w="1715"/>
        <w:gridCol w:w="1715"/>
      </w:tblGrid>
      <w:tr>
        <w:tblPrEx/>
        <w:trPr>
          <w:jc w:val="center"/>
          <w:trHeight w:val="283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390" w:type="dxa"/>
            <w:vAlign w:val="center"/>
            <w:vMerge w:val="restart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Вариант расширения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</w:p>
        </w:tc>
        <w:tc>
          <w:tcPr>
            <w:gridSpan w:val="4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842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Вариант расширения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</w:p>
          <w:p>
            <w:pP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r>
          </w:p>
        </w:tc>
      </w:tr>
      <w:tr>
        <w:tblPrEx/>
        <w:trPr>
          <w:jc w:val="center"/>
          <w:trHeight w:val="283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3390" w:type="dxa"/>
            <w:vAlign w:val="center"/>
            <w:vMerge w:val="continue"/>
            <w:textDirection w:val="lrTb"/>
            <w:noWrap w:val="false"/>
          </w:tcPr>
          <w:p>
            <w:pPr>
              <w:spacing w:after="0" w:line="360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08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В1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08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В2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08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В3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08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В4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r>
          </w:p>
        </w:tc>
      </w:tr>
      <w:tr>
        <w:tblPrEx/>
        <w:trPr>
          <w:jc w:val="center"/>
          <w:trHeight w:val="283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3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В1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08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08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08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08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  <w:tr>
        <w:tblPrEx/>
        <w:trPr>
          <w:jc w:val="center"/>
          <w:trHeight w:val="283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3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В2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08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08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08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08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  <w:tr>
        <w:tblPrEx/>
        <w:trPr>
          <w:jc w:val="center"/>
          <w:trHeight w:val="283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3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В3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08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08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08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08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  <w:tr>
        <w:tblPrEx/>
        <w:trPr>
          <w:jc w:val="center"/>
          <w:trHeight w:val="283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390" w:type="dxa"/>
            <w:vAlign w:val="center"/>
            <w:textDirection w:val="lrTb"/>
            <w:noWrap w:val="false"/>
          </w:tcPr>
          <w:p>
            <w:pPr>
              <w:jc w:val="both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Результат сравнения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08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08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08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08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  <w:tr>
        <w:tblPrEx/>
        <w:trPr>
          <w:jc w:val="center"/>
          <w:trHeight w:val="283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390" w:type="dxa"/>
            <w:vAlign w:val="center"/>
            <w:textDirection w:val="lrTb"/>
            <w:noWrap w:val="false"/>
          </w:tcPr>
          <w:p>
            <w:pPr>
              <w:jc w:val="both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Парето-оптимальность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08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08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08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Нет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08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Да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</w:tbl>
    <w:p>
      <w:pPr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20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Варианты В1, В2 и В4 являются Парето-оптимальными, поскольку не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доминируются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другими. Вариант В3 не входит в множество Парето-оптимальных, так как вариант В1 доминирует над ним по всем критериям.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center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Таблица 10 – Вес критериев.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tbl>
      <w:tblPr>
        <w:tblW w:w="9630" w:type="dxa"/>
        <w:jc w:val="center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4815"/>
        <w:gridCol w:w="4815"/>
      </w:tblGrid>
      <w:tr>
        <w:tblPrEx/>
        <w:trPr>
          <w:jc w:val="center"/>
          <w:trHeight w:val="283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4815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Критерий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4815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Коэффициент важности локального критерия (</w:t>
            </w:r>
            <m:oMath>
              <m:sSub>
                <m:sSubPr>
                  <m:ctrlPr>
                    <w:rPr>
                      <w:rFonts w:ascii="Cambria Math" w:hAnsi="Cambria Math" w:eastAsia="Cambria Math" w:cs="Cambria Math"/>
                      <w:b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eastAsia="Cambria Math" w:cs="Cambria Math"/>
                      <w:sz w:val="28"/>
                      <w:szCs w:val="28"/>
                    </w:rPr>
                    <m:rPr/>
                    <m:t>α</m:t>
                  </m:r>
                </m:e>
                <m:sub>
                  <m:r>
                    <w:rPr>
                      <w:rFonts w:ascii="Cambria Math" w:hAnsi="Cambria Math" w:eastAsia="Cambria Math" w:cs="Cambria Math"/>
                      <w:sz w:val="24"/>
                      <w:szCs w:val="24"/>
                    </w:rPr>
                    <m:rPr>
                      <m:sty m:val="bi"/>
                    </m:rPr>
                    <m:t>i</m:t>
                  </m:r>
                </m:sub>
              </m:sSub>
            </m:oMath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</w:p>
        </w:tc>
      </w:tr>
      <w:tr>
        <w:tblPrEx/>
        <w:trPr>
          <w:jc w:val="center"/>
          <w:trHeight w:val="283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4815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K1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4815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5 × 0,0667 = 0,3335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blPrEx/>
        <w:trPr>
          <w:jc w:val="center"/>
          <w:trHeight w:val="283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4815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K2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4815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4 × 0,0667 = 0,2668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blPrEx/>
        <w:trPr>
          <w:jc w:val="center"/>
          <w:trHeight w:val="283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4815" w:type="dxa"/>
            <w:vAlign w:val="center"/>
            <w:vMerge w:val="restart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K3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4815" w:type="dxa"/>
            <w:vAlign w:val="center"/>
            <w:vMerge w:val="restart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3 × 0,0667 = 0,2001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blPrEx/>
        <w:trPr>
          <w:jc w:val="center"/>
          <w:trHeight w:val="283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4815" w:type="dxa"/>
            <w:vAlign w:val="center"/>
            <w:vMerge w:val="restart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K4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4815" w:type="dxa"/>
            <w:vAlign w:val="center"/>
            <w:vMerge w:val="restart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1 × 0,0667 = 0,0667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blPrEx/>
        <w:trPr>
          <w:jc w:val="center"/>
          <w:trHeight w:val="283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4815" w:type="dxa"/>
            <w:vAlign w:val="center"/>
            <w:vMerge w:val="restart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K5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4815" w:type="dxa"/>
            <w:vAlign w:val="center"/>
            <w:vMerge w:val="restart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2 × 0,0667 = 0,1334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</w:tbl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8"/>
        <w:jc w:val="both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Рассчитаем значения интегральных критериев для каждого варианта (приложения) с помощью метода взвешенной суммы критериев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[4]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, используя формулу (2)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и  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таблицу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10:</w:t>
      </w:r>
      <w:r>
        <w:rPr>
          <w:rFonts w:ascii="Times New Roman" w:hAnsi="Times New Roman" w:cs="Times New Roman"/>
          <w:sz w:val="28"/>
          <w:szCs w:val="28"/>
          <w:highlight w:val="white"/>
        </w:rPr>
      </w:r>
      <w:r>
        <w:rPr>
          <w:rFonts w:ascii="Times New Roman" w:hAnsi="Times New Roman" w:cs="Times New Roman"/>
          <w:sz w:val="28"/>
          <w:szCs w:val="28"/>
          <w:highlight w:val="white"/>
        </w:rPr>
      </w:r>
    </w:p>
    <w:p>
      <w:pPr>
        <w:ind w:firstLine="708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right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/>
      <m:oMath>
        <m:sSub>
          <m:sSubPr>
            <m:ctrlPr>
              <w:rPr>
                <w:rFonts w:ascii="Cambria Math" w:hAnsi="Cambria Math" w:eastAsia="Cambria Math" w:cs="Cambria Math"/>
                <w:sz w:val="28"/>
                <w:szCs w:val="28"/>
                <w:highlight w:val="white"/>
              </w:rPr>
            </m:ctrlPr>
          </m:sSubPr>
          <m:e>
            <m:r>
              <w:rPr>
                <w:rFonts w:ascii="Cambria Math" w:hAnsi="Cambria Math" w:eastAsia="Cambria Math" w:cs="Cambria Math"/>
                <w:sz w:val="28"/>
                <w:szCs w:val="28"/>
                <w:highlight w:val="white"/>
              </w:rPr>
              <m:rPr/>
              <m:t>Y</m:t>
            </m:r>
          </m:e>
          <m:sub>
            <m:r>
              <w:rPr>
                <w:rFonts w:ascii="Cambria Math" w:hAnsi="Cambria Math" w:eastAsia="Cambria Math" w:cs="Cambria Math"/>
                <w:sz w:val="28"/>
                <w:szCs w:val="28"/>
                <w:highlight w:val="white"/>
              </w:rPr>
              <m:rPr/>
              <m:t>j</m:t>
            </m:r>
          </m:sub>
        </m:sSub>
        <m:r>
          <w:rPr>
            <w:rFonts w:ascii="Cambria Math" w:hAnsi="Cambria Math" w:eastAsia="Cambria Math" w:cs="Cambria Math"/>
            <w:sz w:val="28"/>
            <w:szCs w:val="28"/>
            <w:highlight w:val="white"/>
          </w:rPr>
          <m:rPr/>
          <m:t>=</m:t>
        </m:r>
        <m:nary>
          <m:naryPr>
            <m:chr m:val="∑"/>
            <m:grow m:val="off"/>
            <m:ctrlPr>
              <w:rPr>
                <w:rFonts w:ascii="Cambria Math" w:hAnsi="Cambria Math" w:eastAsia="Cambria Math" w:cs="Cambria Math"/>
                <w:sz w:val="28"/>
                <w:szCs w:val="28"/>
                <w:highlight w:val="white"/>
              </w:rPr>
            </m:ctrlPr>
          </m:naryPr>
          <m:sub>
            <m:r>
              <w:rPr>
                <w:rFonts w:ascii="Cambria Math" w:hAnsi="Cambria Math" w:eastAsia="Cambria Math" w:cs="Cambria Math"/>
                <w:sz w:val="28"/>
                <w:szCs w:val="28"/>
                <w:highlight w:val="white"/>
              </w:rPr>
              <m:rPr/>
              <m:t>i=1</m:t>
            </m:r>
          </m:sub>
          <m:sup>
            <m:r>
              <w:rPr>
                <w:rFonts w:ascii="Cambria Math" w:hAnsi="Cambria Math" w:eastAsia="Cambria Math" w:cs="Cambria Math"/>
                <w:sz w:val="28"/>
                <w:szCs w:val="28"/>
                <w:highlight w:val="white"/>
              </w:rPr>
              <m:rPr/>
              <m:t>n</m:t>
            </m:r>
          </m:sup>
          <m:e>
            <m:sSub>
              <m:sSubPr>
                <m:ctrlPr>
                  <w:rPr>
                    <w:rFonts w:ascii="Cambria Math" w:hAnsi="Cambria Math" w:eastAsia="Cambria Math" w:cs="Cambria Math"/>
                    <w:sz w:val="28"/>
                    <w:szCs w:val="28"/>
                    <w:highlight w:val="white"/>
                  </w:rPr>
                </m:ctrlPr>
              </m:sSubPr>
              <m:e>
                <m:r>
                  <w:rPr>
                    <w:rFonts w:ascii="Cambria Math" w:hAnsi="Cambria Math" w:eastAsia="Cambria Math" w:cs="Cambria Math"/>
                    <w:sz w:val="28"/>
                    <w:szCs w:val="28"/>
                    <w:highlight w:val="white"/>
                  </w:rPr>
                  <m:rPr/>
                  <m:t>a</m:t>
                </m:r>
              </m:e>
              <m:sub>
                <m:r>
                  <w:rPr>
                    <w:rFonts w:ascii="Cambria Math" w:hAnsi="Cambria Math" w:eastAsia="Cambria Math" w:cs="Cambria Math"/>
                    <w:sz w:val="28"/>
                    <w:szCs w:val="28"/>
                    <w:highlight w:val="white"/>
                  </w:rPr>
                  <m:rPr/>
                  <m:t>i</m:t>
                </m:r>
              </m:sub>
            </m:sSub>
          </m:e>
        </m:nary>
        <m:r>
          <w:rPr>
            <w:rFonts w:ascii="Cambria Math" w:hAnsi="Cambria Math" w:eastAsia="Cambria Math" w:cs="Cambria Math"/>
            <w:sz w:val="28"/>
            <w:szCs w:val="28"/>
            <w:highlight w:val="white"/>
          </w:rPr>
          <m:rPr/>
          <m:t>*</m:t>
        </m:r>
        <m:sSub>
          <m:sSubPr>
            <m:ctrlPr>
              <w:rPr>
                <w:rFonts w:ascii="Cambria Math" w:hAnsi="Cambria Math" w:eastAsia="Cambria Math" w:cs="Cambria Math"/>
                <w:sz w:val="28"/>
                <w:szCs w:val="28"/>
                <w:highlight w:val="white"/>
              </w:rPr>
            </m:ctrlPr>
          </m:sSubPr>
          <m:e>
            <m:r>
              <w:rPr>
                <w:rFonts w:ascii="Cambria Math" w:hAnsi="Cambria Math" w:eastAsia="Cambria Math" w:cs="Cambria Math"/>
                <w:sz w:val="28"/>
                <w:szCs w:val="28"/>
                <w:highlight w:val="white"/>
              </w:rPr>
              <m:rPr/>
              <m:t>k</m:t>
            </m:r>
          </m:e>
          <m:sub>
            <m:r>
              <w:rPr>
                <w:rFonts w:ascii="Cambria Math" w:hAnsi="Cambria Math" w:eastAsia="Cambria Math" w:cs="Cambria Math"/>
                <w:sz w:val="28"/>
                <w:szCs w:val="28"/>
                <w:highlight w:val="white"/>
              </w:rPr>
              <m:rPr/>
              <m:t>ij</m:t>
            </m:r>
          </m:sub>
        </m:sSub>
      </m:oMath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, 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ab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ab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ab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ab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ab/>
        <w:t xml:space="preserve">(2)</w:t>
      </w:r>
      <w:r>
        <w:rPr>
          <w:rFonts w:ascii="Times New Roman" w:hAnsi="Times New Roman" w:cs="Times New Roman"/>
          <w:sz w:val="28"/>
          <w:szCs w:val="28"/>
          <w:highlight w:val="white"/>
        </w:rPr>
      </w:r>
      <w:r>
        <w:rPr>
          <w:rFonts w:ascii="Times New Roman" w:hAnsi="Times New Roman" w:cs="Times New Roman"/>
          <w:sz w:val="28"/>
          <w:szCs w:val="28"/>
          <w:highlight w:val="white"/>
        </w:rPr>
      </w:r>
    </w:p>
    <w:p>
      <w:pPr>
        <w:ind w:firstLine="709"/>
        <w:jc w:val="right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</w:r>
      <w:r>
        <w:rPr>
          <w:rFonts w:ascii="Times New Roman" w:hAnsi="Times New Roman" w:cs="Times New Roman"/>
          <w:sz w:val="28"/>
          <w:szCs w:val="28"/>
          <w:highlight w:val="white"/>
        </w:rPr>
      </w:r>
      <w:r>
        <w:rPr>
          <w:rFonts w:ascii="Times New Roman" w:hAnsi="Times New Roman" w:cs="Times New Roman"/>
          <w:sz w:val="28"/>
          <w:szCs w:val="28"/>
          <w:highlight w:val="white"/>
        </w:rPr>
      </w:r>
    </w:p>
    <w:p>
      <w:pPr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где </w:t>
      </w:r>
      <w:r>
        <w:rPr>
          <w:rFonts w:ascii="Times New Roman" w:hAnsi="Times New Roman" w:eastAsia="Times New Roman" w:cs="Times New Roman"/>
          <w:i/>
          <w:sz w:val="28"/>
          <w:szCs w:val="28"/>
          <w:highlight w:val="white"/>
          <w:lang w:val="en-US"/>
        </w:rPr>
        <w:t xml:space="preserve">k</w:t>
      </w:r>
      <w:r>
        <w:rPr>
          <w:rFonts w:ascii="Times New Roman" w:hAnsi="Times New Roman" w:eastAsia="Times New Roman" w:cs="Times New Roman"/>
          <w:i/>
          <w:sz w:val="28"/>
          <w:szCs w:val="28"/>
          <w:highlight w:val="white"/>
          <w:vertAlign w:val="subscript"/>
          <w:lang w:val="en-US"/>
        </w:rPr>
        <w:t xml:space="preserve">ij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– коэффициент важности j варианта по i локальному критерию;</w:t>
      </w:r>
      <w:r>
        <w:rPr>
          <w:rFonts w:ascii="Times New Roman" w:hAnsi="Times New Roman" w:cs="Times New Roman"/>
          <w:sz w:val="28"/>
          <w:szCs w:val="28"/>
          <w:highlight w:val="white"/>
        </w:rPr>
      </w:r>
      <w:r>
        <w:rPr>
          <w:rFonts w:ascii="Times New Roman" w:hAnsi="Times New Roman" w:cs="Times New Roman"/>
          <w:sz w:val="28"/>
          <w:szCs w:val="28"/>
          <w:highlight w:val="white"/>
        </w:rPr>
      </w:r>
    </w:p>
    <w:p>
      <w:pPr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     </w:t>
      </w:r>
      <w:r>
        <w:rPr>
          <w:rFonts w:ascii="Times New Roman" w:hAnsi="Times New Roman" w:eastAsia="Times New Roman" w:cs="Times New Roman"/>
          <w:i/>
          <w:sz w:val="28"/>
          <w:szCs w:val="28"/>
          <w:highlight w:val="white"/>
          <w:lang w:val="en-US"/>
        </w:rPr>
        <w:t xml:space="preserve">a</w:t>
      </w:r>
      <w:r>
        <w:rPr>
          <w:rFonts w:ascii="Times New Roman" w:hAnsi="Times New Roman" w:eastAsia="Times New Roman" w:cs="Times New Roman"/>
          <w:i/>
          <w:sz w:val="28"/>
          <w:szCs w:val="28"/>
          <w:highlight w:val="white"/>
          <w:vertAlign w:val="subscript"/>
          <w:lang w:val="en-US"/>
        </w:rPr>
        <w:t xml:space="preserve">i</w:t>
      </w:r>
      <w:r>
        <w:rPr>
          <w:rFonts w:ascii="Times New Roman" w:hAnsi="Times New Roman" w:eastAsia="Times New Roman" w:cs="Times New Roman"/>
          <w:i/>
          <w:sz w:val="28"/>
          <w:szCs w:val="28"/>
          <w:highlight w:val="white"/>
          <w:vertAlign w:val="subscript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– весовые коэффициенты.</w:t>
      </w:r>
      <w:r>
        <w:rPr>
          <w:rFonts w:ascii="Times New Roman" w:hAnsi="Times New Roman" w:cs="Times New Roman"/>
          <w:sz w:val="28"/>
          <w:szCs w:val="28"/>
          <w:highlight w:val="white"/>
        </w:rPr>
      </w:r>
      <w:r>
        <w:rPr>
          <w:rFonts w:ascii="Times New Roman" w:hAnsi="Times New Roman" w:cs="Times New Roman"/>
          <w:sz w:val="28"/>
          <w:szCs w:val="28"/>
          <w:highlight w:val="white"/>
        </w:rPr>
      </w:r>
    </w:p>
    <w:p>
      <w:pPr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</w:r>
      <w:r>
        <w:rPr>
          <w:rFonts w:ascii="Times New Roman" w:hAnsi="Times New Roman" w:cs="Times New Roman"/>
          <w:sz w:val="28"/>
          <w:szCs w:val="28"/>
          <w:highlight w:val="white"/>
        </w:rPr>
      </w:r>
      <w:r>
        <w:rPr>
          <w:rFonts w:ascii="Times New Roman" w:hAnsi="Times New Roman" w:cs="Times New Roman"/>
          <w:sz w:val="28"/>
          <w:szCs w:val="28"/>
          <w:highlight w:val="white"/>
        </w:rPr>
      </w:r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Посчитаем значение интегрального критерия для В1, В2 и В4 по формуле (2):</w:t>
      </w:r>
      <w:r>
        <w:rPr>
          <w:rFonts w:ascii="Times New Roman" w:hAnsi="Times New Roman" w:cs="Times New Roman"/>
          <w:sz w:val="28"/>
          <w:szCs w:val="28"/>
          <w:highlight w:val="white"/>
        </w:rPr>
      </w:r>
      <w:r>
        <w:rPr>
          <w:rFonts w:ascii="Times New Roman" w:hAnsi="Times New Roman" w:cs="Times New Roman"/>
          <w:sz w:val="28"/>
          <w:szCs w:val="28"/>
          <w:highlight w:val="white"/>
        </w:rPr>
      </w:r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Вариант В1:</w:t>
      </w:r>
      <w:r>
        <w:rPr>
          <w:rFonts w:ascii="Times New Roman" w:hAnsi="Times New Roman" w:cs="Times New Roman"/>
          <w:sz w:val="28"/>
          <w:szCs w:val="28"/>
          <w:highlight w:val="white"/>
        </w:rPr>
      </w:r>
      <w:r>
        <w:rPr>
          <w:rFonts w:ascii="Times New Roman" w:hAnsi="Times New Roman" w:cs="Times New Roman"/>
          <w:sz w:val="28"/>
          <w:szCs w:val="28"/>
          <w:highlight w:val="white"/>
        </w:rPr>
      </w:r>
    </w:p>
    <w:p>
      <w:pPr>
        <w:ind w:left="708" w:firstLine="708"/>
        <w:spacing w:after="0" w:line="360" w:lineRule="auto"/>
        <w:rPr>
          <w:rFonts w:ascii="Times New Roman" w:hAnsi="Times New Roman" w:cs="Times New Roman"/>
          <w:sz w:val="24"/>
          <w:szCs w:val="24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eastAsia="Cambria Math" w:cs="Cambria Math"/>
                  <w:sz w:val="24"/>
                  <w:highlight w:val="white"/>
                </w:rPr>
              </m:ctrlPr>
            </m:sSubPr>
            <m:e>
              <m:r>
                <w:rPr>
                  <w:rFonts w:ascii="Cambria Math" w:hAnsi="Cambria Math" w:eastAsia="Cambria Math" w:cs="Times New Roman"/>
                  <w:sz w:val="24"/>
                  <w:szCs w:val="24"/>
                  <w:highlight w:val="white"/>
                </w:rPr>
                <m:rPr>
                  <m:sty m:val="p"/>
                </m:rPr>
                <m:t>Y</m:t>
              </m:r>
            </m:e>
            <m:sub>
              <m:r>
                <w:rPr>
                  <w:rFonts w:ascii="Cambria Math" w:hAnsi="Cambria Math" w:eastAsia="Cambria Math" w:cs="Times New Roman"/>
                  <w:sz w:val="24"/>
                  <w:szCs w:val="24"/>
                  <w:highlight w:val="white"/>
                </w:rPr>
                <m:rPr>
                  <m:sty m:val="p"/>
                </m:rPr>
                <m:t>1</m:t>
              </m:r>
            </m:sub>
          </m:sSub>
          <m:r>
            <w:rPr>
              <w:rFonts w:ascii="Cambria Math" w:hAnsi="Cambria Math" w:eastAsia="Cambria Math" w:cs="Times New Roman"/>
              <w:sz w:val="24"/>
              <w:szCs w:val="24"/>
              <w:highlight w:val="white"/>
            </w:rPr>
            <m:rPr>
              <m:sty m:val="p"/>
            </m:rPr>
            <m:t> =</m:t>
          </m:r>
          <m:d>
            <m:dPr>
              <m:ctrlPr>
                <w:rPr>
                  <w:rFonts w:ascii="Cambria Math" w:hAnsi="Cambria Math" w:eastAsia="Cambria Math" w:cs="Cambria Math"/>
                  <w:sz w:val="24"/>
                  <w:highlight w:val="white"/>
                </w:rPr>
              </m:ctrlPr>
            </m:dPr>
            <m:e>
              <m:r>
                <w:rPr>
                  <w:rFonts w:ascii="Cambria Math" w:hAnsi="Cambria Math" w:eastAsia="Cambria Math" w:cs="Times New Roman"/>
                  <w:sz w:val="24"/>
                  <w:szCs w:val="24"/>
                  <w:highlight w:val="white"/>
                </w:rPr>
                <m:rPr>
                  <m:sty m:val="p"/>
                </m:rPr>
                <m:t>1,0*0,3335</m:t>
              </m:r>
            </m:e>
          </m:d>
          <m:r>
            <w:rPr>
              <w:rFonts w:ascii="Cambria Math" w:hAnsi="Cambria Math" w:eastAsia="Cambria Math" w:cs="Times New Roman"/>
              <w:sz w:val="24"/>
              <w:szCs w:val="24"/>
              <w:highlight w:val="white"/>
            </w:rPr>
            <m:rPr>
              <m:sty m:val="p"/>
            </m:rPr>
            <m:t>+</m:t>
          </m:r>
          <m:d>
            <m:dPr>
              <m:ctrlPr>
                <w:rPr>
                  <w:rFonts w:ascii="Cambria Math" w:hAnsi="Cambria Math" w:eastAsia="Cambria Math" w:cs="Cambria Math"/>
                  <w:sz w:val="24"/>
                  <w:highlight w:val="white"/>
                </w:rPr>
              </m:ctrlPr>
            </m:dPr>
            <m:e>
              <m:r>
                <w:rPr>
                  <w:rFonts w:ascii="Cambria Math" w:hAnsi="Cambria Math" w:eastAsia="Cambria Math" w:cs="Times New Roman"/>
                  <w:sz w:val="24"/>
                  <w:szCs w:val="24"/>
                  <w:highlight w:val="white"/>
                </w:rPr>
                <m:rPr>
                  <m:sty m:val="p"/>
                </m:rPr>
                <m:t>0,7*0,2668</m:t>
              </m:r>
            </m:e>
          </m:d>
          <m:r>
            <w:rPr>
              <w:rFonts w:ascii="Cambria Math" w:hAnsi="Cambria Math" w:eastAsia="Cambria Math" w:cs="Times New Roman"/>
              <w:sz w:val="24"/>
              <w:szCs w:val="24"/>
              <w:highlight w:val="white"/>
            </w:rPr>
            <m:rPr>
              <m:sty m:val="p"/>
            </m:rPr>
            <m:t>+</m:t>
          </m:r>
          <m:d>
            <m:dPr>
              <m:ctrlPr>
                <w:rPr>
                  <w:rFonts w:ascii="Cambria Math" w:hAnsi="Cambria Math" w:eastAsia="Cambria Math" w:cs="Cambria Math"/>
                  <w:sz w:val="24"/>
                  <w:highlight w:val="white"/>
                </w:rPr>
              </m:ctrlPr>
            </m:dPr>
            <m:e>
              <m:r>
                <w:rPr>
                  <w:rFonts w:ascii="Cambria Math" w:hAnsi="Cambria Math" w:eastAsia="Cambria Math" w:cs="Times New Roman"/>
                  <w:sz w:val="24"/>
                  <w:szCs w:val="24"/>
                  <w:highlight w:val="white"/>
                </w:rPr>
                <m:rPr>
                  <m:sty m:val="p"/>
                </m:rPr>
                <m:t>1.0*0,2001</m:t>
              </m:r>
            </m:e>
          </m:d>
          <m:r>
            <w:rPr>
              <w:rFonts w:ascii="Cambria Math" w:hAnsi="Cambria Math" w:eastAsia="Cambria Math" w:cs="Times New Roman"/>
              <w:sz w:val="24"/>
              <w:szCs w:val="24"/>
              <w:highlight w:val="white"/>
            </w:rPr>
            <m:rPr>
              <m:sty m:val="p"/>
            </m:rPr>
            <m:t>+</m:t>
          </m:r>
          <m:d>
            <m:dPr>
              <m:ctrlPr>
                <w:rPr>
                  <w:rFonts w:ascii="Cambria Math" w:hAnsi="Cambria Math" w:eastAsia="Cambria Math" w:cs="Cambria Math"/>
                  <w:sz w:val="24"/>
                  <w:highlight w:val="white"/>
                </w:rPr>
              </m:ctrlPr>
            </m:dPr>
            <m:e>
              <m:r>
                <w:rPr>
                  <w:rFonts w:ascii="Cambria Math" w:hAnsi="Cambria Math" w:eastAsia="Cambria Math" w:cs="Times New Roman"/>
                  <w:sz w:val="24"/>
                  <w:szCs w:val="24"/>
                  <w:highlight w:val="white"/>
                </w:rPr>
                <m:rPr>
                  <m:sty m:val="p"/>
                </m:rPr>
                <m:t>0,3*0,0667</m:t>
              </m:r>
            </m:e>
          </m:d>
          <m:r>
            <w:rPr>
              <w:rFonts w:ascii="Cambria Math" w:hAnsi="Cambria Math" w:eastAsia="Cambria Math" w:cs="Times New Roman"/>
              <w:sz w:val="24"/>
              <w:szCs w:val="24"/>
              <w:highlight w:val="white"/>
            </w:rPr>
            <m:rPr>
              <m:sty m:val="p"/>
            </m:rPr>
            <m:t>+</m:t>
          </m:r>
          <m:d>
            <m:dPr>
              <m:ctrlPr>
                <w:rPr>
                  <w:rFonts w:ascii="Cambria Math" w:hAnsi="Cambria Math" w:eastAsia="Cambria Math" w:cs="Cambria Math"/>
                  <w:sz w:val="24"/>
                  <w:highlight w:val="white"/>
                </w:rPr>
              </m:ctrlPr>
            </m:dPr>
            <m:e>
              <m:r>
                <w:rPr>
                  <w:rFonts w:ascii="Cambria Math" w:hAnsi="Cambria Math" w:eastAsia="Cambria Math" w:cs="Times New Roman"/>
                  <w:sz w:val="24"/>
                  <w:szCs w:val="24"/>
                  <w:highlight w:val="white"/>
                </w:rPr>
                <m:rPr>
                  <m:sty m:val="p"/>
                </m:rPr>
                <m:t>1.0*0,1334</m:t>
              </m:r>
            </m:e>
          </m:d>
          <m:r>
            <w:rPr>
              <w:rFonts w:ascii="Cambria Math" w:hAnsi="Cambria Math" w:eastAsia="Cambria Math" w:cs="Times New Roman"/>
              <w:sz w:val="24"/>
              <w:szCs w:val="24"/>
              <w:highlight w:val="white"/>
            </w:rPr>
            <m:rPr>
              <m:sty m:val="p"/>
            </m:rPr>
            <m:t>=0,8737</m:t>
          </m:r>
          <m:r>
            <w:rPr>
              <w:rFonts w:ascii="Cambria Math" w:hAnsi="Cambria Math" w:eastAsia="Cambria Math" w:cs="Times New Roman"/>
              <w:sz w:val="24"/>
              <w:szCs w:val="24"/>
              <w:highlight w:val="white"/>
            </w:rPr>
            <m:rPr/>
            <m:t>7</m:t>
          </m:r>
        </m:oMath>
      </m:oMathPara>
      <w:r>
        <w:rPr>
          <w:rFonts w:ascii="Times New Roman" w:hAnsi="Times New Roman" w:cs="Times New Roman"/>
          <w:sz w:val="24"/>
          <w:szCs w:val="24"/>
          <w:highlight w:val="white"/>
        </w:rPr>
      </w:r>
      <w:r>
        <w:rPr>
          <w:rFonts w:ascii="Times New Roman" w:hAnsi="Times New Roman" w:cs="Times New Roman"/>
          <w:sz w:val="24"/>
          <w:szCs w:val="24"/>
          <w:highlight w:val="white"/>
        </w:rPr>
      </w:r>
    </w:p>
    <w:p>
      <w:pPr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Вариант В2:</w:t>
      </w:r>
      <w:r>
        <w:rPr>
          <w:rFonts w:ascii="Times New Roman" w:hAnsi="Times New Roman" w:cs="Times New Roman"/>
          <w:sz w:val="28"/>
          <w:szCs w:val="28"/>
          <w:highlight w:val="white"/>
        </w:rPr>
      </w:r>
      <w:r>
        <w:rPr>
          <w:rFonts w:ascii="Times New Roman" w:hAnsi="Times New Roman" w:cs="Times New Roman"/>
          <w:sz w:val="28"/>
          <w:szCs w:val="28"/>
          <w:highlight w:val="white"/>
        </w:rPr>
      </w:r>
    </w:p>
    <w:p>
      <w:pPr>
        <w:ind w:left="708" w:firstLine="708"/>
        <w:spacing w:after="0" w:line="360" w:lineRule="auto"/>
        <w:rPr>
          <w:rFonts w:ascii="Cambria Math" w:hAnsi="Cambria Math" w:eastAsia="Cambria Math" w:cs="Times New Roman"/>
          <w:sz w:val="24"/>
          <w:szCs w:val="24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eastAsia="Cambria Math" w:cs="Cambria Math"/>
                  <w:sz w:val="24"/>
                  <w:highlight w:val="white"/>
                </w:rPr>
              </m:ctrlPr>
            </m:sSubPr>
            <m:e>
              <m:r>
                <w:rPr>
                  <w:rFonts w:ascii="Cambria Math" w:hAnsi="Cambria Math" w:eastAsia="Cambria Math" w:cs="Times New Roman"/>
                  <w:sz w:val="24"/>
                  <w:szCs w:val="24"/>
                  <w:highlight w:val="white"/>
                </w:rPr>
                <m:rPr/>
                <m:t>Y</m:t>
              </m:r>
            </m:e>
            <m:sub>
              <m:r>
                <w:rPr>
                  <w:rFonts w:ascii="Cambria Math" w:hAnsi="Cambria Math" w:eastAsia="Cambria Math" w:cs="Times New Roman"/>
                  <w:sz w:val="24"/>
                  <w:szCs w:val="24"/>
                  <w:highlight w:val="white"/>
                </w:rPr>
                <m:rPr>
                  <m:sty m:val="p"/>
                </m:rPr>
                <m:t>2</m:t>
              </m:r>
            </m:sub>
          </m:sSub>
          <m:r>
            <w:rPr>
              <w:rFonts w:ascii="Cambria Math" w:hAnsi="Cambria Math" w:eastAsia="Cambria Math" w:cs="Times New Roman"/>
              <w:sz w:val="24"/>
              <w:szCs w:val="24"/>
              <w:highlight w:val="white"/>
            </w:rPr>
            <m:rPr>
              <m:sty m:val="p"/>
            </m:rPr>
            <m:t> =(0,7*0,3335)+(1.0*0,2668)+(0,7*0,2001)+(1.0*0,0667)+(0,7*0,1334)=0,8004</m:t>
          </m:r>
        </m:oMath>
      </m:oMathPara>
      <w:r>
        <w:rPr>
          <w:rFonts w:ascii="Cambria Math" w:hAnsi="Cambria Math" w:eastAsia="Cambria Math" w:cs="Times New Roman"/>
          <w:sz w:val="24"/>
          <w:szCs w:val="24"/>
          <w:highlight w:val="white"/>
        </w:rPr>
      </w:r>
      <w:r>
        <w:rPr>
          <w:rFonts w:ascii="Cambria Math" w:hAnsi="Cambria Math" w:eastAsia="Cambria Math" w:cs="Times New Roman"/>
          <w:sz w:val="24"/>
          <w:szCs w:val="24"/>
          <w:highlight w:val="white"/>
        </w:rPr>
      </w:r>
    </w:p>
    <w:p>
      <w:pPr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Вариант В4:</w:t>
      </w:r>
      <w:r>
        <w:rPr>
          <w:rFonts w:ascii="Times New Roman" w:hAnsi="Times New Roman" w:cs="Times New Roman"/>
          <w:sz w:val="28"/>
          <w:szCs w:val="28"/>
          <w:highlight w:val="white"/>
        </w:rPr>
      </w:r>
      <w:r>
        <w:rPr>
          <w:rFonts w:ascii="Times New Roman" w:hAnsi="Times New Roman" w:cs="Times New Roman"/>
          <w:sz w:val="28"/>
          <w:szCs w:val="28"/>
          <w:highlight w:val="white"/>
        </w:rPr>
      </w:r>
    </w:p>
    <w:p>
      <w:pPr>
        <w:ind w:left="708" w:firstLine="708"/>
        <w:spacing w:after="0" w:line="360" w:lineRule="auto"/>
        <w:rPr>
          <w:rFonts w:ascii="Cambria Math" w:hAnsi="Cambria Math" w:eastAsia="Cambria Math" w:cs="Times New Roman"/>
          <w:i/>
          <w:sz w:val="24"/>
          <w:szCs w:val="24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eastAsia="Cambria Math" w:cs="Cambria Math"/>
                  <w:i/>
                  <w:sz w:val="24"/>
                  <w:szCs w:val="28"/>
                  <w:highlight w:val="white"/>
                </w:rPr>
              </m:ctrlPr>
            </m:sSubPr>
            <m:e>
              <m:r>
                <w:rPr>
                  <w:rFonts w:ascii="Cambria Math" w:hAnsi="Cambria Math" w:eastAsia="Cambria Math" w:cs="Times New Roman"/>
                  <w:sz w:val="24"/>
                  <w:szCs w:val="24"/>
                  <w:highlight w:val="white"/>
                </w:rPr>
                <m:rPr/>
                <m:t>Y</m:t>
              </m:r>
            </m:e>
            <m:sub>
              <m:r>
                <w:rPr>
                  <w:rFonts w:ascii="Cambria Math" w:hAnsi="Cambria Math" w:eastAsia="Cambria Math" w:cs="Times New Roman"/>
                  <w:sz w:val="24"/>
                  <w:szCs w:val="24"/>
                  <w:highlight w:val="white"/>
                </w:rPr>
                <m:rPr/>
                <m:t>4</m:t>
              </m:r>
            </m:sub>
          </m:sSub>
          <m:r>
            <w:rPr>
              <w:rFonts w:ascii="Cambria Math" w:hAnsi="Cambria Math" w:eastAsia="Cambria Math" w:cs="Times New Roman"/>
              <w:sz w:val="24"/>
              <w:szCs w:val="24"/>
              <w:highlight w:val="white"/>
            </w:rPr>
            <m:rPr/>
            <m:t> =(0,7*0,3335)+(0,3*0,2668)+(0,7*0,2001)+(1.0*0,0667)+(1*0,1334)=0.65366</m:t>
          </m:r>
        </m:oMath>
      </m:oMathPara>
      <w:r>
        <w:rPr>
          <w:rFonts w:ascii="Cambria Math" w:hAnsi="Cambria Math" w:eastAsia="Cambria Math" w:cs="Times New Roman"/>
          <w:i/>
          <w:sz w:val="24"/>
          <w:szCs w:val="24"/>
          <w:highlight w:val="white"/>
        </w:rPr>
      </w:r>
      <w:r>
        <w:rPr>
          <w:rFonts w:ascii="Cambria Math" w:hAnsi="Cambria Math" w:eastAsia="Cambria Math" w:cs="Times New Roman"/>
          <w:i/>
          <w:sz w:val="24"/>
          <w:szCs w:val="24"/>
          <w:highlight w:val="white"/>
        </w:rPr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jc w:val="center"/>
        <w:spacing w:before="120" w:after="12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Таблица 11 - Значения локальных критериев методом взвешенной суммы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tbl>
      <w:tblPr>
        <w:tblW w:w="8865" w:type="dxa"/>
        <w:jc w:val="center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616"/>
        <w:gridCol w:w="1982"/>
        <w:gridCol w:w="1609"/>
        <w:gridCol w:w="1829"/>
        <w:gridCol w:w="1829"/>
      </w:tblGrid>
      <w:tr>
        <w:tblPrEx/>
        <w:trPr>
          <w:jc w:val="center"/>
          <w:trHeight w:val="420"/>
          <w:tblHeader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030" w:type="dxa"/>
            <w:vAlign w:val="center"/>
            <w:vMerge w:val="restart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Код критерия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506" w:type="dxa"/>
            <w:vAlign w:val="center"/>
            <w:vMerge w:val="restart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Коэффициент важности локального критерия (</w:t>
            </w:r>
            <m:oMath>
              <m:sSub>
                <m:sSubPr>
                  <m:ctrlPr>
                    <w:rPr>
                      <w:rFonts w:ascii="Cambria Math" w:hAnsi="Cambria Math" w:eastAsia="Cambria Math" w:cs="Cambria Math"/>
                      <w:b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eastAsia="Cambria Math" w:cs="Cambria Math"/>
                      <w:sz w:val="28"/>
                      <w:szCs w:val="28"/>
                    </w:rPr>
                    <m:rPr/>
                    <m:t>α</m:t>
                  </m:r>
                </m:e>
                <m:sub>
                  <m:r>
                    <w:rPr>
                      <w:rFonts w:ascii="Cambria Math" w:hAnsi="Cambria Math" w:eastAsia="Cambria Math" w:cs="Cambria Math"/>
                      <w:sz w:val="24"/>
                      <w:szCs w:val="24"/>
                    </w:rPr>
                    <m:rPr>
                      <m:sty m:val="bi"/>
                    </m:rPr>
                    <m:t>i</m:t>
                  </m:r>
                </m:sub>
              </m:sSub>
            </m:oMath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</w:p>
        </w:tc>
        <w:tc>
          <w:tcPr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5266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Значения локальных критериев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</w:p>
          <w:p>
            <w:pP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r>
          </w:p>
        </w:tc>
      </w:tr>
      <w:tr>
        <w:tblPrEx/>
        <w:trPr>
          <w:jc w:val="center"/>
          <w:trHeight w:val="420"/>
          <w:tblHeader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030" w:type="dxa"/>
            <w:vAlign w:val="center"/>
            <w:vMerge w:val="continue"/>
            <w:textDirection w:val="lrTb"/>
            <w:noWrap w:val="false"/>
          </w:tcPr>
          <w:p>
            <w:pPr>
              <w:spacing w:after="0" w:line="360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506" w:type="dxa"/>
            <w:vAlign w:val="center"/>
            <w:vMerge w:val="continue"/>
            <w:textDirection w:val="lrTb"/>
            <w:noWrap w:val="false"/>
          </w:tcPr>
          <w:p>
            <w:pPr>
              <w:spacing w:after="0" w:line="360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022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В1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307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В2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307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В4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</w:p>
        </w:tc>
      </w:tr>
      <w:tr>
        <w:tblPrEx/>
        <w:trPr>
          <w:jc w:val="center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03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K1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506" w:type="dxa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0,3335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022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307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0,7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307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  <w:tr>
        <w:tblPrEx/>
        <w:trPr>
          <w:jc w:val="center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03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K2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506" w:type="dxa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0,2668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022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0,7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307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307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0,3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  <w:tr>
        <w:tblPrEx/>
        <w:trPr>
          <w:jc w:val="center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03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K3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506" w:type="dxa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0,2001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022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307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0,7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307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0,7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  <w:tr>
        <w:tblPrEx/>
        <w:trPr>
          <w:jc w:val="center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03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K4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506" w:type="dxa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0,0667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022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0,3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307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307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  <w:tr>
        <w:tblPrEx/>
        <w:trPr>
          <w:jc w:val="center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03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K5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506" w:type="dxa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0,1334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022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307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0,7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307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  <w:tr>
        <w:tblPrEx/>
        <w:trPr>
          <w:jc w:val="center"/>
        </w:trPr>
        <w:tc>
          <w:tcPr>
            <w:gridSpan w:val="2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4536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/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eastAsia="Cambria Math" w:cs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eastAsia="Cambria Math" w:cs="Cambria Math"/>
                        <w:color w:val="000000"/>
                        <w:sz w:val="28"/>
                        <w:szCs w:val="28"/>
                      </w:rPr>
                      <m:rPr>
                        <m:sty m:val="bi"/>
                      </m:rPr>
                      <m:t>Y</m:t>
                    </m:r>
                  </m:e>
                  <m:sub>
                    <m:r>
                      <w:rPr>
                        <w:rFonts w:ascii="Cambria Math" w:hAnsi="Cambria Math" w:eastAsia="Cambria Math" w:cs="Cambria Math"/>
                        <w:color w:val="000000"/>
                        <w:sz w:val="28"/>
                        <w:szCs w:val="28"/>
                      </w:rPr>
                      <m:rPr>
                        <m:sty m:val="bi"/>
                      </m:rPr>
                      <m:t>j</m:t>
                    </m:r>
                  </m:sub>
                </m:sSub>
                <m:r>
                  <w:rPr>
                    <w:rFonts w:ascii="Cambria Math" w:hAnsi="Cambria Math" w:eastAsia="Cambria Math" w:cs="Cambria Math"/>
                    <w:color w:val="000000"/>
                    <w:sz w:val="28"/>
                    <w:szCs w:val="28"/>
                  </w:rPr>
                  <m:rPr>
                    <m:sty m:val="bi"/>
                  </m:rPr>
                  <m:t>=</m:t>
                </m:r>
                <m:nary>
                  <m:naryPr>
                    <m:chr m:val="∑"/>
                    <m:grow m:val="off"/>
                    <m:limLoc m:val="undOvr"/>
                    <m:ctrlPr>
                      <w:rPr>
                        <w:rFonts w:ascii="Cambria Math" w:hAnsi="Cambria Math" w:eastAsia="Cambria Math" w:cs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eastAsia="Cambria Math" w:cs="Cambria Math"/>
                        <w:color w:val="000000"/>
                        <w:sz w:val="28"/>
                        <w:szCs w:val="28"/>
                      </w:rPr>
                      <m:rPr>
                        <m:sty m:val="bi"/>
                      </m:rPr>
                      <m:t>i</m:t>
                    </m:r>
                  </m:sub>
                  <m:sup>
                    <m:r>
                      <w:rPr>
                        <w:rFonts w:ascii="Cambria Math" w:hAnsi="Cambria Math" w:eastAsia="Cambria Math" w:cs="Cambria Math"/>
                        <w:color w:val="000000"/>
                        <w:sz w:val="28"/>
                        <w:szCs w:val="28"/>
                      </w:rPr>
                      <m:rPr>
                        <m:sty m:val="bi"/>
                      </m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eastAsia="Cambria Math" w:cs="Cambria Math"/>
                            <w:b/>
                            <w:bCs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eastAsia="Cambria Math" w:cs="Cambria Math"/>
                            <w:color w:val="000000"/>
                            <w:sz w:val="28"/>
                            <w:szCs w:val="28"/>
                          </w:rPr>
                          <m:rPr>
                            <m:sty m:val="bi"/>
                          </m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eastAsia="Cambria Math" w:cs="Cambria Math"/>
                            <w:color w:val="000000"/>
                            <w:sz w:val="28"/>
                            <w:szCs w:val="28"/>
                          </w:rPr>
                          <m:rPr>
                            <m:sty m:val="bi"/>
                          </m:rPr>
                          <m:t>i</m:t>
                        </m:r>
                      </m:sub>
                    </m:sSub>
                    <m:r>
                      <w:rPr>
                        <w:rFonts w:ascii="Cambria Math" w:hAnsi="Cambria Math" w:eastAsia="Cambria Math" w:cs="Cambria Math"/>
                        <w:color w:val="000000"/>
                        <w:sz w:val="28"/>
                        <w:szCs w:val="28"/>
                      </w:rPr>
                      <m:rPr>
                        <m:sty m:val="bi"/>
                      </m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eastAsia="Cambria Math" w:cs="Cambria Math"/>
                            <w:b/>
                            <w:bCs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eastAsia="Cambria Math" w:cs="Cambria Math"/>
                            <w:color w:val="000000"/>
                            <w:sz w:val="28"/>
                            <w:szCs w:val="28"/>
                          </w:rPr>
                          <m:rPr>
                            <m:sty m:val="bi"/>
                          </m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eastAsia="Cambria Math" w:cs="Cambria Math"/>
                            <w:color w:val="000000"/>
                            <w:sz w:val="28"/>
                            <w:szCs w:val="28"/>
                          </w:rPr>
                          <m:rPr>
                            <m:sty m:val="bi"/>
                          </m:rPr>
                          <m:t>ij</m:t>
                        </m:r>
                      </m:sub>
                    </m:sSub>
                  </m:e>
                </m:nary>
              </m:oMath>
            </m:oMathPara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40" w:type="dxa"/>
              <w:top w:w="40" w:type="dxa"/>
              <w:right w:w="40" w:type="dxa"/>
              <w:bottom w:w="40" w:type="dxa"/>
            </w:tcMar>
            <w:tcW w:w="2022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0,87377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40" w:type="dxa"/>
              <w:top w:w="40" w:type="dxa"/>
              <w:right w:w="40" w:type="dxa"/>
              <w:bottom w:w="40" w:type="dxa"/>
            </w:tcMar>
            <w:tcW w:w="2307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0,8004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40" w:type="dxa"/>
              <w:top w:w="40" w:type="dxa"/>
              <w:right w:w="40" w:type="dxa"/>
              <w:bottom w:w="40" w:type="dxa"/>
            </w:tcMar>
            <w:tcW w:w="2307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t xml:space="preserve">0,65366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  <w:tr>
        <w:tblPrEx/>
        <w:trPr>
          <w:jc w:val="center"/>
        </w:trPr>
        <w:tc>
          <w:tcPr>
            <w:gridSpan w:val="2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4536" w:type="dxa"/>
            <w:vAlign w:val="center"/>
            <w:vMerge w:val="restart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</w:rPr>
            </w:pPr>
            <w:r/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eastAsia="Cambria Math" w:cs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eastAsia="Cambria Math" w:cs="Cambria Math"/>
                        <w:color w:val="000000"/>
                        <w:sz w:val="28"/>
                        <w:szCs w:val="28"/>
                      </w:rPr>
                      <m:rPr>
                        <m:sty m:val="bi"/>
                      </m:rPr>
                      <m:t>Y</m:t>
                    </m:r>
                  </m:e>
                  <m:sub>
                    <m:r>
                      <w:rPr>
                        <w:rFonts w:ascii="Cambria Math" w:hAnsi="Cambria Math" w:eastAsia="Cambria Math" w:cs="Cambria Math"/>
                        <w:color w:val="000000"/>
                        <w:sz w:val="28"/>
                        <w:szCs w:val="28"/>
                      </w:rPr>
                      <m:rPr>
                        <m:sty m:val="bi"/>
                      </m:rPr>
                      <m:t>j</m:t>
                    </m:r>
                  </m:sub>
                </m:sSub>
                <m:r>
                  <w:rPr>
                    <w:rFonts w:ascii="Cambria Math" w:hAnsi="Cambria Math" w:eastAsia="Cambria Math" w:cs="Cambria Math"/>
                    <w:color w:val="000000"/>
                    <w:sz w:val="28"/>
                    <w:szCs w:val="28"/>
                  </w:rPr>
                  <m:rPr>
                    <m:sty m:val="bi"/>
                  </m:rPr>
                  <m:t>=max</m:t>
                </m:r>
                <m:nary>
                  <m:naryPr>
                    <m:chr m:val="∑"/>
                    <m:grow m:val="off"/>
                    <m:limLoc m:val="undOvr"/>
                    <m:ctrlPr>
                      <w:rPr>
                        <w:rFonts w:ascii="Cambria Math" w:hAnsi="Cambria Math" w:eastAsia="Cambria Math" w:cs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eastAsia="Cambria Math" w:cs="Cambria Math"/>
                        <w:color w:val="000000"/>
                        <w:sz w:val="28"/>
                        <w:szCs w:val="28"/>
                      </w:rPr>
                      <m:rPr>
                        <m:sty m:val="bi"/>
                      </m:rPr>
                      <m:t>i</m:t>
                    </m:r>
                  </m:sub>
                  <m:sup>
                    <m:r>
                      <w:rPr>
                        <w:rFonts w:ascii="Cambria Math" w:hAnsi="Cambria Math" w:eastAsia="Cambria Math" w:cs="Cambria Math"/>
                        <w:color w:val="000000"/>
                        <w:sz w:val="28"/>
                        <w:szCs w:val="28"/>
                      </w:rPr>
                      <m:rPr>
                        <m:sty m:val="bi"/>
                      </m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eastAsia="Cambria Math" w:cs="Cambria Math"/>
                            <w:b/>
                            <w:bCs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eastAsia="Cambria Math" w:cs="Cambria Math"/>
                            <w:color w:val="000000"/>
                            <w:sz w:val="28"/>
                            <w:szCs w:val="28"/>
                          </w:rPr>
                          <m:rPr>
                            <m:sty m:val="bi"/>
                          </m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eastAsia="Cambria Math" w:cs="Cambria Math"/>
                            <w:color w:val="000000"/>
                            <w:sz w:val="28"/>
                            <w:szCs w:val="28"/>
                          </w:rPr>
                          <m:rPr>
                            <m:sty m:val="bi"/>
                          </m:rPr>
                          <m:t>i</m:t>
                        </m:r>
                      </m:sub>
                    </m:sSub>
                    <m:r>
                      <w:rPr>
                        <w:rFonts w:ascii="Cambria Math" w:hAnsi="Cambria Math" w:eastAsia="Cambria Math" w:cs="Cambria Math"/>
                        <w:color w:val="000000"/>
                        <w:sz w:val="28"/>
                        <w:szCs w:val="28"/>
                      </w:rPr>
                      <m:rPr>
                        <m:sty m:val="bi"/>
                      </m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eastAsia="Cambria Math" w:cs="Cambria Math"/>
                            <w:b/>
                            <w:bCs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eastAsia="Cambria Math" w:cs="Cambria Math"/>
                            <w:color w:val="000000"/>
                            <w:sz w:val="28"/>
                            <w:szCs w:val="28"/>
                          </w:rPr>
                          <m:rPr>
                            <m:sty m:val="bi"/>
                          </m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eastAsia="Cambria Math" w:cs="Cambria Math"/>
                            <w:color w:val="000000"/>
                            <w:sz w:val="28"/>
                            <w:szCs w:val="28"/>
                          </w:rPr>
                          <m:rPr>
                            <m:sty m:val="bi"/>
                          </m:rPr>
                          <m:t>ij</m:t>
                        </m:r>
                      </m:sub>
                    </m:sSub>
                  </m:e>
                </m:nary>
              </m:oMath>
            </m:oMathPara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40" w:type="dxa"/>
              <w:top w:w="40" w:type="dxa"/>
              <w:right w:w="40" w:type="dxa"/>
              <w:bottom w:w="40" w:type="dxa"/>
            </w:tcMar>
            <w:tcW w:w="2022" w:type="dxa"/>
            <w:vAlign w:val="center"/>
            <w:vMerge w:val="restart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0,87377 (*)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40" w:type="dxa"/>
              <w:top w:w="40" w:type="dxa"/>
              <w:right w:w="40" w:type="dxa"/>
              <w:bottom w:w="40" w:type="dxa"/>
            </w:tcMar>
            <w:tcW w:w="2307" w:type="dxa"/>
            <w:vAlign w:val="center"/>
            <w:vMerge w:val="restart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40" w:type="dxa"/>
              <w:top w:w="40" w:type="dxa"/>
              <w:right w:w="40" w:type="dxa"/>
              <w:bottom w:w="40" w:type="dxa"/>
            </w:tcMar>
            <w:tcW w:w="2307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</w:tbl>
    <w:p>
      <w:pPr>
        <w:ind w:right="7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right="7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(*) – Вариант В1 – наилучший вариант согласно критерию интегральному критерию: взвешенной суммы локальных критериев.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82"/>
      </w:pPr>
      <w:r>
        <w:t xml:space="preserve">На основе метода Парето-оптимальности только В1, В2 и В4 являются допустимыми. Вариант В3 исключается из</w:t>
      </w:r>
      <w:r>
        <w:t xml:space="preserve"> множества эффективных решений. Метод взвешенной суммы показывает, что наибольший интегральный показатель (0,87377) у собственного приложения (В1). Это подтверждает актуальность разработки и её преимущество над аналогами по совокупности ключевых критериев.</w:t>
      </w:r>
      <w:r>
        <w:rPr>
          <w:szCs w:val="32"/>
        </w:rPr>
        <w:br w:type="page" w:clear="all"/>
      </w:r>
      <w:r/>
    </w:p>
    <w:p>
      <w:pPr>
        <w:pStyle w:val="959"/>
        <w:spacing w:after="200"/>
      </w:pPr>
      <w:r/>
      <w:bookmarkStart w:id="9" w:name="_Toc9"/>
      <w:r>
        <w:t xml:space="preserve">2 КОНСТРУКТОРСКО-ТЕХНОЛОГИЧЕСКАЯ ЧАСТЬ</w:t>
      </w:r>
      <w:bookmarkEnd w:id="9"/>
      <w:r/>
      <w:r/>
    </w:p>
    <w:p>
      <w:pPr>
        <w:pStyle w:val="960"/>
      </w:pPr>
      <w:r/>
      <w:bookmarkStart w:id="10" w:name="_Toc10"/>
      <w:r>
        <w:t xml:space="preserve">2.1 Конструкторская часть</w:t>
      </w:r>
      <w:bookmarkEnd w:id="10"/>
      <w:r/>
      <w:r/>
    </w:p>
    <w:p>
      <w:pPr>
        <w:pStyle w:val="962"/>
      </w:pPr>
      <w:r/>
      <w:bookmarkStart w:id="11" w:name="_Toc11"/>
      <w:r>
        <w:t xml:space="preserve">2.1.1 Функциональные требования</w:t>
      </w:r>
      <w:bookmarkEnd w:id="11"/>
      <w:r/>
      <w:r/>
    </w:p>
    <w:p>
      <w:pPr>
        <w:pStyle w:val="982"/>
        <w:ind w:firstLine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Разрабатываемая система должна выполнять следующие функции:</w:t>
      </w:r>
      <w:r/>
    </w:p>
    <w:p>
      <w:pPr>
        <w:pStyle w:val="982"/>
        <w:numPr>
          <w:ilvl w:val="0"/>
          <w:numId w:val="22"/>
        </w:numPr>
        <w:ind w:left="142" w:firstLine="21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Регистрация и авторизация пользователя</w:t>
      </w:r>
      <w:r/>
    </w:p>
    <w:p>
      <w:pPr>
        <w:pStyle w:val="982"/>
        <w:ind w:firstLine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a) Регистрация пользователя по </w:t>
      </w:r>
      <w:r>
        <w:t xml:space="preserve">email</w:t>
      </w:r>
      <w:r>
        <w:t xml:space="preserve"> и паролю;</w:t>
      </w:r>
      <w:r/>
    </w:p>
    <w:p>
      <w:pPr>
        <w:pStyle w:val="982"/>
        <w:ind w:firstLine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b) Авторизация с использованием сохранённого токена доступа;</w:t>
      </w:r>
      <w:r/>
    </w:p>
    <w:p>
      <w:pPr>
        <w:pStyle w:val="982"/>
        <w:numPr>
          <w:ilvl w:val="0"/>
          <w:numId w:val="22"/>
        </w:numPr>
        <w:ind w:left="142" w:firstLine="21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Работа с категориями слов</w:t>
      </w:r>
      <w:r/>
    </w:p>
    <w:p>
      <w:pPr>
        <w:pStyle w:val="982"/>
        <w:ind w:firstLine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a) Создание пользовательских категорий для слов (тематических наборов);</w:t>
      </w:r>
      <w:r/>
    </w:p>
    <w:p>
      <w:pPr>
        <w:pStyle w:val="982"/>
        <w:ind w:firstLine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b) Удаление существующих категорий;</w:t>
      </w:r>
      <w:r/>
    </w:p>
    <w:p>
      <w:pPr>
        <w:pStyle w:val="982"/>
        <w:ind w:firstLine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c) Выбор изображения и названия при создании категории;</w:t>
      </w:r>
      <w:r/>
    </w:p>
    <w:p>
      <w:pPr>
        <w:pStyle w:val="982"/>
        <w:ind w:firstLine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d) Просмотр всех категорий с прогрессом изучения.</w:t>
      </w:r>
      <w:r/>
    </w:p>
    <w:p>
      <w:pPr>
        <w:pStyle w:val="982"/>
        <w:numPr>
          <w:ilvl w:val="0"/>
          <w:numId w:val="22"/>
        </w:numPr>
        <w:ind w:left="142" w:firstLine="218"/>
        <w:rPr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white"/>
        </w:rPr>
        <w:t xml:space="preserve">Работа со словами внутри категории</w:t>
      </w:r>
      <w:r>
        <w:rPr>
          <w:highlight w:val="white"/>
        </w:rPr>
      </w:r>
      <w:r>
        <w:rPr>
          <w:highlight w:val="white"/>
        </w:rPr>
      </w:r>
    </w:p>
    <w:p>
      <w:pPr>
        <w:pStyle w:val="982"/>
        <w:ind w:firstLine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a) Добавление карточек с парами "русский — английский";</w:t>
      </w:r>
      <w:r/>
    </w:p>
    <w:p>
      <w:pPr>
        <w:pStyle w:val="982"/>
        <w:ind w:firstLine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b) Удаление карточек из категории;</w:t>
      </w:r>
      <w:r/>
    </w:p>
    <w:p>
      <w:pPr>
        <w:pStyle w:val="982"/>
        <w:ind w:firstLine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c) Автоматический перевод слов при добавлении (с использованием API);</w:t>
      </w:r>
      <w:r/>
    </w:p>
    <w:p>
      <w:pPr>
        <w:pStyle w:val="982"/>
        <w:ind w:firstLine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d) Визуализация прогресса изучения по каждой карточке.</w:t>
      </w:r>
      <w:r/>
    </w:p>
    <w:p>
      <w:pPr>
        <w:pStyle w:val="982"/>
        <w:numPr>
          <w:ilvl w:val="0"/>
          <w:numId w:val="22"/>
        </w:numPr>
        <w:ind w:left="142" w:firstLine="21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Режим тренировки слов</w:t>
      </w:r>
      <w:r/>
    </w:p>
    <w:p>
      <w:pPr>
        <w:pStyle w:val="982"/>
        <w:ind w:firstLine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a) Отображение карточек с одной стороны (английский или русский);</w:t>
      </w:r>
      <w:r/>
    </w:p>
    <w:p>
      <w:pPr>
        <w:pStyle w:val="982"/>
        <w:ind w:firstLine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b) Переворот карточки для просмотра перевода;</w:t>
      </w:r>
      <w:r/>
    </w:p>
    <w:p>
      <w:pPr>
        <w:pStyle w:val="982"/>
        <w:ind w:firstLine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c) Отметка "Помню" / "Забыл" с соответствующим увеличением или уменьшением прогресса;</w:t>
      </w:r>
      <w:r/>
    </w:p>
    <w:p>
      <w:pPr>
        <w:pStyle w:val="982"/>
        <w:numPr>
          <w:ilvl w:val="0"/>
          <w:numId w:val="22"/>
        </w:numPr>
        <w:ind w:left="142" w:firstLine="21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 Персонализация и интерфейс</w:t>
      </w:r>
      <w:r/>
    </w:p>
    <w:p>
      <w:pPr>
        <w:pStyle w:val="982"/>
        <w:ind w:firstLine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a) Настройка темы интерфейса (светлая / тёмная / системная);</w:t>
      </w:r>
      <w:r/>
    </w:p>
    <w:p>
      <w:pPr>
        <w:pStyle w:val="982"/>
        <w:ind w:firstLine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b) Изменение аватара пользователя;</w:t>
      </w:r>
      <w:r/>
    </w:p>
    <w:p>
      <w:pPr>
        <w:pStyle w:val="982"/>
        <w:ind w:firstLine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c) Просмотр информации об аккаунте (логин, </w:t>
      </w:r>
      <w:r>
        <w:t xml:space="preserve">email</w:t>
      </w:r>
      <w:r>
        <w:t xml:space="preserve">, прогресс).</w:t>
      </w:r>
      <w:r/>
    </w:p>
    <w:p>
      <w:pPr>
        <w:pStyle w:val="982"/>
        <w:numPr>
          <w:ilvl w:val="0"/>
          <w:numId w:val="22"/>
        </w:numPr>
        <w:ind w:left="142" w:firstLine="21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Отслеживание прогресса</w:t>
      </w:r>
      <w:r/>
    </w:p>
    <w:p>
      <w:pPr>
        <w:pStyle w:val="982"/>
        <w:ind w:firstLine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a) Отображение общего прогресса пользователя по всем категориям;</w:t>
      </w:r>
      <w:r/>
    </w:p>
    <w:p>
      <w:pPr>
        <w:pStyle w:val="982"/>
        <w:ind w:firstLine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b) Достижения пользователя, на основе активности в приложении;</w:t>
      </w:r>
      <w:r/>
    </w:p>
    <w:p>
      <w:pPr>
        <w:pStyle w:val="982"/>
        <w:ind w:firstLine="0"/>
        <w:rPr>
          <w:b/>
          <w:bCs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c) Статистика соотношения изученных и невыученных слов.</w:t>
      </w:r>
      <w:r>
        <w:rPr>
          <w:b/>
          <w:bCs/>
          <w:szCs w:val="28"/>
        </w:rPr>
      </w:r>
      <w:r>
        <w:rPr>
          <w:b/>
          <w:bCs/>
          <w:szCs w:val="28"/>
        </w:rPr>
      </w:r>
    </w:p>
    <w:p>
      <w:pPr>
        <w:pStyle w:val="962"/>
      </w:pPr>
      <w:r/>
      <w:bookmarkStart w:id="12" w:name="_Toc12"/>
      <w:r>
        <w:t xml:space="preserve">2.1.2 Описание интерфейса</w:t>
      </w:r>
      <w:bookmarkEnd w:id="12"/>
      <w:r/>
      <w:r/>
    </w:p>
    <w:p>
      <w:pPr>
        <w:ind w:firstLine="709"/>
        <w:jc w:val="center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675022" cy="3631347"/>
                <wp:effectExtent l="0" t="0" r="0" b="0"/>
                <wp:docPr id="2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72225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1675021" cy="36313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131.89pt;height:285.93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674051" cy="3631347"/>
                <wp:effectExtent l="0" t="0" r="0" b="0"/>
                <wp:docPr id="3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03807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1674049" cy="36313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131.82pt;height:285.93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center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Рисунок 1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– Экран регистрации и авторизации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center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Регистрация и авторизация пользователей, представлены на рисунке 1. Данные функции являются основными функциональными задачами любого современного мобильного приложения, имеющих уникальный контент для каждого пользователя.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Пользователи смогут зарегистрироваться в приложении через почту. Далее им необходимо будет придумать и написать логин и пароль для своего аккаунта. Если пользователь все сделает правильно, то его аккаунт будет зарегистрирован в системе. </w:t>
      </w:r>
      <w:r>
        <w:rPr>
          <w:rFonts w:ascii="Times New Roman" w:hAnsi="Times New Roman" w:cs="Times New Roman"/>
          <w:sz w:val="28"/>
          <w:szCs w:val="28"/>
          <w:highlight w:val="yellow"/>
        </w:rPr>
      </w:r>
      <w:r>
        <w:rPr>
          <w:rFonts w:ascii="Times New Roman" w:hAnsi="Times New Roman" w:cs="Times New Roman"/>
          <w:sz w:val="28"/>
          <w:szCs w:val="28"/>
          <w:highlight w:val="yellow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Чтобы войти в свой аккаунт, пользователю необходимо будет ввести свои учетные данные (почту и пароль). Если данные совпадают с записями в базе, то доступ предоставляется. Для удобства пользователей будет реализован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автоматический вход, который использует токен авторизации, сохраняющийся на устройстве.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Регистрация пользователей необходима, ведь учетная запись позволяет сохранять созданные категории, слова, персональные настройки.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Функционал регистрации и авторизации явл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яется неотъемлемой частью успешного приложения. Он помогает обеспечить безопасность, предоставить пользователям персонализированный опыт и увеличить их лояльность. При этом важно учитывать удобство и безопасность, чтобы минимизировать возможные недостатки.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8"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Экран просмотра категорий пользователя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r>
    </w:p>
    <w:p>
      <w:pPr>
        <w:ind w:firstLine="709"/>
        <w:jc w:val="center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659600" cy="3600000"/>
                <wp:effectExtent l="0" t="0" r="0" b="0"/>
                <wp:docPr id="4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07271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1659600" cy="360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130.68pt;height:283.46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center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Рисунок 2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– Экран просмотра категорий пользователя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center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Экран просмотра категорий пользователя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,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представленный на рисунке 2, отображает список всех категорий, созданных пользователем. Он обеспечивает быстрый и удобный доступ к каждому разделу словаря, сгруппированному по темам, и позволяет визуально оценить прогресс изучения внутри каждой категории.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Основные элементы экрана: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82"/>
        <w:numPr>
          <w:ilvl w:val="0"/>
          <w:numId w:val="22"/>
        </w:numPr>
        <w:ind w:left="142" w:firstLine="218"/>
        <w:rPr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white"/>
        </w:rPr>
        <w:t xml:space="preserve">Прогресс-бар: Визуальное отображение прогресса изучения в виде соотношения выученных и невыученных слов помогает отслеживать успехи.</w:t>
      </w:r>
      <w:r>
        <w:rPr>
          <w:highlight w:val="white"/>
        </w:rPr>
      </w:r>
      <w:r>
        <w:rPr>
          <w:highlight w:val="white"/>
        </w:rPr>
      </w:r>
    </w:p>
    <w:p>
      <w:pPr>
        <w:pStyle w:val="982"/>
        <w:numPr>
          <w:ilvl w:val="0"/>
          <w:numId w:val="22"/>
        </w:numPr>
        <w:ind w:left="142" w:firstLine="218"/>
        <w:rPr>
          <w:szCs w:val="28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Cs w:val="28"/>
          <w:highlight w:val="white"/>
        </w:rPr>
        <w:t xml:space="preserve">Последние невыученные слова: На экране представлены 5 последних невыученных слов, чтобы пользователь мог сразу приступить к повторению.</w:t>
      </w:r>
      <w:r>
        <w:rPr>
          <w:szCs w:val="28"/>
          <w:highlight w:val="white"/>
        </w:rPr>
      </w:r>
      <w:r>
        <w:rPr>
          <w:szCs w:val="28"/>
          <w:highlight w:val="white"/>
        </w:rPr>
      </w:r>
    </w:p>
    <w:p>
      <w:pPr>
        <w:pStyle w:val="982"/>
        <w:numPr>
          <w:ilvl w:val="0"/>
          <w:numId w:val="22"/>
        </w:numPr>
        <w:ind w:left="142" w:firstLine="218"/>
        <w:rPr>
          <w:szCs w:val="28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Cs w:val="28"/>
          <w:highlight w:val="white"/>
        </w:rPr>
        <w:t xml:space="preserve">Список категорий: Каждая категория отображается с названием, иллюстрацией и количеством выученных и невыученных слов.</w:t>
      </w:r>
      <w:r>
        <w:rPr>
          <w:szCs w:val="28"/>
          <w:highlight w:val="white"/>
        </w:rPr>
      </w:r>
      <w:r>
        <w:rPr>
          <w:szCs w:val="28"/>
          <w:highlight w:val="white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Экран просмотра категорий служит центром управления процессом обучения, предоставляя пользователю всю необходимую информацию для планирования и контроля своего прогресса.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8"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Экран создания категории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r>
    </w:p>
    <w:p>
      <w:pPr>
        <w:ind w:firstLine="709"/>
        <w:jc w:val="center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659600" cy="3600000"/>
                <wp:effectExtent l="0" t="0" r="0" b="0"/>
                <wp:docPr id="5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74124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1659600" cy="360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130.68pt;height:283.46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center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Рисунок 3 –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Экран создания категории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center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Экран создания категории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, представленный на рисунке 3,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позволяет пользователю создать категорию для изучения слов.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Основные элементы экрана: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82"/>
        <w:numPr>
          <w:ilvl w:val="0"/>
          <w:numId w:val="22"/>
        </w:numPr>
        <w:ind w:left="142" w:firstLine="218"/>
        <w:rPr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Cs w:val="28"/>
        </w:rPr>
        <w:t xml:space="preserve">Выбор изображения: Пользователь может выбрать картинку для визуального представления категории, что упрощает поиск и улучшает восприятие интерфейса.</w:t>
      </w:r>
      <w:r>
        <w:rPr>
          <w:szCs w:val="28"/>
        </w:rPr>
      </w:r>
      <w:r>
        <w:rPr>
          <w:szCs w:val="28"/>
        </w:rPr>
      </w:r>
    </w:p>
    <w:p>
      <w:pPr>
        <w:pStyle w:val="982"/>
        <w:numPr>
          <w:ilvl w:val="0"/>
          <w:numId w:val="22"/>
        </w:numPr>
        <w:ind w:left="142" w:firstLine="218"/>
        <w:rPr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Cs w:val="28"/>
        </w:rPr>
        <w:t xml:space="preserve">Поле для ввода названия: Предусмотрено текстовое поле, где пользователь может ввести название категории, чтобы она отражала тему или смысл добавляемых слов.</w:t>
      </w:r>
      <w:r>
        <w:rPr>
          <w:szCs w:val="28"/>
        </w:rPr>
      </w:r>
      <w:r>
        <w:rPr>
          <w:szCs w:val="28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Экран создания категории обеспечивает гибкость и интуитивность, позволяя настроить категории в соответствии с предпочтениями и потребностями пользователя.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8"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Экран списка слов в категории пользователя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r>
    </w:p>
    <w:p>
      <w:pPr>
        <w:ind w:firstLine="709"/>
        <w:jc w:val="center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659600" cy="3600000"/>
                <wp:effectExtent l="0" t="0" r="0" b="0"/>
                <wp:docPr id="6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31263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1659600" cy="360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130.68pt;height:283.46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center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Рисунок 4 – Экран списка слов в категории пользователя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ind w:firstLine="709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Экран списка слов в категории пользователя, 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представленный на рисунке 4,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предоставляет пользователю доступ ко всем словам, относящимся к выбранной категории, и позволяет управлять процессом их изучения.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Основные элементы экрана: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82"/>
        <w:numPr>
          <w:ilvl w:val="0"/>
          <w:numId w:val="22"/>
        </w:numPr>
        <w:ind w:left="142" w:firstLine="218"/>
        <w:rPr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Cs w:val="28"/>
        </w:rPr>
        <w:t xml:space="preserve">Список слов: каждое слово отображается в отдельной ячейке. При нажатии на ячейку слово переворачивается, показывая его перевод на английском языке, при повторном нажатии перевод меняется обратно на русский язык.</w:t>
      </w:r>
      <w:r>
        <w:rPr>
          <w:szCs w:val="28"/>
        </w:rPr>
      </w:r>
      <w:r>
        <w:rPr>
          <w:szCs w:val="28"/>
        </w:rPr>
      </w:r>
    </w:p>
    <w:p>
      <w:pPr>
        <w:pStyle w:val="982"/>
        <w:numPr>
          <w:ilvl w:val="0"/>
          <w:numId w:val="22"/>
        </w:numPr>
        <w:ind w:left="142" w:firstLine="218"/>
        <w:rPr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white"/>
        </w:rPr>
        <w:t xml:space="preserve">Кноп</w:t>
      </w:r>
      <w:r>
        <w:rPr>
          <w:szCs w:val="28"/>
        </w:rPr>
        <w:t xml:space="preserve">ка "Перейти к изучению": открывает режим карточек, где пользователь может начать тренировку слов, относящихся к категории.</w:t>
      </w:r>
      <w:r>
        <w:rPr>
          <w:szCs w:val="28"/>
        </w:rPr>
      </w:r>
      <w:r>
        <w:rPr>
          <w:szCs w:val="28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Экран списка слов в категории помогает пользователю быстро просматривать слова и переходить к их изучению.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8"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Экран добавления слов в категорию пользователя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r>
    </w:p>
    <w:p>
      <w:pPr>
        <w:ind w:firstLine="709"/>
        <w:jc w:val="center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659600" cy="3600000"/>
                <wp:effectExtent l="0" t="0" r="0" b="0"/>
                <wp:docPr id="7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64875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1659600" cy="360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130.68pt;height:283.46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center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Рисунок 5 – Экран добавления слов в категорию пользователя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ind w:firstLine="709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Экран добавления слов в категорию пользователя, 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представленный на рисунке 5,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позволяет пользователю пополнять выбранную категорию новыми словами, обеспечивая гибкость и персонализацию процесса обучения.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Основные элементы экрана: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82"/>
        <w:numPr>
          <w:ilvl w:val="0"/>
          <w:numId w:val="22"/>
        </w:numPr>
        <w:ind w:left="142" w:firstLine="218"/>
        <w:rPr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white"/>
        </w:rPr>
        <w:t xml:space="preserve">Поле для ввода на русском языке. Поле для ввода перевода слова.</w:t>
      </w:r>
      <w:r>
        <w:rPr>
          <w:highlight w:val="white"/>
        </w:rPr>
      </w:r>
      <w:r>
        <w:rPr>
          <w:highlight w:val="white"/>
        </w:rPr>
      </w:r>
    </w:p>
    <w:p>
      <w:pPr>
        <w:pStyle w:val="982"/>
        <w:numPr>
          <w:ilvl w:val="0"/>
          <w:numId w:val="22"/>
        </w:numPr>
        <w:ind w:left="142" w:firstLine="218"/>
        <w:rPr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white"/>
        </w:rPr>
        <w:t xml:space="preserve">Поле для ввода слова на английском: пользователь вводит слово, которое нужно добавить в категорию.</w:t>
      </w:r>
      <w:r>
        <w:rPr>
          <w:highlight w:val="white"/>
        </w:rPr>
      </w:r>
      <w:r>
        <w:rPr>
          <w:highlight w:val="white"/>
        </w:rPr>
      </w:r>
    </w:p>
    <w:p>
      <w:pPr>
        <w:pStyle w:val="982"/>
        <w:numPr>
          <w:ilvl w:val="0"/>
          <w:numId w:val="22"/>
        </w:numPr>
        <w:ind w:left="142" w:firstLine="218"/>
        <w:rPr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white"/>
        </w:rPr>
        <w:t xml:space="preserve">Кнопка перевода: после ввода слова на одном из языков можно нажать на кнопку с переводом и после выполнения запроса получим перевод этого слова на другом языке.</w:t>
      </w:r>
      <w:r>
        <w:rPr>
          <w:highlight w:val="white"/>
        </w:rPr>
      </w:r>
      <w:r>
        <w:rPr>
          <w:highlight w:val="white"/>
        </w:rPr>
      </w:r>
    </w:p>
    <w:p>
      <w:pPr>
        <w:pStyle w:val="982"/>
        <w:numPr>
          <w:ilvl w:val="0"/>
          <w:numId w:val="22"/>
        </w:numPr>
        <w:ind w:left="142" w:firstLine="218"/>
        <w:rPr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white"/>
        </w:rPr>
        <w:t xml:space="preserve">Кнопка "Добавить слово":</w:t>
      </w:r>
      <w:r>
        <w:rPr>
          <w:highlight w:val="white"/>
        </w:rPr>
      </w:r>
      <w:r>
        <w:rPr>
          <w:highlight w:val="white"/>
        </w:rPr>
      </w:r>
    </w:p>
    <w:p>
      <w:pPr>
        <w:pStyle w:val="982"/>
        <w:numPr>
          <w:ilvl w:val="0"/>
          <w:numId w:val="22"/>
        </w:numPr>
        <w:ind w:left="142" w:firstLine="218"/>
        <w:rPr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white"/>
        </w:rPr>
        <w:t xml:space="preserve">Пос</w:t>
      </w:r>
      <w:r>
        <w:rPr>
          <w:szCs w:val="28"/>
          <w:highlight w:val="white"/>
        </w:rPr>
        <w:t xml:space="preserve">ле заполнения полей пользователь может нажать кнопку для добавлен</w:t>
      </w:r>
      <w:r>
        <w:rPr>
          <w:szCs w:val="28"/>
        </w:rPr>
        <w:t xml:space="preserve">ия слова в текущей категории.</w:t>
      </w:r>
      <w:r>
        <w:rPr>
          <w:szCs w:val="28"/>
        </w:rPr>
      </w:r>
      <w:r>
        <w:rPr>
          <w:szCs w:val="28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Экран добавления слов обеспечивает простой и интуитивный процесс, позволяя пользователю самостоятельно формировать словарь для каждой категории и эффективно расширять базу для изучения.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8"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Экран изучения и освоения новых слов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r>
    </w:p>
    <w:p>
      <w:pPr>
        <w:ind w:firstLine="709"/>
        <w:jc w:val="center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659600" cy="3600000"/>
                <wp:effectExtent l="0" t="0" r="0" b="0"/>
                <wp:docPr id="8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78187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1659600" cy="360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130.68pt;height:283.46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center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Рисунок 6 – Экран изучения и освоения новых слов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709"/>
        <w:jc w:val="center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Экран изучения и освоения новых слов, представленный на рисунке 6, предоставляет пользователю возможность тренировать  невыученные слова через карточки, обеспечивая эффективное запоминание и повторение материала.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Основные элементы экрана: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82"/>
        <w:numPr>
          <w:ilvl w:val="0"/>
          <w:numId w:val="22"/>
        </w:numPr>
        <w:ind w:left="142" w:firstLine="218"/>
        <w:rPr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white"/>
        </w:rPr>
        <w:t xml:space="preserve">Карточка со словом: На одной стороне карточки отображается слово на английском языке, а на другой — перевод на русский язык. По нажатию пользователь может перевернуть карточку, чтобы увидеть перевод, и таким образом проверить свои знания.</w:t>
      </w:r>
      <w:r>
        <w:rPr>
          <w:highlight w:val="white"/>
        </w:rPr>
      </w:r>
      <w:r>
        <w:rPr>
          <w:highlight w:val="white"/>
        </w:rPr>
      </w:r>
    </w:p>
    <w:p>
      <w:pPr>
        <w:pStyle w:val="982"/>
        <w:numPr>
          <w:ilvl w:val="0"/>
          <w:numId w:val="22"/>
        </w:numPr>
        <w:ind w:left="142" w:firstLine="218"/>
        <w:rPr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white"/>
        </w:rPr>
        <w:t xml:space="preserve">Кн</w:t>
      </w:r>
      <w:r>
        <w:rPr>
          <w:szCs w:val="28"/>
          <w:highlight w:val="white"/>
        </w:rPr>
        <w:t xml:space="preserve">опки </w:t>
      </w:r>
      <w:r>
        <w:rPr>
          <w:szCs w:val="28"/>
        </w:rPr>
        <w:t xml:space="preserve">для взаимодействия: "Забыл" и "Помню": при нажатии на одну из кнопок карточка перемещается в соответствующую категорию для дальнейшего повторения. Также можно карточку "перетянуть" в соответствующую зону.</w:t>
      </w:r>
      <w:r>
        <w:rPr>
          <w:szCs w:val="28"/>
        </w:rPr>
      </w:r>
      <w:r>
        <w:rPr>
          <w:szCs w:val="28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Также важно отметить, что слово считается выученным, если у него прогресс изучения равен 5. При нажатии на кнопку "Помню", счетчик увеличивается на 1, а при нажатии на "Забыл" счетчик уменьшается на 1, но значение не может быть менее 0.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8"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/>
      <w:bookmarkStart w:id="13" w:name="undefined"/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Экран профиля</w:t>
      </w:r>
      <w:bookmarkEnd w:id="13"/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 пользователя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r>
    </w:p>
    <w:p>
      <w:pPr>
        <w:ind w:firstLine="709"/>
        <w:jc w:val="center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659600" cy="3600000"/>
                <wp:effectExtent l="0" t="0" r="0" b="0"/>
                <wp:docPr id="9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95777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1659600" cy="360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130.68pt;height:283.46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center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Рисунок 7 – Экран профиля пользователя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Экран профиля пользователя, 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представленный на рисунке 7,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предоставляет пользователю персонализированную информацию о его аккаунте, прогрессе и настройках, создавая комфортную среду для дальнейшего обучения.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Основные элементы экрана: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82"/>
        <w:numPr>
          <w:ilvl w:val="0"/>
          <w:numId w:val="22"/>
        </w:numPr>
        <w:ind w:left="142" w:firstLine="218"/>
        <w:rPr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Cs w:val="28"/>
          <w:highlight w:val="white"/>
        </w:rPr>
        <w:t xml:space="preserve">Фо</w:t>
      </w:r>
      <w:r>
        <w:rPr>
          <w:highlight w:val="white"/>
        </w:rPr>
        <w:t xml:space="preserve">то профиля: отображается аватар пользователя, который можно изменить.</w:t>
      </w:r>
      <w:r>
        <w:rPr>
          <w:highlight w:val="white"/>
        </w:rPr>
      </w:r>
      <w:r>
        <w:rPr>
          <w:highlight w:val="white"/>
        </w:rPr>
      </w:r>
    </w:p>
    <w:p>
      <w:pPr>
        <w:pStyle w:val="982"/>
        <w:numPr>
          <w:ilvl w:val="0"/>
          <w:numId w:val="22"/>
        </w:numPr>
        <w:ind w:left="142" w:firstLine="218"/>
        <w:rPr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white"/>
        </w:rPr>
        <w:t xml:space="preserve">Логин и почта</w:t>
      </w:r>
      <w:r>
        <w:rPr>
          <w:highlight w:val="white"/>
        </w:rPr>
      </w:r>
      <w:r>
        <w:rPr>
          <w:highlight w:val="white"/>
        </w:rPr>
      </w:r>
    </w:p>
    <w:p>
      <w:pPr>
        <w:pStyle w:val="982"/>
        <w:numPr>
          <w:ilvl w:val="0"/>
          <w:numId w:val="22"/>
        </w:numPr>
        <w:ind w:left="142" w:firstLine="218"/>
        <w:rPr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white"/>
        </w:rPr>
        <w:t xml:space="preserve">Прогресс изучения</w:t>
      </w:r>
      <w:r>
        <w:rPr>
          <w:highlight w:val="white"/>
        </w:rPr>
      </w:r>
      <w:r>
        <w:rPr>
          <w:highlight w:val="white"/>
        </w:rPr>
      </w:r>
    </w:p>
    <w:p>
      <w:pPr>
        <w:pStyle w:val="982"/>
        <w:numPr>
          <w:ilvl w:val="0"/>
          <w:numId w:val="22"/>
        </w:numPr>
        <w:ind w:left="142" w:firstLine="218"/>
        <w:rPr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white"/>
        </w:rPr>
        <w:t xml:space="preserve">Вы</w:t>
      </w:r>
      <w:r>
        <w:rPr>
          <w:szCs w:val="28"/>
          <w:highlight w:val="white"/>
        </w:rPr>
        <w:t xml:space="preserve">б</w:t>
      </w:r>
      <w:r>
        <w:rPr>
          <w:szCs w:val="28"/>
        </w:rPr>
        <w:t xml:space="preserve">ор темы: пользователь может выбрать предпочитаемую тему интерфейса: светлую, темную или системную (в зависимости от настроек устройства).</w:t>
      </w:r>
      <w:r>
        <w:rPr>
          <w:szCs w:val="28"/>
        </w:rPr>
      </w:r>
      <w:r>
        <w:rPr>
          <w:szCs w:val="28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Экран профиля помогает пользователю следить за своими успехами и предоставляет возможность персонализировать приложение под свои предпочтения, делая взаимодействие с ним более удобным и приятным.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8"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Экран достижений пользователя в освоении слов английского языка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r>
    </w:p>
    <w:p>
      <w:pPr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659600" cy="3607200"/>
                <wp:effectExtent l="0" t="0" r="0" b="0"/>
                <wp:docPr id="10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66980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1659600" cy="3607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130.68pt;height:284.03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ind w:firstLine="709"/>
        <w:jc w:val="center"/>
        <w:spacing w:after="0" w:line="360" w:lineRule="auto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Рисунок 8 – Экран достижений пользователя в освоении слов английского языка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ind w:firstLine="70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Экран достижений пользователя в освоении слов английского языка, 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представленный на рисунке 8,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предназначен для отображения списка достижений, которые пользователь может получить в процессе использования приложения. Он визуализирует успехи, формирует чувство прогресса и стимулирует продолжать обучение, выполняя при этом важную мотивационную функцию.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Каждое достижение представлено в виде карточки с иконкой, кратким описанием и статусом (получено / не получено). Среди достижений могут быть, например: «Создай свою категорию», «Изучи 100 слов», «Изучи полностью одну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категорию» и другие. При получении достижения может отображается цветное изображение.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Этот экран способствует геймификации учебного процесса и повышает вовлечённость пользователя в регулярные занятия.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708"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Экран статистики пользователя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r>
    </w:p>
    <w:p>
      <w:pPr>
        <w:ind w:firstLine="709"/>
        <w:jc w:val="center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659600" cy="3607200"/>
                <wp:effectExtent l="0" t="0" r="0" b="0"/>
                <wp:docPr id="11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27188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1659600" cy="3607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130.68pt;height:284.03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709"/>
        <w:jc w:val="center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Рисунок 9 – Экран статистики пользователя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709"/>
        <w:jc w:val="center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Экран статистики пользователя, 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представленный на рисунке 9,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предназначен для визуального отображения учебного прогресса пользователя с помощью диаграмм и графиков. Он помогает быстро оценить уровень активности, а также прогресс по изучению слов и категорий.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На экране отображаются: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82"/>
        <w:numPr>
          <w:ilvl w:val="0"/>
          <w:numId w:val="22"/>
        </w:numPr>
        <w:ind w:left="142" w:firstLine="218"/>
        <w:rPr>
          <w:szCs w:val="28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Cs w:val="28"/>
          <w:highlight w:val="white"/>
        </w:rPr>
        <w:t xml:space="preserve">Столбчатая диаграмма, отражающая количество созданных пользователем категорий относительно слов в категории</w:t>
      </w:r>
      <w:r>
        <w:rPr>
          <w:szCs w:val="28"/>
          <w:highlight w:val="white"/>
        </w:rPr>
      </w:r>
      <w:r>
        <w:rPr>
          <w:szCs w:val="28"/>
          <w:highlight w:val="white"/>
        </w:rPr>
      </w:r>
    </w:p>
    <w:p>
      <w:pPr>
        <w:pStyle w:val="982"/>
        <w:numPr>
          <w:ilvl w:val="0"/>
          <w:numId w:val="22"/>
        </w:numPr>
        <w:ind w:left="142" w:firstLine="218"/>
        <w:rPr>
          <w:szCs w:val="28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Cs w:val="28"/>
          <w:highlight w:val="white"/>
        </w:rPr>
        <w:t xml:space="preserve">Кольцевая диаграмма (или круговая), показывающая соотношение между выученными словами и словами в процессе изучения.</w:t>
      </w:r>
      <w:r>
        <w:rPr>
          <w:szCs w:val="28"/>
          <w:highlight w:val="white"/>
        </w:rPr>
      </w:r>
      <w:r>
        <w:rPr>
          <w:szCs w:val="28"/>
          <w:highlight w:val="white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Статистика обновляется автоматически на основе действий пользователя и позволяет отслеживать динамику обучения в реальном времени. Такой подход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способствует самоконтролю и помогает корректировать учебную стратегию. Благодаря наглядности и простоте восприятия, экран статистики является важным компонентом пользовательского интерфейса, повышающим осознанность и эффективность изучения языка.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62"/>
      </w:pPr>
      <w:r/>
      <w:bookmarkStart w:id="14" w:name="_Toc13"/>
      <w:r>
        <w:t xml:space="preserve">2.1.3 Выбор технологий создания системы</w:t>
      </w:r>
      <w:bookmarkEnd w:id="14"/>
      <w:r/>
      <w:r/>
    </w:p>
    <w:p>
      <w:pPr>
        <w:ind w:firstLine="709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Для разработки мобильного приложения был выбран нативный подход с использованием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iOS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UIKit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, поскольку он предоставляет полный доступ к экосистеме Apple и позволяет создавать приложения, полностью соответствующие гайдлайнам платформы. Нативные инструменты от Apple [6], включая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UIKit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,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SwiftUI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[23], [24] и другие фреймворки, гарантируют стабильность, производительность и актуальную документацию, что делает их надежным выбором для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iOS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-разработки [15], [18], [19].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Кроме того, в качестве альтернативы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UIKit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существует язык программирования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Objective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-C, который долгое время был основным инструментом для создания приложений для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iOS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[7]. Однако, с учетом современных тенденций, Swift [5] и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UIKit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являются более предпочтит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ельными для разработки новых приложений. Swift [20] обладает современным синтаксисом, высокой производительностью и улучшенной безопасностью благодаря автоматическому управлению памятью, что делает его более удобным и эффективным для разработки приложений.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Кроссплатформенные инструменты, такие как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React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Native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Flutter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Kotlin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Multiplatform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Mobile, имеют свои преимущества, включая экономию времени и ресурсов при создании приложений для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iOS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Android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Однако у них есть и недостатки: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27"/>
        <w:numPr>
          <w:ilvl w:val="0"/>
          <w:numId w:val="21"/>
        </w:numPr>
        <w:ind w:left="0" w:firstLine="349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React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Native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: использует JavaScript, но интерфейс состоит из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WebView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что может снизить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нативность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пользовательского опыта.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27"/>
        <w:numPr>
          <w:ilvl w:val="0"/>
          <w:numId w:val="21"/>
        </w:numPr>
        <w:ind w:left="0" w:firstLine="349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Flutter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: создает интерфейсы с использованием виджетов на языке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Dart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что требует имитации нативных элементов, усложняя интеграцию с платформой.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27"/>
        <w:numPr>
          <w:ilvl w:val="0"/>
          <w:numId w:val="21"/>
        </w:numPr>
        <w:ind w:left="0" w:firstLine="349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Kotlin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Multiplatform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Mobile: Новый инструмент от Google, который пока еще недостаточно зрел для коммерческого использования.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Выбор в пользу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UIKit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и Swift обоснован необходимостью высокого качества пользовательского интерфейса, производительности и глубокого взаимодействия с платформенными API.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UIKit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позволяет создавать приложения с использованием нативных элементов интерфейса, обеспечивая максимальную совместимость с устройствами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iOS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и улучшенный пользовательский опыт.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Критерии сравнения языков программирования приведены в таблицах 12-16: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jc w:val="center"/>
        <w:spacing w:after="0" w:line="360" w:lineRule="auto"/>
        <w:rPr>
          <w:rFonts w:ascii="Times New Roman" w:hAnsi="Times New Roman" w:eastAsia="Times New Roman" w:cs="Times New Roman"/>
          <w:b/>
          <w:bCs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white"/>
        </w:rPr>
        <w:t xml:space="preserve">Таблица 12 - П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оддержка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ios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платформы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tbl>
      <w:tblPr>
        <w:tblW w:w="9630" w:type="dxa"/>
        <w:jc w:val="center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6540"/>
        <w:gridCol w:w="3090"/>
      </w:tblGrid>
      <w:tr>
        <w:tblPrEx/>
        <w:trPr>
          <w:jc w:val="center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 xml:space="preserve">Качественная оценка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 xml:space="preserve">Количественная оценка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</w:r>
          </w:p>
        </w:tc>
      </w:tr>
      <w:tr>
        <w:tblPrEx/>
        <w:trPr>
          <w:jc w:val="center"/>
          <w:trHeight w:val="570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vAlign w:val="center"/>
            <w:textDirection w:val="lrTb"/>
            <w:noWrap w:val="false"/>
          </w:tcPr>
          <w:p>
            <w:pPr>
              <w:jc w:val="both"/>
              <w:spacing w:after="0" w:line="240" w:lineRule="auto"/>
              <w:widowControl w:val="off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Отсутствует поддержка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iOS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blPrEx/>
        <w:trPr>
          <w:jc w:val="center"/>
          <w:trHeight w:val="20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vAlign w:val="center"/>
            <w:textDirection w:val="lrTb"/>
            <w:noWrap w:val="false"/>
          </w:tcPr>
          <w:p>
            <w:pPr>
              <w:jc w:val="both"/>
              <w:spacing w:after="0" w:line="240" w:lineRule="auto"/>
              <w:widowControl w:val="off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iOS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 есть, но не полная или устаревшая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blPrEx/>
        <w:trPr>
          <w:jc w:val="center"/>
          <w:trHeight w:val="65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Полная и актуальная поддержка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iOS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</w:tr>
    </w:tbl>
    <w:p>
      <w:pPr>
        <w:spacing w:after="0" w:line="36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jc w:val="center"/>
        <w:spacing w:after="0" w:line="360" w:lineRule="auto"/>
        <w:rPr>
          <w:rFonts w:ascii="Times New Roman" w:hAnsi="Times New Roman" w:eastAsia="Times New Roman" w:cs="Times New Roman"/>
          <w:b/>
          <w:bCs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Таблица 13 - Гибкость настройки интерфейса (UI)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tbl>
      <w:tblPr>
        <w:tblW w:w="9630" w:type="dxa"/>
        <w:jc w:val="center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6540"/>
        <w:gridCol w:w="3090"/>
      </w:tblGrid>
      <w:tr>
        <w:tblPrEx/>
        <w:trPr>
          <w:jc w:val="center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 xml:space="preserve">Качественная оценка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 xml:space="preserve">Количественная оценка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</w:r>
          </w:p>
        </w:tc>
      </w:tr>
      <w:tr>
        <w:tblPrEx/>
        <w:trPr>
          <w:jc w:val="center"/>
          <w:trHeight w:val="570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Ограниченные возможности настройки интерфейса, нет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нативности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blPrEx/>
        <w:trPr>
          <w:jc w:val="center"/>
          <w:trHeight w:val="20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vAlign w:val="center"/>
            <w:textDirection w:val="lrTb"/>
            <w:noWrap w:val="false"/>
          </w:tcPr>
          <w:p>
            <w:pPr>
              <w:jc w:val="both"/>
              <w:spacing w:after="0" w:line="240" w:lineRule="auto"/>
              <w:widowControl w:val="off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Средние возможности, требуются дополнительные библиотеки, нет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нативности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blPrEx/>
        <w:trPr>
          <w:jc w:val="center"/>
          <w:trHeight w:val="65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Высокая гибкость, легко настраиваемый интерфейс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</w:tbl>
    <w:p>
      <w:pP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jc w:val="center"/>
        <w:spacing w:after="0" w:line="360" w:lineRule="auto"/>
        <w:rPr>
          <w:rFonts w:ascii="Times New Roman" w:hAnsi="Times New Roman" w:eastAsia="Times New Roman" w:cs="Times New Roman"/>
          <w:b/>
          <w:bCs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Таблица 14 - Производительность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tbl>
      <w:tblPr>
        <w:tblW w:w="9630" w:type="dxa"/>
        <w:jc w:val="center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6540"/>
        <w:gridCol w:w="3090"/>
      </w:tblGrid>
      <w:tr>
        <w:tblPrEx/>
        <w:trPr>
          <w:jc w:val="center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 xml:space="preserve">Качественная оценка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 xml:space="preserve">Количественная оценка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</w:r>
          </w:p>
        </w:tc>
      </w:tr>
      <w:tr>
        <w:tblPrEx/>
        <w:trPr>
          <w:jc w:val="center"/>
          <w:trHeight w:val="570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vAlign w:val="center"/>
            <w:textDirection w:val="lrTb"/>
            <w:noWrap w:val="false"/>
          </w:tcPr>
          <w:p>
            <w:pPr>
              <w:jc w:val="both"/>
              <w:spacing w:after="0" w:line="240" w:lineRule="auto"/>
              <w:widowControl w:val="off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Низкая производительность, много ограничений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blPrEx/>
        <w:trPr>
          <w:jc w:val="center"/>
          <w:trHeight w:val="20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Средняя производительность, возможны улучшения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blPrEx/>
        <w:trPr>
          <w:jc w:val="center"/>
          <w:trHeight w:val="65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Высокая производительность и оптимизация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</w:tbl>
    <w:p>
      <w:pPr>
        <w:spacing w:after="0" w:line="36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jc w:val="center"/>
        <w:spacing w:after="0" w:line="360" w:lineRule="auto"/>
        <w:rPr>
          <w:rFonts w:ascii="Times New Roman" w:hAnsi="Times New Roman" w:eastAsia="Times New Roman" w:cs="Times New Roman"/>
          <w:b/>
          <w:bCs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Таблица 15 - Скорость разработки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tbl>
      <w:tblPr>
        <w:tblW w:w="9630" w:type="dxa"/>
        <w:jc w:val="center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6540"/>
        <w:gridCol w:w="3090"/>
      </w:tblGrid>
      <w:tr>
        <w:tblPrEx/>
        <w:trPr>
          <w:jc w:val="center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 xml:space="preserve">Качественная оценка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 xml:space="preserve">Количественная оценка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</w:r>
          </w:p>
        </w:tc>
      </w:tr>
      <w:tr>
        <w:tblPrEx/>
        <w:trPr>
          <w:jc w:val="center"/>
          <w:trHeight w:val="570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Долгий процесс разработки, много проблем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blPrEx/>
        <w:trPr>
          <w:jc w:val="center"/>
          <w:trHeight w:val="20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vAlign w:val="center"/>
            <w:textDirection w:val="lrTb"/>
            <w:noWrap w:val="false"/>
          </w:tcPr>
          <w:p>
            <w:pPr>
              <w:jc w:val="both"/>
              <w:spacing w:after="0" w:line="240" w:lineRule="auto"/>
              <w:widowControl w:val="off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Умеренная скорость разработки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blPrEx/>
        <w:trPr>
          <w:jc w:val="center"/>
          <w:trHeight w:val="65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Быстрая разработка, наличие множества инструментов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</w:tbl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jc w:val="center"/>
        <w:spacing w:after="0" w:line="360" w:lineRule="auto"/>
        <w:rPr>
          <w:rFonts w:ascii="Times New Roman" w:hAnsi="Times New Roman" w:eastAsia="Times New Roman" w:cs="Times New Roman"/>
          <w:b/>
          <w:bCs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Таблица 16 - Поддержка оффлайн-функционала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tbl>
      <w:tblPr>
        <w:tblW w:w="9630" w:type="dxa"/>
        <w:jc w:val="center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6540"/>
        <w:gridCol w:w="3090"/>
      </w:tblGrid>
      <w:tr>
        <w:tblPrEx/>
        <w:trPr>
          <w:jc w:val="center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 xml:space="preserve">Качественная оценка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 xml:space="preserve">Количественная оценка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</w:r>
          </w:p>
        </w:tc>
      </w:tr>
      <w:tr>
        <w:tblPrEx/>
        <w:trPr>
          <w:jc w:val="center"/>
          <w:trHeight w:val="570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vAlign w:val="center"/>
            <w:textDirection w:val="lrTb"/>
            <w:noWrap w:val="false"/>
          </w:tcPr>
          <w:p>
            <w:pPr>
              <w:jc w:val="both"/>
              <w:spacing w:after="0" w:line="240" w:lineRule="auto"/>
              <w:widowControl w:val="off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Нет или ограниченная поддержка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</w:tr>
      <w:tr>
        <w:tblPrEx/>
        <w:trPr>
          <w:jc w:val="center"/>
          <w:trHeight w:val="20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vAlign w:val="center"/>
            <w:textDirection w:val="lrTb"/>
            <w:noWrap w:val="false"/>
          </w:tcPr>
          <w:p>
            <w:pPr>
              <w:jc w:val="both"/>
              <w:spacing w:after="0" w:line="240" w:lineRule="auto"/>
              <w:widowControl w:val="off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Поддержка ограничена, требует дополнительных усилий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</w:tr>
      <w:tr>
        <w:tblPrEx/>
        <w:trPr>
          <w:jc w:val="center"/>
          <w:trHeight w:val="65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vAlign w:val="center"/>
            <w:textDirection w:val="lrTb"/>
            <w:noWrap w:val="false"/>
          </w:tcPr>
          <w:p>
            <w:pPr>
              <w:jc w:val="both"/>
              <w:spacing w:after="0" w:line="240" w:lineRule="auto"/>
              <w:widowControl w:val="off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Полная и удобная поддержка оффлайн-функционала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</w:tr>
    </w:tbl>
    <w:p>
      <w:pPr>
        <w:ind w:firstLine="708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ind w:firstLine="708"/>
        <w:jc w:val="both"/>
        <w:spacing w:after="0" w:line="360" w:lineRule="auto"/>
        <w:rPr>
          <w:b/>
          <w:bCs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В результате, сформировав критерии сравнения языков программирования, можем выбрать наилучший вариант для разработки системы.</w:t>
      </w:r>
      <w:r>
        <w:rPr>
          <w:rFonts w:ascii="Times New Roman" w:hAnsi="Times New Roman" w:cs="Times New Roman"/>
          <w:b/>
          <w:bCs/>
          <w:sz w:val="28"/>
          <w:szCs w:val="28"/>
        </w:rPr>
        <w:br w:type="page" w:clear="all"/>
      </w:r>
      <w:r>
        <w:rPr>
          <w:b/>
          <w:bCs/>
        </w:rPr>
      </w:r>
      <w:r>
        <w:rPr>
          <w:b/>
          <w:bCs/>
        </w:rPr>
      </w:r>
    </w:p>
    <w:p>
      <w:pPr>
        <w:jc w:val="center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Таблица 17 – Сравнение языков программировани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я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tbl>
      <w:tblPr>
        <w:tblStyle w:val="928"/>
        <w:tblW w:w="0" w:type="auto"/>
        <w:tblLayout w:type="fixed"/>
        <w:tblLook w:val="04A0" w:firstRow="1" w:lastRow="0" w:firstColumn="1" w:lastColumn="0" w:noHBand="0" w:noVBand="1"/>
      </w:tblPr>
      <w:tblGrid>
        <w:gridCol w:w="2732"/>
        <w:gridCol w:w="1095"/>
        <w:gridCol w:w="1134"/>
        <w:gridCol w:w="1559"/>
        <w:gridCol w:w="1276"/>
        <w:gridCol w:w="1704"/>
      </w:tblGrid>
      <w:tr>
        <w:tblPrEx/>
        <w:trPr>
          <w:trHeight w:val="483"/>
        </w:trPr>
        <w:tc>
          <w:tcPr>
            <w:tcW w:w="2732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r>
          </w:p>
        </w:tc>
        <w:tc>
          <w:tcPr>
            <w:gridSpan w:val="4"/>
            <w:tcW w:w="5063" w:type="dxa"/>
            <w:vMerge w:val="restart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  <w:t xml:space="preserve">Языки программирования</w:t>
            </w: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r>
          </w:p>
        </w:tc>
        <w:tc>
          <w:tcPr>
            <w:tcW w:w="170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  <w:t xml:space="preserve">Весовые коэффициенты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r>
          </w:p>
        </w:tc>
      </w:tr>
      <w:tr>
        <w:tblPrEx/>
        <w:trPr>
          <w:trHeight w:val="1369"/>
        </w:trPr>
        <w:tc>
          <w:tcPr>
            <w:tcW w:w="2732" w:type="dxa"/>
            <w:textDirection w:val="lrTb"/>
            <w:noWrap w:val="false"/>
          </w:tcPr>
          <w:p>
            <w:pPr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  <w:t xml:space="preserve">Критерии сравнения языков программирования</w:t>
            </w: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r>
          </w:p>
        </w:tc>
        <w:tc>
          <w:tcPr>
            <w:tcW w:w="1095" w:type="dxa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  <w:lang w:val="en-US"/>
              </w:rPr>
              <w:t xml:space="preserve">Swift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r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  <w:lang w:val="en-US"/>
              </w:rPr>
              <w:t xml:space="preserve">Objective-C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r>
          </w:p>
        </w:tc>
        <w:tc>
          <w:tcPr>
            <w:tcW w:w="1559" w:type="dxa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  <w:t xml:space="preserve">React</w:t>
            </w: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  <w:t xml:space="preserve">Native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r>
          </w:p>
        </w:tc>
        <w:tc>
          <w:tcPr>
            <w:tcW w:w="127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  <w:t xml:space="preserve">Flutter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r>
          </w:p>
        </w:tc>
        <w:tc>
          <w:tcPr>
            <w:tcW w:w="1704" w:type="dxa"/>
            <w:vMerge w:val="continue"/>
            <w:textDirection w:val="lrTb"/>
            <w:noWrap w:val="false"/>
          </w:tcPr>
          <w:p>
            <w:r/>
            <w:r/>
          </w:p>
        </w:tc>
      </w:tr>
      <w:tr>
        <w:tblPrEx/>
        <w:trPr>
          <w:trHeight w:val="887"/>
        </w:trPr>
        <w:tc>
          <w:tcPr>
            <w:tcW w:w="2732" w:type="dxa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  <w:t xml:space="preserve">ios</w:t>
            </w: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  <w:t xml:space="preserve"> платформы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r>
          </w:p>
        </w:tc>
        <w:tc>
          <w:tcPr>
            <w:tcW w:w="1095" w:type="dxa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1559" w:type="dxa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1276" w:type="dxa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1704" w:type="dxa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  <w:t xml:space="preserve">0,2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blPrEx/>
        <w:trPr>
          <w:trHeight w:val="888"/>
        </w:trPr>
        <w:tc>
          <w:tcPr>
            <w:tcW w:w="2732" w:type="dxa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  <w:t xml:space="preserve">Гибкость настройки интерфейса (UI)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r>
          </w:p>
        </w:tc>
        <w:tc>
          <w:tcPr>
            <w:tcW w:w="1095" w:type="dxa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1559" w:type="dxa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1276" w:type="dxa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1704" w:type="dxa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  <w:t xml:space="preserve">0,2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blPrEx/>
        <w:trPr>
          <w:trHeight w:val="453"/>
        </w:trPr>
        <w:tc>
          <w:tcPr>
            <w:tcW w:w="2732" w:type="dxa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  <w:t xml:space="preserve">Производительность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r>
          </w:p>
        </w:tc>
        <w:tc>
          <w:tcPr>
            <w:tcW w:w="1095" w:type="dxa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1559" w:type="dxa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1276" w:type="dxa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1704" w:type="dxa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  <w:t xml:space="preserve">0,2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blPrEx/>
        <w:trPr>
          <w:trHeight w:val="453"/>
        </w:trPr>
        <w:tc>
          <w:tcPr>
            <w:tcW w:w="2732" w:type="dxa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  <w:t xml:space="preserve">Скорость разработки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r>
          </w:p>
        </w:tc>
        <w:tc>
          <w:tcPr>
            <w:tcW w:w="1095" w:type="dxa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1559" w:type="dxa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1276" w:type="dxa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1704" w:type="dxa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  <w:t xml:space="preserve">0,2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blPrEx/>
        <w:trPr>
          <w:trHeight w:val="453"/>
        </w:trPr>
        <w:tc>
          <w:tcPr>
            <w:tcW w:w="2732" w:type="dxa"/>
            <w:textDirection w:val="lrTb"/>
            <w:noWrap w:val="false"/>
          </w:tcPr>
          <w:p>
            <w:pPr>
              <w:jc w:val="both"/>
              <w:spacing w:line="360" w:lineRule="auto"/>
              <w:tabs>
                <w:tab w:val="center" w:pos="1141" w:leader="none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  <w:t xml:space="preserve">Масштабируемость</w:t>
            </w: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r>
          </w:p>
        </w:tc>
        <w:tc>
          <w:tcPr>
            <w:tcW w:w="1095" w:type="dxa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1559" w:type="dxa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1276" w:type="dxa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1704" w:type="dxa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  <w:t xml:space="preserve">0,1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blPrEx/>
        <w:trPr>
          <w:trHeight w:val="897"/>
        </w:trPr>
        <w:tc>
          <w:tcPr>
            <w:tcW w:w="2732" w:type="dxa"/>
            <w:vMerge w:val="restart"/>
            <w:textDirection w:val="lrTb"/>
            <w:noWrap w:val="false"/>
          </w:tcPr>
          <w:p>
            <w:pPr>
              <w:jc w:val="both"/>
              <w:spacing w:line="360" w:lineRule="auto"/>
              <w:tabs>
                <w:tab w:val="center" w:pos="1141" w:leader="none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  <w:t xml:space="preserve">Поддержка оффлайн-функционала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r>
          </w:p>
        </w:tc>
        <w:tc>
          <w:tcPr>
            <w:tcW w:w="1095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1559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1276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170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  <w:t xml:space="preserve">0,1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blPrEx/>
        <w:trPr>
          <w:trHeight w:val="1442"/>
        </w:trPr>
        <w:tc>
          <w:tcPr>
            <w:tcW w:w="2732" w:type="dxa"/>
            <w:vMerge w:val="restart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  <w:t xml:space="preserve">Итоговая оценка</w:t>
            </w: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r>
          </w:p>
          <w:p>
            <w:pPr>
              <w:jc w:val="both"/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/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eastAsia="Times New Roman" w:cs="Times New Roman"/>
                        <w:b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eastAsia="Times New Roman" w:cs="Times New Roman"/>
                        <w:sz w:val="28"/>
                        <w:szCs w:val="28"/>
                      </w:rPr>
                      <m:rPr>
                        <m:sty m:val="bi"/>
                      </m:rPr>
                      <m:t>y</m:t>
                    </m:r>
                  </m:e>
                  <m:sub>
                    <m:r>
                      <w:rPr>
                        <w:rFonts w:ascii="Cambria Math" w:hAnsi="Cambria Math" w:eastAsia="Times New Roman" w:cs="Times New Roman"/>
                        <w:sz w:val="28"/>
                        <w:szCs w:val="28"/>
                      </w:rPr>
                      <m:rPr>
                        <m:sty m:val="bi"/>
                      </m:rPr>
                      <m:t>j</m:t>
                    </m:r>
                  </m:sub>
                </m:sSub>
                <m:r>
                  <w:rPr>
                    <w:rFonts w:ascii="Cambria Math" w:hAnsi="Cambria Math" w:eastAsia="Times New Roman" w:cs="Times New Roman"/>
                    <w:sz w:val="28"/>
                    <w:szCs w:val="28"/>
                  </w:rPr>
                  <m:rPr>
                    <m:sty m:val="bi"/>
                  </m:rPr>
                  <m:t>= </m:t>
                </m:r>
                <m:nary>
                  <m:naryPr>
                    <m:chr m:val="∑"/>
                    <m:grow m:val="off"/>
                    <m:ctrlPr>
                      <w:rPr>
                        <w:rFonts w:ascii="Cambria Math" w:hAnsi="Cambria Math" w:eastAsia="Times New Roman" w:cs="Times New Roman"/>
                        <w:b/>
                        <w:bCs/>
                        <w:i/>
                        <w:sz w:val="28"/>
                        <w:szCs w:val="28"/>
                      </w:rPr>
                    </m:ctrlPr>
                  </m:naryPr>
                  <m:sub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 w:eastAsia="Times New Roman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eastAsia="Times New Roman" w:cs="Times New Roman"/>
                            <w:sz w:val="28"/>
                            <w:szCs w:val="28"/>
                          </w:rPr>
                          <m:rPr>
                            <m:sty m:val="bi"/>
                          </m:rPr>
                          <m:t>i=1</m:t>
                        </m:r>
                      </m:e>
                    </m:d>
                  </m:sub>
                  <m:sup>
                    <m:r>
                      <w:rPr>
                        <w:rFonts w:ascii="Cambria Math" w:hAnsi="Cambria Math" w:eastAsia="Times New Roman" w:cs="Times New Roman"/>
                        <w:sz w:val="28"/>
                        <w:szCs w:val="28"/>
                      </w:rPr>
                      <m:rPr>
                        <m:sty m:val="bi"/>
                      </m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eastAsia="Times New Roman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eastAsia="Times New Roman" w:cs="Times New Roman"/>
                            <w:sz w:val="28"/>
                            <w:szCs w:val="28"/>
                          </w:rPr>
                          <m:rPr>
                            <m:sty m:val="bi"/>
                          </m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eastAsia="Times New Roman" w:cs="Times New Roman"/>
                            <w:sz w:val="28"/>
                            <w:szCs w:val="28"/>
                          </w:rPr>
                          <m:rPr>
                            <m:sty m:val="bi"/>
                          </m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hAnsi="Cambria Math" w:eastAsia="Times New Roman" w:cs="Times New Roman"/>
                    <w:sz w:val="28"/>
                    <w:szCs w:val="28"/>
                  </w:rPr>
                  <m:rPr>
                    <m:sty m:val="bi"/>
                  </m:rPr>
                  <m:t>* </m:t>
                </m:r>
                <m:sSub>
                  <m:sSubPr>
                    <m:ctrlPr>
                      <w:rPr>
                        <w:rFonts w:ascii="Cambria Math" w:hAnsi="Cambria Math" w:eastAsia="Times New Roman" w:cs="Times New Roman"/>
                        <w:b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eastAsia="Times New Roman" w:cs="Times New Roman"/>
                        <w:sz w:val="28"/>
                        <w:szCs w:val="28"/>
                      </w:rPr>
                      <m:rPr>
                        <m:sty m:val="bi"/>
                      </m:rPr>
                      <m:t>k</m:t>
                    </m:r>
                  </m:e>
                  <m:sub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 w:eastAsia="Times New Roman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eastAsia="Times New Roman" w:cs="Times New Roman"/>
                            <w:sz w:val="28"/>
                            <w:szCs w:val="28"/>
                          </w:rPr>
                          <m:rPr>
                            <m:sty m:val="bi"/>
                          </m:rPr>
                          <m:t>ij</m:t>
                        </m:r>
                      </m:e>
                    </m:d>
                  </m:sub>
                </m:sSub>
              </m:oMath>
            </m:oMathPara>
            <w:r>
              <w:rPr>
                <w:rFonts w:ascii="Times New Roman" w:hAnsi="Times New Roman" w:cs="Times New Roman"/>
                <w:b/>
                <w:sz w:val="28"/>
                <w:szCs w:val="28"/>
              </w:rPr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</w:r>
          </w:p>
        </w:tc>
        <w:tc>
          <w:tcPr>
            <w:tcW w:w="1095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  <w:t xml:space="preserve">2,8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  <w:t xml:space="preserve">2,4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1559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  <w:t xml:space="preserve">1,4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1276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  <w:t xml:space="preserve">1,8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170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</w:tbl>
    <w:p>
      <w:pPr>
        <w:pStyle w:val="927"/>
        <w:ind w:left="0"/>
        <w:jc w:val="both"/>
        <w:spacing w:after="44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Style w:val="962"/>
      </w:pPr>
      <w:r/>
      <w:bookmarkStart w:id="15" w:name="_Toc14"/>
      <w:r>
        <w:t xml:space="preserve">2.1.4 Выбор архитектуры</w:t>
      </w:r>
      <w:bookmarkEnd w:id="15"/>
      <w:r/>
      <w:r/>
    </w:p>
    <w:p>
      <w:pPr>
        <w:pStyle w:val="988"/>
        <w:ind w:firstLine="709"/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Перед началом проектирование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программного обеспечение необходимо тщательно проработать архитектуру будущего мобильного приложения, так как для построение платформы, которая способна создавать уникальные мобильные приложения для различных станций технического обслуживания автомобилей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требуется крепкая основа, в фундаменте которой как раз и будет находится хорошо спроектированная архитектура.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89"/>
        <w:ind w:firstLine="709"/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Для создания архитектуры мобильного приложения буду руководствоваться принципами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Clean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Architecture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[8]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Основная задача -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обеспечить достаточных уровень абстракции, что позволяет создавать слабо зависимые модули приложения, которые достаточно хорошо поддаются тестированию и удобны в плане дальнейшей поддержки, а также позволяют с минимальными изменениями вне модулей изменять 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стек технологий в них применяющийся. Общая схема подобного рода архитектуры представлена на рисунке 10:</w:t>
      </w:r>
      <w:r>
        <w:rPr>
          <w:rFonts w:ascii="Times New Roman" w:hAnsi="Times New Roman" w:cs="Times New Roman"/>
          <w:sz w:val="28"/>
          <w:szCs w:val="28"/>
          <w:highlight w:val="white"/>
        </w:rPr>
      </w:r>
      <w:r>
        <w:rPr>
          <w:rFonts w:ascii="Times New Roman" w:hAnsi="Times New Roman" w:cs="Times New Roman"/>
          <w:sz w:val="28"/>
          <w:szCs w:val="28"/>
          <w:highlight w:val="white"/>
        </w:rPr>
      </w:r>
    </w:p>
    <w:p>
      <w:pPr>
        <w:pStyle w:val="990"/>
        <w:jc w:val="center"/>
        <w:spacing w:before="0"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1400" cy="2425700"/>
                <wp:effectExtent l="0" t="0" r="0" b="0"/>
                <wp:docPr id="12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92486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121398" cy="24256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82.00pt;height:191.00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89"/>
        <w:ind w:firstLine="709"/>
        <w:jc w:val="center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Рисунок 10 – Схема 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Clean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Architecture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89"/>
        <w:ind w:firstLine="709"/>
        <w:jc w:val="center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89"/>
        <w:ind w:firstLine="709"/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Среди основных архитектур, которые применяются при разработке мобильных приложений под платформу </w:t>
      </w:r>
      <w:r>
        <w:rPr>
          <w:rFonts w:ascii="Times New Roman" w:hAnsi="Times New Roman" w:eastAsia="Times New Roman" w:cs="Times New Roman"/>
          <w:sz w:val="28"/>
          <w:szCs w:val="28"/>
          <w:lang w:val="it-IT"/>
        </w:rPr>
        <w:t xml:space="preserve">iOS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можно выделить следующие</w:t>
      </w:r>
      <w:r>
        <w:rPr>
          <w:rFonts w:ascii="Times New Roman" w:hAnsi="Times New Roman" w:eastAsia="Times New Roman" w:cs="Times New Roman"/>
        </w:rPr>
        <w:t xml:space="preserve">: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988"/>
        <w:numPr>
          <w:ilvl w:val="0"/>
          <w:numId w:val="3"/>
        </w:numPr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white"/>
          <w:lang w:val="en-US"/>
        </w:rPr>
        <w:t xml:space="preserve">MVC – (Model-View-Controller)</w:t>
      </w:r>
      <w:r>
        <w:rPr>
          <w:rFonts w:ascii="Times New Roman" w:hAnsi="Times New Roman" w:cs="Times New Roman"/>
          <w:sz w:val="28"/>
          <w:szCs w:val="28"/>
          <w:highlight w:val="white"/>
        </w:rPr>
      </w:r>
      <w:r>
        <w:rPr>
          <w:rFonts w:ascii="Times New Roman" w:hAnsi="Times New Roman" w:cs="Times New Roman"/>
          <w:sz w:val="28"/>
          <w:szCs w:val="28"/>
          <w:highlight w:val="white"/>
        </w:rPr>
      </w:r>
    </w:p>
    <w:p>
      <w:pPr>
        <w:pStyle w:val="988"/>
        <w:numPr>
          <w:ilvl w:val="0"/>
          <w:numId w:val="3"/>
        </w:numPr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white"/>
          <w:lang w:val="en-US"/>
        </w:rPr>
        <w:t xml:space="preserve">MVP - (Model-View-Presenter)</w:t>
      </w:r>
      <w:r>
        <w:rPr>
          <w:rFonts w:ascii="Times New Roman" w:hAnsi="Times New Roman" w:cs="Times New Roman"/>
          <w:sz w:val="28"/>
          <w:szCs w:val="28"/>
          <w:highlight w:val="white"/>
        </w:rPr>
      </w:r>
      <w:r>
        <w:rPr>
          <w:rFonts w:ascii="Times New Roman" w:hAnsi="Times New Roman" w:cs="Times New Roman"/>
          <w:sz w:val="28"/>
          <w:szCs w:val="28"/>
          <w:highlight w:val="white"/>
        </w:rPr>
      </w:r>
    </w:p>
    <w:p>
      <w:pPr>
        <w:pStyle w:val="988"/>
        <w:numPr>
          <w:ilvl w:val="0"/>
          <w:numId w:val="3"/>
        </w:numPr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white"/>
          <w:lang w:val="en-US"/>
        </w:rPr>
        <w:t xml:space="preserve">MVVM - (Model-View-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  <w:lang w:val="en-US"/>
        </w:rPr>
        <w:t xml:space="preserve">ViewModel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  <w:lang w:val="en-US"/>
        </w:rPr>
        <w:t xml:space="preserve">)</w:t>
      </w:r>
      <w:r>
        <w:rPr>
          <w:rFonts w:ascii="Times New Roman" w:hAnsi="Times New Roman" w:cs="Times New Roman"/>
          <w:sz w:val="28"/>
          <w:szCs w:val="28"/>
          <w:highlight w:val="white"/>
        </w:rPr>
      </w:r>
      <w:r>
        <w:rPr>
          <w:rFonts w:ascii="Times New Roman" w:hAnsi="Times New Roman" w:cs="Times New Roman"/>
          <w:sz w:val="28"/>
          <w:szCs w:val="28"/>
          <w:highlight w:val="white"/>
        </w:rPr>
      </w:r>
    </w:p>
    <w:p>
      <w:pPr>
        <w:pStyle w:val="988"/>
        <w:numPr>
          <w:ilvl w:val="0"/>
          <w:numId w:val="3"/>
        </w:numPr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white"/>
          <w:lang w:val="en-US"/>
        </w:rPr>
        <w:t xml:space="preserve">VIPER - (View, Interactor, Presenter, Entity, Router)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</w:r>
    </w:p>
    <w:p>
      <w:pPr>
        <w:pStyle w:val="988"/>
        <w:numPr>
          <w:ilvl w:val="0"/>
          <w:numId w:val="3"/>
        </w:numPr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white"/>
          <w:lang w:val="en-US"/>
        </w:rPr>
        <w:t xml:space="preserve">Clean Swift (VIP) - View, Interactor, Presenter (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  <w:lang w:val="en-US"/>
        </w:rPr>
        <w:t xml:space="preserve">вариация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  <w:lang w:val="en-US"/>
        </w:rPr>
        <w:t xml:space="preserve"> VIPER)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</w:r>
    </w:p>
    <w:p>
      <w:pPr>
        <w:pStyle w:val="988"/>
        <w:numPr>
          <w:ilvl w:val="0"/>
          <w:numId w:val="3"/>
        </w:numPr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white"/>
          <w:lang w:val="fr-FR"/>
        </w:rPr>
        <w:t xml:space="preserve">Redux / Flux.</w:t>
      </w:r>
      <w:r>
        <w:rPr>
          <w:rFonts w:ascii="Times New Roman" w:hAnsi="Times New Roman" w:cs="Times New Roman"/>
          <w:sz w:val="28"/>
          <w:szCs w:val="28"/>
          <w:highlight w:val="white"/>
        </w:rPr>
      </w:r>
      <w:r>
        <w:rPr>
          <w:rFonts w:ascii="Times New Roman" w:hAnsi="Times New Roman" w:cs="Times New Roman"/>
          <w:sz w:val="28"/>
          <w:szCs w:val="28"/>
          <w:highlight w:val="white"/>
        </w:rPr>
      </w:r>
    </w:p>
    <w:p>
      <w:pPr>
        <w:pStyle w:val="988"/>
        <w:ind w:firstLine="709"/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MVC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или же </w:t>
      </w:r>
      <w:r>
        <w:rPr>
          <w:rFonts w:ascii="Times New Roman" w:hAnsi="Times New Roman" w:eastAsia="Times New Roman" w:cs="Times New Roman"/>
          <w:sz w:val="28"/>
          <w:szCs w:val="28"/>
          <w:lang w:val="it-IT"/>
        </w:rPr>
        <w:t xml:space="preserve">Model View Controller [16]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является одной из самых распространенных архитектур для платформы </w:t>
      </w:r>
      <w:r>
        <w:rPr>
          <w:rFonts w:ascii="Times New Roman" w:hAnsi="Times New Roman" w:eastAsia="Times New Roman" w:cs="Times New Roman"/>
          <w:sz w:val="28"/>
          <w:szCs w:val="28"/>
          <w:lang w:val="it-IT"/>
        </w:rPr>
        <w:t xml:space="preserve">iOS.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Эта архитектура раньше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применялась компанией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Apple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при разработки своих приложений. Схема данной архитектуры представлена на рисунке 11: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90"/>
        <w:jc w:val="center"/>
        <w:spacing w:before="0"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en-GB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076700" cy="2044700"/>
                <wp:effectExtent l="0" t="0" r="0" b="0"/>
                <wp:docPr id="1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34785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4076697" cy="20446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321.00pt;height:161.00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88"/>
        <w:ind w:firstLine="709"/>
        <w:jc w:val="center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Рисунок 11 – Схема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MVC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88"/>
        <w:ind w:firstLine="709"/>
        <w:jc w:val="center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88"/>
        <w:ind w:firstLine="709"/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Классическое приложение будет состоять из нескольких представлений, включающих в себя как целые экран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ы, так и отдельные компоненты пользовательского интерфейса, а также окна или же веб-страницы. Итак, каждое представление условно делится на три составляющие - модель, которая содержит в себе данные и бизнес логика для того, чтобы с ними взаимодействовать,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View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являющееся графическим представлением для данных из модели и о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тображается на экране, именно с этим слоем взаимодействует пользователь, а также контроллер - он занимается обработкой, а также валидацией при необходимости, пользовательского ввода и передачей намерений к модели. Все это представляет из себя классический </w:t>
      </w:r>
      <w:r>
        <w:rPr>
          <w:rFonts w:ascii="Times New Roman" w:hAnsi="Times New Roman" w:eastAsia="Times New Roman" w:cs="Times New Roman"/>
          <w:sz w:val="28"/>
          <w:szCs w:val="28"/>
          <w:lang w:val="pt-PT"/>
        </w:rPr>
        <w:t xml:space="preserve">MVC [17].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89"/>
        <w:ind w:firstLine="709"/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MVP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представляет из себя дальнейшее развитие </w:t>
      </w:r>
      <w:r>
        <w:rPr>
          <w:rFonts w:ascii="Times New Roman" w:hAnsi="Times New Roman" w:eastAsia="Times New Roman" w:cs="Times New Roman"/>
          <w:sz w:val="28"/>
          <w:szCs w:val="28"/>
          <w:lang w:val="pt-PT"/>
        </w:rPr>
        <w:t xml:space="preserve">MVC.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Причиной его возникновения стало сложность в тестировании классического </w:t>
      </w:r>
      <w:r>
        <w:rPr>
          <w:rFonts w:ascii="Times New Roman" w:hAnsi="Times New Roman" w:eastAsia="Times New Roman" w:cs="Times New Roman"/>
          <w:sz w:val="28"/>
          <w:szCs w:val="28"/>
          <w:lang w:val="pt-PT"/>
        </w:rPr>
        <w:t xml:space="preserve">MVC,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поэтому для облегчения данной задачи была создана новая архитектура, именуемая </w:t>
      </w:r>
      <w:r>
        <w:rPr>
          <w:rFonts w:ascii="Times New Roman" w:hAnsi="Times New Roman" w:eastAsia="Times New Roman" w:cs="Times New Roman"/>
          <w:sz w:val="28"/>
          <w:szCs w:val="28"/>
          <w:lang w:val="it-IT"/>
        </w:rPr>
        <w:t xml:space="preserve">Model View Presenter,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схема которой представлена на рисунке 12:</w:t>
      </w:r>
      <w:r>
        <w:rPr>
          <w:rFonts w:ascii="Times New Roman" w:hAnsi="Times New Roman" w:cs="Times New Roman"/>
          <w:sz w:val="28"/>
          <w:szCs w:val="28"/>
          <w:highlight w:val="yellow"/>
        </w:rPr>
      </w:r>
      <w:r>
        <w:rPr>
          <w:rFonts w:ascii="Times New Roman" w:hAnsi="Times New Roman" w:cs="Times New Roman"/>
          <w:sz w:val="28"/>
          <w:szCs w:val="28"/>
          <w:highlight w:val="yellow"/>
        </w:rPr>
      </w:r>
    </w:p>
    <w:p>
      <w:pPr>
        <w:pStyle w:val="990"/>
        <w:jc w:val="center"/>
        <w:spacing w:before="0"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en-GB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076700" cy="1028700"/>
                <wp:effectExtent l="0" t="0" r="0" b="0"/>
                <wp:docPr id="1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82747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4076697" cy="1028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321.00pt;height:81.00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89"/>
        <w:ind w:firstLine="709"/>
        <w:jc w:val="center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Рисунок 12 – Схема MVP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89"/>
        <w:ind w:firstLine="709"/>
        <w:jc w:val="center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88"/>
        <w:ind w:firstLine="709"/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 случае классического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MVP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модуля модель будет хранить данные, отображение будет графической частью модуля, которая будет воспроизводиться на экране пользователя, и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Presenter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- к которому отображение идет за данными и перенаправляет в него пользовательские действия. Благодаря нему реализуется взаимодействие между </w:t>
      </w:r>
      <w:r>
        <w:rPr>
          <w:rFonts w:ascii="Times New Roman" w:hAnsi="Times New Roman" w:eastAsia="Times New Roman" w:cs="Times New Roman"/>
          <w:sz w:val="28"/>
          <w:szCs w:val="28"/>
          <w:lang w:val="it-IT"/>
        </w:rPr>
        <w:t xml:space="preserve">Model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и View.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89"/>
        <w:ind w:firstLine="709"/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Архитектура </w:t>
      </w:r>
      <w:r>
        <w:rPr>
          <w:rFonts w:ascii="Times New Roman" w:hAnsi="Times New Roman" w:eastAsia="Times New Roman" w:cs="Times New Roman"/>
          <w:sz w:val="28"/>
          <w:szCs w:val="28"/>
          <w:lang w:val="nl-NL"/>
        </w:rPr>
        <w:t xml:space="preserve">MVVM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изначально разработана корпорацией </w:t>
      </w:r>
      <w:r>
        <w:rPr>
          <w:rFonts w:ascii="Times New Roman" w:hAnsi="Times New Roman" w:eastAsia="Times New Roman" w:cs="Times New Roman"/>
          <w:sz w:val="28"/>
          <w:szCs w:val="28"/>
          <w:lang w:val="it-IT"/>
        </w:rPr>
        <w:t xml:space="preserve">Microsoft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для своих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Reactive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eXtentions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Для ее реализации на платформе требуется наличие какого-либо механизма привязки различных компонентов. Данная архитектура требует от разработчика навыков работы с реактивным стилем программирования.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89"/>
        <w:ind w:firstLine="709"/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Чтобы использовать данную архитектуру на платформе </w:t>
      </w:r>
      <w:r>
        <w:rPr>
          <w:rFonts w:ascii="Times New Roman" w:hAnsi="Times New Roman" w:eastAsia="Times New Roman" w:cs="Times New Roman"/>
          <w:sz w:val="28"/>
          <w:szCs w:val="28"/>
          <w:lang w:val="it-IT"/>
        </w:rPr>
        <w:t xml:space="preserve">iOS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требуется ряд библиотек, без которых подобного рода разработка будет хотя и не невозможна, но значительно затруднена. Для языка программирования </w:t>
      </w:r>
      <w:r>
        <w:rPr>
          <w:rFonts w:ascii="Times New Roman" w:hAnsi="Times New Roman" w:eastAsia="Times New Roman" w:cs="Times New Roman"/>
          <w:sz w:val="28"/>
          <w:szCs w:val="28"/>
          <w:lang w:val="fr-FR"/>
        </w:rPr>
        <w:t xml:space="preserve">Objective-C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была создана </w:t>
      </w:r>
      <w:r>
        <w:rPr>
          <w:rFonts w:ascii="Times New Roman" w:hAnsi="Times New Roman" w:eastAsia="Times New Roman" w:cs="Times New Roman"/>
          <w:sz w:val="28"/>
          <w:szCs w:val="28"/>
          <w:lang w:val="pt-PT"/>
        </w:rPr>
        <w:t xml:space="preserve">Reactive Cocoa,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которая в последствии расширена в библиотеке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RxSwift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представляющей собой реализацию паттернов реактивных расширений для языка программирования Swift. В настоящий момент именно она получила наибольшее распространение. А также существует инструмент, созданный именно компанией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Apple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- фреймворк </w:t>
      </w:r>
      <w:r>
        <w:rPr>
          <w:rFonts w:ascii="Times New Roman" w:hAnsi="Times New Roman" w:eastAsia="Times New Roman" w:cs="Times New Roman"/>
          <w:sz w:val="28"/>
          <w:szCs w:val="28"/>
          <w:lang w:val="it-IT"/>
        </w:rPr>
        <w:t xml:space="preserve">Combine.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Он представляет из себя все тот же поставщик реактивного функционала для </w:t>
      </w:r>
      <w:r>
        <w:rPr>
          <w:rFonts w:ascii="Times New Roman" w:hAnsi="Times New Roman" w:eastAsia="Times New Roman" w:cs="Times New Roman"/>
          <w:sz w:val="28"/>
          <w:szCs w:val="28"/>
          <w:lang w:val="it-IT"/>
        </w:rPr>
        <w:t xml:space="preserve">iOS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приложения, но при этом более ориентирован на особенности данной платформы.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89"/>
        <w:ind w:firstLine="709"/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Итак, в отличие от двух описанных до этого архитектурах мобильного приложения для </w:t>
      </w:r>
      <w:r>
        <w:rPr>
          <w:rFonts w:ascii="Times New Roman" w:hAnsi="Times New Roman" w:eastAsia="Times New Roman" w:cs="Times New Roman"/>
          <w:sz w:val="28"/>
          <w:szCs w:val="28"/>
          <w:lang w:val="it-IT"/>
        </w:rPr>
        <w:t xml:space="preserve">Model View ViewModel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не характерно прямое взаим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одействие модели и отображения. Для данного подхода предусмотрена технология прямой привязки данных к представлению, за счет этого при любых изменениях в данных, отображение будет моментально об этом уведомлено и переименовано, основываясь на новых данных.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89"/>
        <w:ind w:firstLine="709"/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Итак, в слое модели по аналогии с другими, описанными ранее архитектурами, также содержатся данные и бизнес логика. Отображение представляет из себя весь графический интерфейс приложения. Оно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подпи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сывается на события обновления полей, в которых хранятся данные, необходимые для отображения на экране, а также на любые другие необходимые события из вью модели. Вью модель представляет из себя одновременно абстракцию для отображения и обертку для модели.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89"/>
        <w:ind w:firstLine="709"/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Для архитектуры </w:t>
      </w:r>
      <w:r>
        <w:rPr>
          <w:rFonts w:ascii="Times New Roman" w:hAnsi="Times New Roman" w:eastAsia="Times New Roman" w:cs="Times New Roman"/>
          <w:sz w:val="28"/>
          <w:szCs w:val="28"/>
          <w:lang w:val="de-DE"/>
        </w:rPr>
        <w:t xml:space="preserve">VIPER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каждый модуль приложения дробиться на пять сущностей, представляющих из себя: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89"/>
        <w:ind w:firstLine="709"/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View - как и в других архитектурах представляет все, что связанно непосредственно с отрисовкой на пользовательском экране.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89"/>
        <w:ind w:firstLine="709"/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es-ES_tradnl"/>
        </w:rPr>
        <w:t xml:space="preserve">Interactor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представляет из себя часть модуля и реализует бизнес логику.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89"/>
        <w:ind w:firstLine="709"/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Presenter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служит для подготовки данных для отображения.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89"/>
        <w:ind w:firstLine="709"/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it-IT"/>
        </w:rPr>
        <w:t xml:space="preserve">Data Store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хранит в себе </w:t>
      </w:r>
      <w:r>
        <w:rPr>
          <w:rFonts w:ascii="Times New Roman" w:hAnsi="Times New Roman" w:eastAsia="Times New Roman" w:cs="Times New Roman"/>
          <w:sz w:val="28"/>
          <w:szCs w:val="28"/>
          <w:lang w:val="nl-NL"/>
        </w:rPr>
        <w:t xml:space="preserve">Entities: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сущности данных, которые по запросу предоставляет в </w:t>
      </w:r>
      <w:r>
        <w:rPr>
          <w:rFonts w:ascii="Times New Roman" w:hAnsi="Times New Roman" w:eastAsia="Times New Roman" w:cs="Times New Roman"/>
          <w:sz w:val="28"/>
          <w:szCs w:val="28"/>
          <w:lang w:val="pt-PT"/>
        </w:rPr>
        <w:t xml:space="preserve">Interactor.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Обычно является хранилищем данных, которое на платформе </w:t>
      </w:r>
      <w:r>
        <w:rPr>
          <w:rFonts w:ascii="Times New Roman" w:hAnsi="Times New Roman" w:eastAsia="Times New Roman" w:cs="Times New Roman"/>
          <w:sz w:val="28"/>
          <w:szCs w:val="28"/>
          <w:lang w:val="it-IT"/>
        </w:rPr>
        <w:t xml:space="preserve">iOS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может быть реализовано посредством таких технологий как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CoreData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SQLite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или </w:t>
      </w:r>
      <w:r>
        <w:rPr>
          <w:rFonts w:ascii="Times New Roman" w:hAnsi="Times New Roman" w:eastAsia="Times New Roman" w:cs="Times New Roman"/>
          <w:sz w:val="28"/>
          <w:szCs w:val="28"/>
          <w:lang w:val="pt-PT"/>
        </w:rPr>
        <w:t xml:space="preserve">Realm.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89"/>
        <w:ind w:firstLine="709"/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Router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- служит для перехода между экранами.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89"/>
        <w:ind w:firstLine="709"/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Таким образом, любой объект в модуле попадает в одну из описанных выше категорий с определенным набором задач.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89"/>
        <w:ind w:firstLine="709"/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Схема данной архитектуры представлена на рисунке 13.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937"/>
        <w:jc w:val="center"/>
        <w:spacing w:after="160"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en-GB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04651" cy="2695436"/>
                <wp:effectExtent l="0" t="0" r="0" b="0"/>
                <wp:docPr id="1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83218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4304650" cy="26954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338.95pt;height:212.24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89"/>
        <w:ind w:firstLine="709"/>
        <w:jc w:val="center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eastAsia="Times New Roman" w:cs="Times New Roman"/>
          <w:sz w:val="28"/>
          <w:szCs w:val="28"/>
          <w:lang w:val="it-IT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Рисунок 13 –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Схема </w:t>
      </w:r>
      <w:r>
        <w:rPr>
          <w:rFonts w:ascii="Times New Roman" w:hAnsi="Times New Roman" w:eastAsia="Times New Roman" w:cs="Times New Roman"/>
          <w:sz w:val="28"/>
          <w:szCs w:val="28"/>
          <w:lang w:val="it-IT"/>
        </w:rPr>
        <w:t xml:space="preserve">Viper</w:t>
      </w:r>
      <w:r>
        <w:rPr>
          <w:rFonts w:ascii="Times New Roman" w:hAnsi="Times New Roman" w:eastAsia="Times New Roman" w:cs="Times New Roman"/>
          <w:sz w:val="28"/>
          <w:szCs w:val="28"/>
          <w:lang w:val="it-IT"/>
        </w:rPr>
      </w:r>
      <w:r>
        <w:rPr>
          <w:rFonts w:ascii="Times New Roman" w:hAnsi="Times New Roman" w:eastAsia="Times New Roman" w:cs="Times New Roman"/>
          <w:sz w:val="28"/>
          <w:szCs w:val="28"/>
          <w:lang w:val="it-IT"/>
        </w:rPr>
      </w:r>
    </w:p>
    <w:p>
      <w:pPr>
        <w:pStyle w:val="989"/>
        <w:ind w:firstLine="709"/>
        <w:jc w:val="center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</w:r>
      <w:r>
        <w:rPr>
          <w:rFonts w:ascii="Times New Roman" w:hAnsi="Times New Roman" w:cs="Times New Roman"/>
          <w:sz w:val="28"/>
          <w:szCs w:val="28"/>
          <w:lang w:val="it-IT"/>
        </w:rPr>
      </w:r>
      <w:r>
        <w:rPr>
          <w:rFonts w:ascii="Times New Roman" w:hAnsi="Times New Roman" w:cs="Times New Roman"/>
          <w:sz w:val="28"/>
          <w:szCs w:val="28"/>
          <w:lang w:val="it-IT"/>
        </w:rPr>
      </w:r>
    </w:p>
    <w:p>
      <w:pPr>
        <w:pStyle w:val="988"/>
        <w:ind w:firstLine="709"/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Clean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Swift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представляет из себя альтернативу </w:t>
      </w:r>
      <w:r>
        <w:rPr>
          <w:rFonts w:ascii="Times New Roman" w:hAnsi="Times New Roman" w:eastAsia="Times New Roman" w:cs="Times New Roman"/>
          <w:sz w:val="28"/>
          <w:szCs w:val="28"/>
          <w:lang w:val="it-IT"/>
        </w:rPr>
        <w:t xml:space="preserve">Viper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и на первый взгляд очень похож на него. Так, в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clean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swift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взаимодействие между компонентами модуля происходит циклично и однонаправленно. Передача данных основана на протоколах, что в дальнейшем при изменении компонентов системы позволяет осуществить безболезненный переход.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89"/>
        <w:ind w:firstLine="709"/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Пример работы модуля можно описать на примере нажатия на кнопку. Сначала пользователь нажал на кнопку вью, контроллер генерирует объект с описанием того, что нажато и что хочет пользователь, и передает его в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Interactor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Interactor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отвечающий за обработку логики независимой от пользовательского интерфейса, позволяет решить, что делать с этим запросом дальше. Он может как обратиться на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backend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с целью обработки запроса или же к внутренней базе данных. Затем полученные данные передаются в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Presenter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Он формирует отформатированный объект с данными, которые будут понятны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View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и затем передает их в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Controller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89"/>
        <w:ind w:firstLine="709"/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Controller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отвечает за все манипуляции со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View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будь то создание, настройка, установка шрифта или верстки. Каждый контроллер в данной архитектуре принимает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Input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протокол для отображения данных.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89"/>
        <w:ind w:firstLine="709"/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Interactor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принимает действия пользователя от контроллера с параметрами, такими как новый текст введенных пользователем в поле ввода и прочее, определенными в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Input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протоколе. После выполнения действий с логикой он должен передать поля готовые для отображения в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Presenter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89"/>
        <w:ind w:firstLine="709"/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Presenter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обрабатывает данные, готовые для показа в контроллере. Тут, к примеру может быть изменен формат текста или же значения цвета и прочее.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89"/>
        <w:ind w:firstLine="709"/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Worker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представляет из себя компонент, служащих для упрощения логики работы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Interactor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Довольно часто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Clean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Swift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модуль и вовсе может обойтись без данного компонента. В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Worker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’ы обычно выносится логика взаимодействия с базой данных или же однотипные запросы, которые могут быть использованы в разных модулях.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89"/>
        <w:ind w:firstLine="709"/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Router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отвечает за переходы и передачу данных между различными модулями. Обычно он хранит в себе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Controller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поскольку исторически именно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он отвечал за переходы. Данные между модулями передаются, используя протоколы хранилища каждого отдельного модуля, между которыми происходил переход.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89"/>
        <w:ind w:firstLine="709"/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Модели представляет из себя структуры данных для передачи между компонентами и включают в себя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Request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— для передачи запроса из контроллера в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Interactor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Response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— ответ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Interactor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’а для передачи в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Presenter</w:t>
      </w:r>
      <w:r>
        <w:rPr>
          <w:rFonts w:ascii="Times New Roman" w:hAnsi="Times New Roman" w:eastAsia="Times New Roman" w:cs="Times New Roman"/>
          <w:sz w:val="28"/>
          <w:szCs w:val="28"/>
          <w:lang w:val="it-IT"/>
        </w:rPr>
        <w:t xml:space="preserve">. ViewModel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— для передачи данных в готовом для отображения виде в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Controller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Схема данной архитектуры представлена на рисунке 14.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989"/>
        <w:ind w:firstLine="709"/>
        <w:jc w:val="center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en-GB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22391" cy="3881310"/>
                <wp:effectExtent l="0" t="0" r="0" b="0"/>
                <wp:docPr id="1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27458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322391" cy="38813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19.09pt;height:305.61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89"/>
        <w:ind w:firstLine="709"/>
        <w:jc w:val="center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Рисунок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  <w:lang w:val="en-US"/>
        </w:rPr>
        <w:t xml:space="preserve"> 14 – 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Схема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  <w:lang w:val="it-IT"/>
        </w:rPr>
        <w:t xml:space="preserve">Clean Swift (VIP)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</w:r>
    </w:p>
    <w:p>
      <w:pPr>
        <w:pStyle w:val="989"/>
        <w:ind w:firstLine="709"/>
        <w:jc w:val="center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Style w:val="989"/>
        <w:ind w:firstLine="709"/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Обоснование выбора архитектурных шаблонов: MVC и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Clean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Swift</w:t>
      </w:r>
      <w:r>
        <w:rPr>
          <w:rFonts w:ascii="Times New Roman" w:hAnsi="Times New Roman" w:cs="Times New Roman"/>
          <w:szCs w:val="28"/>
        </w:rPr>
      </w:r>
      <w:r>
        <w:rPr>
          <w:rFonts w:ascii="Times New Roman" w:hAnsi="Times New Roman" w:cs="Times New Roman"/>
          <w:szCs w:val="28"/>
        </w:rPr>
      </w:r>
    </w:p>
    <w:p>
      <w:pPr>
        <w:pStyle w:val="989"/>
        <w:ind w:firstLine="709"/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При разработке мобильного приложения для изучения английского языка был выбран гибридный подход, сочетающий два архитектурных шаблона — MVC (Model–View–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Controller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) и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Clean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Swift (VIP). Основными причинами такого выбора стали: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27"/>
        <w:numPr>
          <w:ilvl w:val="0"/>
          <w:numId w:val="21"/>
        </w:numPr>
        <w:ind w:left="0" w:firstLine="349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Скорость разработки: архитектура MVC предоставляет простую и понятную структуру, что позволяет быстро реализовать базовую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функциональность и прототип интерфейса. Это критично на ранних этапах проекта, когда важно получить работающий результат в сжатые сроки.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27"/>
        <w:numPr>
          <w:ilvl w:val="0"/>
          <w:numId w:val="21"/>
        </w:numPr>
        <w:ind w:left="0" w:firstLine="349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Опыт работы: в процессе предыдущей разработки был накоплен значительный опыт работы как с MVC, так и с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Clean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Swift. Это позволило максимально эффективно применять оба подхода на практике, избегая типичных ошибок и ускоряя процесс реализации бизнес-логики.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27"/>
        <w:numPr>
          <w:ilvl w:val="0"/>
          <w:numId w:val="21"/>
        </w:numPr>
        <w:ind w:left="0" w:firstLine="349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Ра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зде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ление ответственности: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Clean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Swift (VIP) обеспечивает строгую модульность и изоляцию компонентов, что упрощает поддержку и масштабирование кода. Использование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Interactor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Presenter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Router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позволяет эффективно обрабатывать пользовательские действия, форматировать данные для представления и управлять переходами между экранами.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89"/>
        <w:ind w:firstLine="709"/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Комбинирование MVC и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Clean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Swift позволило найти баланс между простотой реализации и качеством архитектурных решений, обеспечив как быструю разработку, так и хорошую масштабируемость проекта.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62"/>
      </w:pPr>
      <w:r/>
      <w:bookmarkStart w:id="16" w:name="_Toc15"/>
      <w:r>
        <w:t xml:space="preserve">2.1.5 Выбор технологий многопоточности</w:t>
      </w:r>
      <w:bookmarkEnd w:id="16"/>
      <w:r/>
      <w:r/>
    </w:p>
    <w:p>
      <w:pPr>
        <w:pStyle w:val="989"/>
        <w:ind w:firstLine="709"/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Многопоточность является неотъемлемой частью разработки мобильных приложений, особенно в тех случаях, когда требуется обеспечить высокую отзывчивость интерфейса, быструю обработку данных и асинхронное в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заимодействие с сетью. Современные мобильные приложения всё чаще сталкиваются с необходимостью выполнять ресурсоёмкие задачи (сетевые запросы, обработка данных, работа с БД) без блокировки пользовательского интерфейса. Для решения таких задач в экосистеме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iOS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предусмотрено несколько механизмов многопоточности, среди которых ключевыми являются Grand Central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Dispatch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(GCD) и Swift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Concurrency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Оба подхода активно используются в разработке исследуемого приложения для изучения английского языка.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89"/>
        <w:ind w:firstLine="709"/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Grand Central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Dispatch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pStyle w:val="989"/>
        <w:ind w:firstLine="709"/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Grand Central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Dispatch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(GCD) — это низкоуровневый API, предоставляемый Apple для управления асинхронным выполнением кода. По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своей сути, GCD представляет собой абстракцию над потоками, предлагая разработчику не прямое управление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thread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а работу с очередями задач (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dispatch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queues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), в которые помещается логика для выполнения.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89"/>
        <w:ind w:firstLine="709"/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GCD управляет пулом потоков, где задачи распределяются по виртуальным потокам, динамически отображаемым на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ограниченном количестве физических потоков, соответствующих доступным ядрам процессора. Это позволяет системе более эффективно использовать ресурсы, автоматически балансируя нагрузку и минимизируя простои. Концептуальная модель представлена на рисунке 15.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89"/>
        <w:jc w:val="center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eastAsia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20316" cy="5410272"/>
                <wp:effectExtent l="0" t="0" r="0" b="0"/>
                <wp:docPr id="17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52160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720316" cy="54102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50.42pt;height:426.01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89"/>
        <w:ind w:firstLine="709"/>
        <w:jc w:val="center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Рисунок 15 – Концептуальная работа GCD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89"/>
        <w:ind w:firstLine="709"/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89"/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Сами очереди бывают двух типов: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27"/>
        <w:numPr>
          <w:ilvl w:val="0"/>
          <w:numId w:val="23"/>
        </w:numPr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Seri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al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(последовательные) — задачи выполняются строго по порядку;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</w:r>
    </w:p>
    <w:p>
      <w:pPr>
        <w:pStyle w:val="927"/>
        <w:numPr>
          <w:ilvl w:val="0"/>
          <w:numId w:val="23"/>
        </w:numPr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Concu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rrent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(параллельные) — задачи могут выполняться одновременно, если ресурсы позволяют.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89"/>
        <w:ind w:firstLine="709"/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Кроме того, есть системные глобальные очереди с различным приоритетом (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qos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quality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of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service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) и возможность создавать пользовательские очереди.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89"/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Несмотря на эффективность, GCD не лишён недостатков: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27"/>
        <w:numPr>
          <w:ilvl w:val="0"/>
          <w:numId w:val="21"/>
        </w:numPr>
        <w:ind w:left="0" w:firstLine="349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Контекст переключения (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context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switching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): при интенсивной работе с множеством задач система может тратить значительные ресурсы на переключение между потоками, особенно при высоком уровне параллелизма.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</w:r>
    </w:p>
    <w:p>
      <w:pPr>
        <w:pStyle w:val="927"/>
        <w:numPr>
          <w:ilvl w:val="0"/>
          <w:numId w:val="21"/>
        </w:numPr>
        <w:ind w:left="0" w:firstLine="349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Memory 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overhead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: каждый поток (в том числе виртуальный), которы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й используется для хранения локальных переменных, параметров функций и информации о вызовах функций требует выделения системных ресурсов — стеков, структур планирования и др. При чрезмерном количестве задач может наблюдаться избыточное потребление памяти. 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</w:r>
    </w:p>
    <w:p>
      <w:pPr>
        <w:pStyle w:val="989"/>
        <w:ind w:firstLine="709"/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Тем не менее, GCD остаётся мощным инструментом, особенно для простых и локальных фоновых операций.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89"/>
        <w:ind w:firstLine="709"/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Swift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Concurrency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Style w:val="989"/>
        <w:ind w:firstLine="709"/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Swift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Concurrency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— это высокоуровневая система управления асинхронным кодом, встроенная в язык Swift, начиная с версии 5.5. Она предоставляет декларативный и безопасный способ работы с многопоточными задачами за счёт ключевых конструкций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async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await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Task,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actor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и других.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89"/>
        <w:ind w:firstLine="709"/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Swift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Concurrency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построена на основе планировщика задач (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cooperative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task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scheduler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), который работает совместно с GCD, но предоставляет более предсказуемую и управляемую модель. В отличие от GCD, где задачи жестко распределяются по потокам, Swift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Concurrency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использует легковесные кооперативные задачи, которые могут быть приостановлены (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suspended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) и возобновлены без создания новых потоков. 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Концептуальная модель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Swift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Concurrency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представлена на рисунке 16. 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89"/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eastAsia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2670" cy="5827996"/>
                <wp:effectExtent l="0" t="0" r="0" b="0"/>
                <wp:docPr id="18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7760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6122669" cy="58279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82.10pt;height:458.90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89"/>
        <w:ind w:firstLine="709"/>
        <w:jc w:val="center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Рисунок 16 – Концептуальная модель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Swift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Concurrency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89"/>
        <w:ind w:firstLine="709"/>
        <w:jc w:val="center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89"/>
        <w:ind w:firstLine="709"/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Использование GCD и Swift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Concurrency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в рамках одного проекта позволяет эффективно сочетать низкоуровневое управление задачами с высокоуровневой безопасной асинхронностью. GCD остаётся удобным решением для простых фоновых задач, требующих прямого контроля, тогда как Swift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Concurrency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предоставляет современную, декларативную модель для построения сложных асинхронных систем. В совокупности эти технологии позволяют обеспечить высокую производительность, стабильность и комфортный пользовательский опыт в мобильном приложении.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89"/>
        <w:ind w:firstLine="709"/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2"/>
      </w:pPr>
      <w:r/>
      <w:bookmarkStart w:id="17" w:name="_Toc16"/>
      <w:r>
        <w:t xml:space="preserve">2.1.5 Выбор СУБД</w:t>
      </w:r>
      <w:bookmarkEnd w:id="17"/>
      <w:r/>
      <w:r/>
    </w:p>
    <w:p>
      <w:pPr>
        <w:pStyle w:val="982"/>
        <w:rPr>
          <w:highlight w:val="white"/>
        </w:rPr>
      </w:pPr>
      <w:r>
        <w:rPr>
          <w:color w:val="000000"/>
          <w:szCs w:val="28"/>
          <w:highlight w:val="white"/>
        </w:rPr>
        <w:t xml:space="preserve">Для реализации регистрации и авторизации будет использоваться </w:t>
      </w:r>
      <w:r>
        <w:rPr>
          <w:color w:val="000000"/>
          <w:szCs w:val="28"/>
          <w:highlight w:val="white"/>
        </w:rPr>
        <w:t xml:space="preserve">Firebase</w:t>
      </w:r>
      <w:r>
        <w:rPr>
          <w:color w:val="000000"/>
          <w:szCs w:val="28"/>
          <w:highlight w:val="white"/>
        </w:rPr>
        <w:t xml:space="preserve">, а для локального хранения данных — </w:t>
      </w:r>
      <w:r>
        <w:rPr>
          <w:color w:val="000000"/>
          <w:szCs w:val="28"/>
          <w:highlight w:val="white"/>
        </w:rPr>
        <w:t xml:space="preserve">CoreData</w:t>
      </w:r>
      <w:r>
        <w:rPr>
          <w:color w:val="000000"/>
          <w:szCs w:val="28"/>
          <w:highlight w:val="white"/>
        </w:rPr>
        <w:t xml:space="preserve">, д</w:t>
      </w:r>
      <w:r>
        <w:rPr>
          <w:highlight w:val="white"/>
        </w:rPr>
        <w:t xml:space="preserve">ополнительно, для хранения простых пользовательских настроек в приложении применяется </w:t>
      </w:r>
      <w:r>
        <w:rPr>
          <w:highlight w:val="white"/>
        </w:rPr>
        <w:t xml:space="preserve">UserDefaults</w:t>
      </w:r>
      <w:r>
        <w:rPr>
          <w:color w:val="000000"/>
          <w:szCs w:val="28"/>
          <w:highlight w:val="white"/>
        </w:rPr>
        <w:t xml:space="preserve">. </w:t>
      </w:r>
      <w:r>
        <w:rPr>
          <w:highlight w:val="white"/>
        </w:rPr>
        <w:t xml:space="preserve">Архитектура системы представлена на рисунке 17.</w:t>
      </w:r>
      <w:r>
        <w:rPr>
          <w:highlight w:val="white"/>
        </w:rPr>
      </w:r>
      <w:r>
        <w:rPr>
          <w:highlight w:val="white"/>
        </w:rPr>
      </w:r>
    </w:p>
    <w:p>
      <w:pPr>
        <w:jc w:val="center"/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49477" cy="3094251"/>
                <wp:effectExtent l="0" t="0" r="0" b="0"/>
                <wp:docPr id="19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78328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4649477" cy="3094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366.10pt;height:243.64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</w:p>
    <w:p>
      <w:pPr>
        <w:pStyle w:val="989"/>
        <w:ind w:firstLine="709"/>
        <w:jc w:val="center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Рисунок 17 - Архитектура системы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89"/>
        <w:ind w:firstLine="709"/>
        <w:jc w:val="center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Firebase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— облачная платформа от Google с широкими возможностями: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27"/>
        <w:numPr>
          <w:ilvl w:val="0"/>
          <w:numId w:val="21"/>
        </w:numPr>
        <w:ind w:left="0" w:firstLine="349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Легкая интеграция: SDK для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iOS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поддерживает функции аутентификации, хранения данных, аналитики.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27"/>
        <w:numPr>
          <w:ilvl w:val="0"/>
          <w:numId w:val="21"/>
        </w:numPr>
        <w:ind w:left="0" w:firstLine="349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Гибкость аутентификации: регистрация через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email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социальные сети, анонимная авторизация.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27"/>
        <w:numPr>
          <w:ilvl w:val="0"/>
          <w:numId w:val="21"/>
        </w:numPr>
        <w:ind w:left="0" w:firstLine="349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Надежность и масштабируемость: построен на инфраструктуре Google, что гарантирует стабильность при росте нагрузки.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27"/>
        <w:numPr>
          <w:ilvl w:val="0"/>
          <w:numId w:val="21"/>
        </w:numPr>
        <w:ind w:left="0" w:firstLine="349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Бы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страя разработка: позволяет сосредоточиться на клиентской части.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89"/>
        <w:ind w:firstLine="709"/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 рамках разработки мобильного приложения для изучения английского языка в качестве системы хранения да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нных была выбрана 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CoreData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— предоставляет удобный способ управления данными внутри приложений 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iOS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. Структура хранимых данных отражена на ER диаграмме из приложения А1. Этот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фреймворк можно рассматривать как промежуточный слой между «сырой» базой данных и кодом, написанным на Swift. Core Data позволяет оперировать привычными объектами Swift, не вдаваясь в детали низкоуровневой работы с базами данных.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89"/>
        <w:ind w:firstLine="709"/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Под капотом Core Data использует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SQLite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— надёжную и производительную реляционную СУБД, представленную в виде одного файла. Разработчику не нуж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но взаимодействовать с SQL-запросами напрямую — все операции выполняются через удобные API, в виде манипуляции экземплярами классов моделей. Это значительно упрощает повседневную работу с данными и снижает риск ошибок, связанных с ручным управлением базой.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89"/>
        <w:ind w:firstLine="709"/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Core Data поддерживает автоматическую миграцию. Поскольку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структура базы данных (схема) напрямую зависит от модели данных, в процессе развития приложения часто возникает необходимость изменить её: добавить новые свойства, переименовать существующие, изменить связи между объектами и т.д. В случае прямой работы с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SQLite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такие изменения потре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бовали бы ручного вмешательства и могли привести к повреждению базы. Core Data, в свою очередь, предоставляет автоматические и пользовательские миграции, что позволяет безболезненно адаптировать схему к новой структуре модели, не теряя существующих данных.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89"/>
        <w:ind w:firstLine="709"/>
        <w:jc w:val="both"/>
        <w:spacing w:line="360" w:lineRule="auto"/>
        <w:tabs>
          <w:tab w:val="left" w:pos="709" w:leader="none"/>
          <w:tab w:val="left" w:pos="6946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Core Data также позволяет работать в оффлайн-режиме, что особенно важно для приложений, которые должны функционировать без постоянного подключения к интернету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Все данные сохраняются локально на устройстве пользователя, обеспечивая доступ к изучению английского в любой момент. Это повышает стабильность и удобство использования приложения, особенно в условиях нестабильного или отсутствующего сетевого соединения.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Core Data обладает рядом дополнительных преимуществ: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27"/>
        <w:numPr>
          <w:ilvl w:val="0"/>
          <w:numId w:val="21"/>
        </w:numPr>
        <w:ind w:left="0" w:firstLine="349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автоматическое кэширование объектов и отслеживание их изменений;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27"/>
        <w:numPr>
          <w:ilvl w:val="0"/>
          <w:numId w:val="21"/>
        </w:numPr>
        <w:ind w:left="0" w:firstLine="349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возможность выполнения сложных запросов с использованием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NSFetchRequest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NSPredicate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NSSortDescriptor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— для фильтрации, сортировки и выборки данных по критериям;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27"/>
        <w:numPr>
          <w:ilvl w:val="0"/>
          <w:numId w:val="21"/>
        </w:numPr>
        <w:ind w:left="0" w:firstLine="349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работа в многопоточном окружении с помощью отдельных контекстов (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NSManagedObjectContext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), что особенно важно для приложений, где операции с данными выполняются в фоне, параллельно с пользовательским интерфейсом.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27"/>
        <w:numPr>
          <w:ilvl w:val="0"/>
          <w:numId w:val="21"/>
        </w:numPr>
        <w:ind w:left="0" w:firstLine="349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Таким образом, Core Data стала идеальным выбором для мобильного приложения,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предполагающего работу с большим объёмом структурированных данных (категории, слова). Она обеспечивает надёжное и удобное хранилище, возможность оффлайн-доступа, снижает сложность реализации функциональности, связанной с обработкой и синхронизацией данных.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CoreData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— мощный инструмент для локального хранения данных: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27"/>
        <w:numPr>
          <w:ilvl w:val="0"/>
          <w:numId w:val="21"/>
        </w:numPr>
        <w:ind w:left="0" w:firstLine="349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Оффлайн-доступ: Хранение пользовательских данных на устройстве, доступно без интернета.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27"/>
        <w:numPr>
          <w:ilvl w:val="0"/>
          <w:numId w:val="21"/>
        </w:numPr>
        <w:ind w:left="0" w:firstLine="349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Производительность: эффективно работает с большими объемами данных.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27"/>
        <w:numPr>
          <w:ilvl w:val="0"/>
          <w:numId w:val="21"/>
        </w:numPr>
        <w:ind w:left="0" w:firstLine="349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Ин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те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грация с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iOS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: поддерживает другие фреймворки Apple, а удобные инструменты в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Xcode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ускоряют разработку.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8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UserDefaults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также используется в приложении в качестве простого механизма хранения пользовательских настроек. Это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встроённое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средство системы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iOS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позволяющее сохранять пары ключ–значение и автоматически поддерживающее их между сессиями. В рамках данной разработки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UserDefaults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применяется для хр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анения флажков, таких как выбранная тема интерфейса (светлая / тёмная / системная) и другие мелкие настройки. Данный способ подходит для быстрого доступа к конфигурационным параметрам, не требующим структурированного хранения или сложной логики обновления.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br w:type="page" w:clear="all"/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Критерии сравнения баз данных приведены в таблицах 18-23: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jc w:val="center"/>
        <w:spacing w:after="0" w:line="36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white"/>
        </w:rPr>
        <w:t xml:space="preserve">Таблица 18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–Сложность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white"/>
        </w:rPr>
        <w:t xml:space="preserve">разработки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whit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white"/>
        </w:rPr>
      </w:r>
    </w:p>
    <w:tbl>
      <w:tblPr>
        <w:tblW w:w="9630" w:type="dxa"/>
        <w:jc w:val="center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6540"/>
        <w:gridCol w:w="3090"/>
      </w:tblGrid>
      <w:tr>
        <w:tblPrEx/>
        <w:trPr>
          <w:jc w:val="center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 xml:space="preserve">Качественная оценка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 xml:space="preserve">Количественная оценка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</w:r>
          </w:p>
        </w:tc>
      </w:tr>
      <w:tr>
        <w:tblPrEx/>
        <w:trPr>
          <w:jc w:val="center"/>
          <w:trHeight w:val="570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Использование требует большого объема ручной настройки и устаревших технологий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blPrEx/>
        <w:trPr>
          <w:jc w:val="center"/>
          <w:trHeight w:val="20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Присутствуют инструменты автоматизации, но часть функций требует ручной конфигурации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blPrEx/>
        <w:trPr>
          <w:jc w:val="center"/>
          <w:trHeight w:val="1129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Разработка осуществляется быстро за счёт полной документации, шаблонов и встроенной поддержки в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Xcode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</w:tr>
    </w:tbl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jc w:val="center"/>
        <w:spacing w:after="0" w:line="36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white"/>
        </w:rPr>
        <w:t xml:space="preserve">Таблица 19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–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white"/>
        </w:rPr>
        <w:t xml:space="preserve">Масштабируемость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whit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white"/>
        </w:rPr>
      </w:r>
    </w:p>
    <w:tbl>
      <w:tblPr>
        <w:tblW w:w="9630" w:type="dxa"/>
        <w:jc w:val="center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6540"/>
        <w:gridCol w:w="3090"/>
      </w:tblGrid>
      <w:tr>
        <w:tblPrEx/>
        <w:trPr>
          <w:jc w:val="center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 xml:space="preserve">Качественная оценка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 xml:space="preserve">Количественная оценка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</w:r>
          </w:p>
        </w:tc>
      </w:tr>
      <w:tr>
        <w:tblPrEx/>
        <w:trPr>
          <w:jc w:val="center"/>
          <w:trHeight w:val="570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Плохо масштабируется, сложна при изменениях или увеличении объема данных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blPrEx/>
        <w:trPr>
          <w:jc w:val="center"/>
          <w:trHeight w:val="20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При масштабировании требует дополнительных архитектурных решений или сторонних библиотек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blPrEx/>
        <w:trPr>
          <w:jc w:val="center"/>
          <w:trHeight w:val="65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Изначально построена для масштабируемости, поддерживает расширение без радикальных изменений структуры БД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</w:tbl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br w:type="page" w:clear="all"/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jc w:val="center"/>
        <w:spacing w:after="0" w:line="36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white"/>
        </w:rPr>
        <w:t xml:space="preserve">Т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аблица 20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Производительность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r>
    </w:p>
    <w:tbl>
      <w:tblPr>
        <w:tblW w:w="9630" w:type="dxa"/>
        <w:jc w:val="center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6540"/>
        <w:gridCol w:w="3090"/>
      </w:tblGrid>
      <w:tr>
        <w:tblPrEx/>
        <w:trPr>
          <w:jc w:val="center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  <w:highlight w:val="white"/>
              </w:rPr>
              <w:t xml:space="preserve">Качественная оценка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highlight w:val="white"/>
              </w:rPr>
            </w:r>
            <w:r>
              <w:rPr>
                <w:rFonts w:ascii="Times New Roman" w:hAnsi="Times New Roman" w:cs="Times New Roman"/>
                <w:b/>
                <w:sz w:val="28"/>
                <w:szCs w:val="28"/>
                <w:highlight w:val="white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  <w:highlight w:val="white"/>
              </w:rPr>
              <w:t xml:space="preserve">Количественная оценка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highlight w:val="white"/>
              </w:rPr>
            </w:r>
            <w:r>
              <w:rPr>
                <w:rFonts w:ascii="Times New Roman" w:hAnsi="Times New Roman" w:cs="Times New Roman"/>
                <w:b/>
                <w:sz w:val="28"/>
                <w:szCs w:val="28"/>
                <w:highlight w:val="white"/>
              </w:rPr>
            </w:r>
          </w:p>
        </w:tc>
      </w:tr>
      <w:tr>
        <w:tblPrEx/>
        <w:trPr>
          <w:jc w:val="center"/>
          <w:trHeight w:val="570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Используемые технологии создают нагрузку на ресурсы устройства, наблюдаются задержки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r>
          </w:p>
        </w:tc>
      </w:tr>
      <w:tr>
        <w:tblPrEx/>
        <w:trPr>
          <w:jc w:val="center"/>
          <w:trHeight w:val="20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Производительность приемлемая, но требует оптимизации кода или структуры данных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r>
          </w:p>
        </w:tc>
      </w:tr>
      <w:tr>
        <w:tblPrEx/>
        <w:trPr>
          <w:jc w:val="center"/>
          <w:trHeight w:val="65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Справляется с большими объёмами данных, оптимизирована под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iOS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white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r>
          </w:p>
        </w:tc>
      </w:tr>
    </w:tbl>
    <w:p>
      <w:pPr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white"/>
        </w:rPr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</w:r>
    </w:p>
    <w:p>
      <w:pPr>
        <w:jc w:val="center"/>
        <w:spacing w:after="0" w:line="36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white"/>
        </w:rPr>
        <w:t xml:space="preserve">Таблица 21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–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white"/>
        </w:rPr>
        <w:t xml:space="preserve">Оффлайн-доступ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whit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white"/>
        </w:rPr>
      </w:r>
    </w:p>
    <w:tbl>
      <w:tblPr>
        <w:tblW w:w="9630" w:type="dxa"/>
        <w:jc w:val="center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6540"/>
        <w:gridCol w:w="3090"/>
      </w:tblGrid>
      <w:tr>
        <w:tblPrEx/>
        <w:trPr>
          <w:jc w:val="center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 xml:space="preserve">Качественная оценка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 xml:space="preserve">Количественная оценка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</w:r>
          </w:p>
        </w:tc>
      </w:tr>
      <w:tr>
        <w:tblPrEx/>
        <w:trPr>
          <w:jc w:val="center"/>
          <w:trHeight w:val="570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Не поддерживает работу без интернета или требует внешние костыльные решения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blPrEx/>
        <w:trPr>
          <w:jc w:val="center"/>
          <w:trHeight w:val="20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Есть оффлайн-доступ, но требует ручной реализации синхронизации и кеширования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blPrEx/>
        <w:trPr>
          <w:jc w:val="center"/>
          <w:trHeight w:val="65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Полноценная нативная поддержка оффлайн-режима, синхронизация и хранение встроены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</w:tbl>
    <w:p>
      <w:pP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jc w:val="center"/>
        <w:spacing w:after="0" w:line="36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white"/>
        </w:rPr>
        <w:t xml:space="preserve">Таблица 22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–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Поддержка экосистемы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iOS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whit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white"/>
        </w:rPr>
      </w:r>
    </w:p>
    <w:tbl>
      <w:tblPr>
        <w:tblW w:w="9630" w:type="dxa"/>
        <w:jc w:val="center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6540"/>
        <w:gridCol w:w="3090"/>
      </w:tblGrid>
      <w:tr>
        <w:tblPrEx/>
        <w:trPr>
          <w:jc w:val="center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 xml:space="preserve">Качественная оценка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 xml:space="preserve">Количественная оценка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</w:r>
          </w:p>
        </w:tc>
      </w:tr>
      <w:tr>
        <w:tblPrEx/>
        <w:trPr>
          <w:jc w:val="center"/>
          <w:trHeight w:val="570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Плохо интегрируется с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iOS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, требует обертки для работы языка Swift между другими языками.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blPrEx/>
        <w:trPr>
          <w:jc w:val="center"/>
          <w:trHeight w:val="20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Частично поддерживается, но требует дополнительной настройки или адаптации под Apple-фреймворки.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blPrEx/>
        <w:trPr>
          <w:jc w:val="center"/>
          <w:trHeight w:val="65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540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Полностью интегрируется в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iOS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, разработана Apple или под неё, оптимизирована под Swift и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Xcode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090" w:type="dxa"/>
            <w:vAlign w:val="center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</w:tbl>
    <w:p>
      <w:pP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Сравнение и выбор базы данных для разрабатываемой системы приведено в таблице 23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720"/>
        <w:jc w:val="center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white"/>
        </w:rPr>
        <w:t xml:space="preserve">Таблица 23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– Сравнение баз данных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</w:rPr>
      </w:r>
    </w:p>
    <w:tbl>
      <w:tblPr>
        <w:tblStyle w:val="928"/>
        <w:tblW w:w="9071" w:type="dxa"/>
        <w:tblLayout w:type="fixed"/>
        <w:tblLook w:val="04A0" w:firstRow="1" w:lastRow="0" w:firstColumn="1" w:lastColumn="0" w:noHBand="0" w:noVBand="1"/>
      </w:tblPr>
      <w:tblGrid>
        <w:gridCol w:w="2976"/>
        <w:gridCol w:w="1417"/>
        <w:gridCol w:w="1417"/>
        <w:gridCol w:w="993"/>
        <w:gridCol w:w="2268"/>
      </w:tblGrid>
      <w:tr>
        <w:tblPrEx/>
        <w:trPr>
          <w:trHeight w:val="483"/>
        </w:trPr>
        <w:tc>
          <w:tcPr>
            <w:tcW w:w="2976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r>
          </w:p>
        </w:tc>
        <w:tc>
          <w:tcPr>
            <w:gridSpan w:val="3"/>
            <w:tcW w:w="3827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  <w:lang w:val="en-US"/>
              </w:rPr>
              <w:t xml:space="preserve">Базы</w:t>
            </w: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  <w:lang w:val="en-US"/>
              </w:rPr>
              <w:t xml:space="preserve">данных</w:t>
            </w: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  <w:lang w:val="en-US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  <w:lang w:val="en-US"/>
              </w:rPr>
            </w:r>
          </w:p>
        </w:tc>
        <w:tc>
          <w:tcPr>
            <w:tcW w:w="2268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r>
          </w:p>
          <w:p>
            <w:pPr>
              <w:jc w:val="center"/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  <w:t xml:space="preserve">Весовые коэффициенты</w:t>
            </w: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r>
          </w:p>
        </w:tc>
      </w:tr>
      <w:tr>
        <w:tblPrEx/>
        <w:trPr/>
        <w:tc>
          <w:tcPr>
            <w:tcW w:w="2976" w:type="dxa"/>
            <w:textDirection w:val="lrTb"/>
            <w:noWrap w:val="false"/>
          </w:tcPr>
          <w:p>
            <w:pPr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  <w:t xml:space="preserve">Критерии сравнения баз данных</w:t>
            </w: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r>
          </w:p>
        </w:tc>
        <w:tc>
          <w:tcPr>
            <w:tcW w:w="1417" w:type="dxa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  <w:lang w:val="en-US"/>
              </w:rPr>
              <w:t xml:space="preserve">Firebase</w:t>
            </w: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r>
          </w:p>
        </w:tc>
        <w:tc>
          <w:tcPr>
            <w:tcW w:w="1417" w:type="dxa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  <w:lang w:val="en-US"/>
              </w:rPr>
              <w:t xml:space="preserve">Core data</w:t>
            </w: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r>
          </w:p>
        </w:tc>
        <w:tc>
          <w:tcPr>
            <w:tcW w:w="992" w:type="dxa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  <w:lang w:val="en-US"/>
              </w:rPr>
              <w:t xml:space="preserve">SQLite</w:t>
            </w: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r>
          </w:p>
        </w:tc>
        <w:tc>
          <w:tcPr>
            <w:tcW w:w="2268" w:type="dxa"/>
            <w:vMerge w:val="continue"/>
            <w:textDirection w:val="lrTb"/>
            <w:noWrap w:val="false"/>
          </w:tcPr>
          <w:p>
            <w:r/>
            <w:r/>
          </w:p>
        </w:tc>
      </w:tr>
      <w:tr>
        <w:tblPrEx/>
        <w:trPr/>
        <w:tc>
          <w:tcPr>
            <w:tcW w:w="2976" w:type="dxa"/>
            <w:textDirection w:val="lrTb"/>
            <w:noWrap w:val="false"/>
          </w:tcPr>
          <w:p>
            <w:pPr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  <w:t xml:space="preserve">Сложность разработки</w:t>
            </w: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r>
          </w:p>
        </w:tc>
        <w:tc>
          <w:tcPr>
            <w:tcW w:w="1417" w:type="dxa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417" w:type="dxa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992" w:type="dxa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2268" w:type="dxa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0,1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blPrEx/>
        <w:trPr/>
        <w:tc>
          <w:tcPr>
            <w:tcW w:w="2976" w:type="dxa"/>
            <w:textDirection w:val="lrTb"/>
            <w:noWrap w:val="false"/>
          </w:tcPr>
          <w:p>
            <w:pPr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  <w:t xml:space="preserve">Масштабируемость</w:t>
            </w: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r>
          </w:p>
        </w:tc>
        <w:tc>
          <w:tcPr>
            <w:tcW w:w="1417" w:type="dxa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417" w:type="dxa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992" w:type="dxa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2268" w:type="dxa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0,1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blPrEx/>
        <w:trPr/>
        <w:tc>
          <w:tcPr>
            <w:tcW w:w="2976" w:type="dxa"/>
            <w:textDirection w:val="lrTb"/>
            <w:noWrap w:val="false"/>
          </w:tcPr>
          <w:p>
            <w:pPr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  <w:t xml:space="preserve">Производительность</w:t>
            </w: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r>
          </w:p>
        </w:tc>
        <w:tc>
          <w:tcPr>
            <w:tcW w:w="1417" w:type="dxa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417" w:type="dxa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992" w:type="dxa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2268" w:type="dxa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0,2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blPrEx/>
        <w:trPr>
          <w:trHeight w:val="483"/>
        </w:trPr>
        <w:tc>
          <w:tcPr>
            <w:tcW w:w="2976" w:type="dxa"/>
            <w:vMerge w:val="restart"/>
            <w:textDirection w:val="lrTb"/>
            <w:noWrap w:val="false"/>
          </w:tcPr>
          <w:p>
            <w:pPr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  <w:t xml:space="preserve">Оффлайн-доступ</w:t>
            </w: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r>
          </w:p>
        </w:tc>
        <w:tc>
          <w:tcPr>
            <w:tcW w:w="1417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417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992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2268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0,3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blPrEx/>
        <w:trPr>
          <w:trHeight w:val="483"/>
        </w:trPr>
        <w:tc>
          <w:tcPr>
            <w:tcW w:w="2976" w:type="dxa"/>
            <w:vMerge w:val="restart"/>
            <w:textDirection w:val="lrTb"/>
            <w:noWrap w:val="false"/>
          </w:tcPr>
          <w:p>
            <w:pPr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  <w:t xml:space="preserve">Поддержка экосистемы </w:t>
            </w: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  <w:t xml:space="preserve">iOS</w:t>
            </w: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r>
          </w:p>
        </w:tc>
        <w:tc>
          <w:tcPr>
            <w:tcW w:w="1417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417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992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2268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0,3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blPrEx/>
        <w:trPr/>
        <w:tc>
          <w:tcPr>
            <w:tcW w:w="2976" w:type="dxa"/>
            <w:textDirection w:val="lrTb"/>
            <w:noWrap w:val="false"/>
          </w:tcPr>
          <w:p>
            <w:pPr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  <w:t xml:space="preserve">Итоговая оценка</w:t>
            </w: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r>
          </w:p>
          <w:p>
            <w:pPr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pPr>
            <w:r/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eastAsia="Cambria Math" w:cs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eastAsia="Cambria Math" w:cs="Cambria Math"/>
                        <w:sz w:val="28"/>
                        <w:szCs w:val="28"/>
                      </w:rPr>
                      <m:rPr>
                        <m:sty m:val="bi"/>
                      </m:rPr>
                      <m:t>y</m:t>
                    </m:r>
                  </m:e>
                  <m:sub>
                    <m:r>
                      <w:rPr>
                        <w:rFonts w:ascii="Cambria Math" w:hAnsi="Cambria Math" w:eastAsia="Cambria Math" w:cs="Cambria Math"/>
                        <w:sz w:val="28"/>
                        <w:szCs w:val="28"/>
                      </w:rPr>
                      <m:rPr>
                        <m:sty m:val="bi"/>
                      </m:rPr>
                      <m:t>j</m:t>
                    </m:r>
                  </m:sub>
                </m:sSub>
                <m:r>
                  <w:rPr>
                    <w:rFonts w:ascii="Cambria Math" w:hAnsi="Cambria Math" w:eastAsia="Cambria Math" w:cs="Cambria Math"/>
                    <w:sz w:val="28"/>
                    <w:szCs w:val="28"/>
                  </w:rPr>
                  <m:rPr>
                    <m:sty m:val="bi"/>
                  </m:rPr>
                  <m:t>= </m:t>
                </m:r>
                <m:nary>
                  <m:naryPr>
                    <m:chr m:val="∑"/>
                    <m:grow m:val="off"/>
                    <m:ctrlPr>
                      <w:rPr>
                        <w:rFonts w:ascii="Cambria Math" w:hAnsi="Cambria Math" w:eastAsia="Cambria Math" w:cs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naryPr>
                  <m:sub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 w:eastAsia="Cambria Math" w:cs="Cambria Math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eastAsia="Cambria Math" w:cs="Cambria Math"/>
                            <w:sz w:val="28"/>
                            <w:szCs w:val="28"/>
                          </w:rPr>
                          <m:rPr>
                            <m:sty m:val="bi"/>
                          </m:rPr>
                          <m:t>i=1</m:t>
                        </m:r>
                      </m:e>
                    </m:d>
                  </m:sub>
                  <m:sup>
                    <m:r>
                      <w:rPr>
                        <w:rFonts w:ascii="Cambria Math" w:hAnsi="Cambria Math" w:eastAsia="Cambria Math" w:cs="Cambria Math"/>
                        <w:sz w:val="28"/>
                        <w:szCs w:val="28"/>
                      </w:rPr>
                      <m:rPr>
                        <m:sty m:val="bi"/>
                      </m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eastAsia="Cambria Math" w:cs="Cambria Math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eastAsia="Cambria Math" w:cs="Cambria Math"/>
                            <w:sz w:val="28"/>
                            <w:szCs w:val="28"/>
                          </w:rPr>
                          <m:rPr>
                            <m:sty m:val="bi"/>
                          </m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eastAsia="Cambria Math" w:cs="Cambria Math"/>
                            <w:sz w:val="28"/>
                            <w:szCs w:val="28"/>
                          </w:rPr>
                          <m:rPr>
                            <m:sty m:val="bi"/>
                          </m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hAnsi="Cambria Math" w:eastAsia="Cambria Math" w:cs="Cambria Math"/>
                    <w:sz w:val="28"/>
                    <w:szCs w:val="28"/>
                  </w:rPr>
                  <m:rPr>
                    <m:sty m:val="bi"/>
                  </m:rPr>
                  <m:t>* </m:t>
                </m:r>
                <m:sSub>
                  <m:sSubPr>
                    <m:ctrlPr>
                      <w:rPr>
                        <w:rFonts w:ascii="Cambria Math" w:hAnsi="Cambria Math" w:eastAsia="Cambria Math" w:cs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eastAsia="Cambria Math" w:cs="Cambria Math"/>
                        <w:sz w:val="28"/>
                        <w:szCs w:val="28"/>
                      </w:rPr>
                      <m:rPr>
                        <m:sty m:val="bi"/>
                      </m:rPr>
                      <m:t>k</m:t>
                    </m:r>
                  </m:e>
                  <m:sub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 w:eastAsia="Cambria Math" w:cs="Cambria Math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eastAsia="Cambria Math" w:cs="Cambria Math"/>
                            <w:sz w:val="28"/>
                            <w:szCs w:val="28"/>
                          </w:rPr>
                          <m:rPr>
                            <m:sty m:val="bi"/>
                          </m:rPr>
                          <m:t>ij</m:t>
                        </m:r>
                      </m:e>
                    </m:d>
                  </m:sub>
                </m:sSub>
              </m:oMath>
            </m:oMathPara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</w:r>
          </w:p>
        </w:tc>
        <w:tc>
          <w:tcPr>
            <w:tcW w:w="1417" w:type="dxa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2,2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417" w:type="dxa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2,8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992" w:type="dxa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2,4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2268" w:type="dxa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я]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</w:tbl>
    <w:p>
      <w:pPr>
        <w:pStyle w:val="959"/>
      </w:pPr>
      <w:r/>
      <w:bookmarkStart w:id="18" w:name="_Toc17"/>
      <w:r>
        <w:t xml:space="preserve">ЗАКЛЮЧЕНИЕ</w:t>
      </w:r>
      <w:bookmarkEnd w:id="18"/>
      <w:r/>
      <w:r/>
    </w:p>
    <w:p>
      <w:pPr>
        <w:ind w:firstLine="708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 ходе разработки мобильного приложения для изучения английского языка были достигнуты следующие результаты: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708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– Изучена предметная область, охватывающая вопросы индивидуального языкового обучения, методик заучивания лексики, 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также применения цифровых технологий в образовательной среде. Особое внимание уделено анализу современных подходов к запоминанию слов, таких как интервальное повторение и обучение с помощью карточек. Проведено исследование существующих решений, таких как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Duolingo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Lingualeo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Busuu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с последующей оценкой их функциональных и технических характеристик. Это позволило выявить сильные и слабые стороны аналогов, а также сформировать обоснованные требования к собственной системе.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708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– Сформулированы и классифицированы требования к разрабатываемому приложению. Учтены как функциональные аспекты — регистрация пользователей, создание и редактирование карточек, пр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охождение тренировок, учёт прогресса, — так и нефункциональные: производительность, надёжность, стабильность работы в офлайн-режиме, а также удобство пользовательского интерфейса. Особый акцент сделан на возможности персонализации и мотивации пользователя.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708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– Разработана архитектура системы, включающая клиентскую часть, реализованную на языке Swift, и облачные сервисы авторизации, предоставляемые платформой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Firebase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[21]. В качестве базы для локального хранения данных выбрана технология Core Data, обеспечивающая удобную работу с объектной моделью данных и возможность масштабирования. В структуре проекта применены принципы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Clean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Architecture в сочетании с паттерном MVC, что позволило достичь модульности, гибкости и расширяемости системы. Такой подход упрощает сопровождение проекта и добавление нового функционала в будущем.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708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– Реализована м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обильная информационная система, ориентированная на повседневное использование в процессе изучения английского языка. В приложении предусмотрены следующие пользовательские сценарии: создание категорий, добавление карточек, изучение слов с помощью механики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свайпов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отслеживание индивидуального прогресса, получение достижений за активность и ведение статистики в виде графиков. Визуальная часть проекта разработана с учётом требований Apple Human Interface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Guidelines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что обеспечивает интуитивность и адаптивность интерфейса под различные устройства.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708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– Обеспечена многопоточность при работе с данными и сетью. Для этого использовались технологии GCD (Grand Central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Dispatch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) и Swift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Concurrency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что позволило избежать блокировок основного потока, повысить отзывчивость интерфейса и обеспечить корректное выполнение операций с базой данных и облачными сервиса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ми. Асинхронное взаимодействие реализовано как при чтении/сохранении объектов в Core Data, так и при выполнении сетевых запросов (регистрация, авторизация). Это особенно важно для стабильности работы приложения в условиях нестабильного интернет-соединения.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708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– Для хранения простых пользовательских настроек, таких как тема оформления интерфейса и локальные флажки, применён встроенный механизм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UserDefaults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обеспечивающий быстрый доступ и устойчивость к сбоям.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708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Разработанное программное решение обладает потенциалом для дальнейшего развития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Возможность расширения функциональности — за счет внедрения новых режимов тренировки, поддержки мультимедиа, а также адаптации под другие языки и платформы — делает систему конкурентоспособной и перспективной на рынке мобильных образовательных продуктов.</w:t>
      </w:r>
      <w:r>
        <w:br w:type="page" w:clear="all"/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59"/>
      </w:pPr>
      <w:r/>
      <w:bookmarkStart w:id="19" w:name="_Toc18"/>
      <w:r>
        <w:rPr>
          <w:highlight w:val="white"/>
        </w:rPr>
        <w:t xml:space="preserve">СПИСОК ИСПОЛЬЗОВАННЫХ ИСТОЧНИКОВ</w:t>
      </w:r>
      <w:bookmarkEnd w:id="19"/>
      <w:r/>
      <w:r/>
    </w:p>
    <w:p>
      <w:pPr>
        <w:numPr>
          <w:ilvl w:val="0"/>
          <w:numId w:val="26"/>
        </w:numPr>
        <w:contextualSpacing/>
        <w:ind w:left="0" w:firstLine="709"/>
        <w:jc w:val="both"/>
        <w:spacing w:after="0" w:line="360" w:lineRule="auto"/>
        <w:tabs>
          <w:tab w:val="left" w:pos="1134" w:leader="none"/>
        </w:tabs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Постников В.М. Основы эксплуатации автоматизированных систем обработки информации и управления. Краткий курс: учеб, пособие. М.: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Изд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- во МГТУ им. Н.Э. Баумана, 2013. 180 с.</w:t>
      </w:r>
      <w:r>
        <w:rPr>
          <w:rFonts w:ascii="Times New Roman" w:hAnsi="Times New Roman" w:cs="Times New Roman"/>
          <w:color w:val="000000"/>
          <w:sz w:val="28"/>
          <w:szCs w:val="28"/>
        </w:rPr>
      </w:r>
      <w:r>
        <w:rPr>
          <w:rFonts w:ascii="Times New Roman" w:hAnsi="Times New Roman" w:cs="Times New Roman"/>
          <w:color w:val="000000"/>
          <w:sz w:val="28"/>
          <w:szCs w:val="28"/>
        </w:rPr>
      </w:r>
    </w:p>
    <w:p>
      <w:pPr>
        <w:numPr>
          <w:ilvl w:val="0"/>
          <w:numId w:val="26"/>
        </w:numPr>
        <w:contextualSpacing/>
        <w:ind w:left="0" w:firstLine="709"/>
        <w:jc w:val="both"/>
        <w:spacing w:after="0" w:line="360" w:lineRule="auto"/>
        <w:tabs>
          <w:tab w:val="left" w:pos="1134" w:leader="none"/>
        </w:tabs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Постников В.М. Основы эксплуатации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АСОИиУ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Часть 1. Техническое обслуживание: учеб, пособие. М.: Изд-во МГТУ им. Н.Э. Баумана. 2015. 192 с.</w:t>
      </w:r>
      <w:r>
        <w:rPr>
          <w:rFonts w:ascii="Times New Roman" w:hAnsi="Times New Roman" w:cs="Times New Roman"/>
          <w:color w:val="000000"/>
          <w:sz w:val="28"/>
          <w:szCs w:val="28"/>
        </w:rPr>
      </w:r>
      <w:r>
        <w:rPr>
          <w:rFonts w:ascii="Times New Roman" w:hAnsi="Times New Roman" w:cs="Times New Roman"/>
          <w:color w:val="000000"/>
          <w:sz w:val="28"/>
          <w:szCs w:val="28"/>
        </w:rPr>
      </w:r>
    </w:p>
    <w:p>
      <w:pPr>
        <w:numPr>
          <w:ilvl w:val="0"/>
          <w:numId w:val="26"/>
        </w:numPr>
        <w:contextualSpacing/>
        <w:ind w:left="0" w:firstLine="709"/>
        <w:jc w:val="both"/>
        <w:spacing w:after="0" w:line="360" w:lineRule="auto"/>
        <w:tabs>
          <w:tab w:val="left" w:pos="1134" w:leader="none"/>
        </w:tabs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Постников В.М. Основы эксплуатации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АСОИнУ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Часть 2. Администрирование и развитие: учеб, пособие. М.: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Изд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- во МГТУ им. Н.Э. Баумана, 2015. 190 с.</w:t>
      </w:r>
      <w:r>
        <w:rPr>
          <w:rFonts w:ascii="Times New Roman" w:hAnsi="Times New Roman" w:cs="Times New Roman"/>
          <w:color w:val="000000"/>
          <w:sz w:val="28"/>
          <w:szCs w:val="28"/>
        </w:rPr>
      </w:r>
      <w:r>
        <w:rPr>
          <w:rFonts w:ascii="Times New Roman" w:hAnsi="Times New Roman" w:cs="Times New Roman"/>
          <w:color w:val="000000"/>
          <w:sz w:val="28"/>
          <w:szCs w:val="28"/>
        </w:rPr>
      </w:r>
    </w:p>
    <w:p>
      <w:pPr>
        <w:numPr>
          <w:ilvl w:val="0"/>
          <w:numId w:val="26"/>
        </w:numPr>
        <w:contextualSpacing/>
        <w:ind w:left="0" w:firstLine="709"/>
        <w:jc w:val="both"/>
        <w:spacing w:after="0" w:line="360" w:lineRule="auto"/>
        <w:tabs>
          <w:tab w:val="left" w:pos="1134" w:leader="none"/>
        </w:tabs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Постников В.М. Черненький В.М. Методы принятия решений в системах организационного управления: учеб, пособие. / В.М. Постников. В.М. Черненький. М.: Изд-во МГТУ им. Н.Э. Баумана, 2014. 205 с.</w:t>
      </w:r>
      <w:r>
        <w:rPr>
          <w:rFonts w:ascii="Times New Roman" w:hAnsi="Times New Roman" w:cs="Times New Roman"/>
          <w:color w:val="000000"/>
          <w:sz w:val="28"/>
          <w:szCs w:val="28"/>
        </w:rPr>
      </w:r>
      <w:r>
        <w:rPr>
          <w:rFonts w:ascii="Times New Roman" w:hAnsi="Times New Roman" w:cs="Times New Roman"/>
          <w:color w:val="000000"/>
          <w:sz w:val="28"/>
          <w:szCs w:val="28"/>
        </w:rPr>
      </w:r>
    </w:p>
    <w:p>
      <w:pPr>
        <w:numPr>
          <w:ilvl w:val="0"/>
          <w:numId w:val="26"/>
        </w:numPr>
        <w:contextualSpacing/>
        <w:ind w:left="0" w:firstLine="709"/>
        <w:jc w:val="both"/>
        <w:spacing w:after="0" w:line="360" w:lineRule="auto"/>
        <w:tabs>
          <w:tab w:val="left" w:pos="1134" w:leader="none"/>
        </w:tabs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Документация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Swift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[Электронный ресурс]. – Режим доступа: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https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://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docs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swift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org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/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swift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-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book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/. –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Загл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с экрана. – Дата обращения 20.05.2025.</w:t>
      </w:r>
      <w:r>
        <w:rPr>
          <w:rFonts w:ascii="Times New Roman" w:hAnsi="Times New Roman" w:cs="Times New Roman"/>
          <w:color w:val="000000"/>
          <w:sz w:val="28"/>
          <w:szCs w:val="28"/>
        </w:rPr>
      </w:r>
      <w:r>
        <w:rPr>
          <w:rFonts w:ascii="Times New Roman" w:hAnsi="Times New Roman" w:cs="Times New Roman"/>
          <w:color w:val="000000"/>
          <w:sz w:val="28"/>
          <w:szCs w:val="28"/>
        </w:rPr>
      </w:r>
    </w:p>
    <w:p>
      <w:pPr>
        <w:numPr>
          <w:ilvl w:val="0"/>
          <w:numId w:val="26"/>
        </w:numPr>
        <w:contextualSpacing/>
        <w:ind w:left="0" w:firstLine="709"/>
        <w:jc w:val="both"/>
        <w:spacing w:after="0" w:line="360" w:lineRule="auto"/>
        <w:tabs>
          <w:tab w:val="left" w:pos="1134" w:leader="none"/>
        </w:tabs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Документация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Apple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[Электронный ресурс]. – Режим доступа: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https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://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developer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apple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com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/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documentation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/. –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Загл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с экрана. – Дата обращения 20.05.2025.</w:t>
      </w:r>
      <w:r>
        <w:rPr>
          <w:rFonts w:ascii="Times New Roman" w:hAnsi="Times New Roman" w:cs="Times New Roman"/>
          <w:color w:val="000000"/>
          <w:sz w:val="28"/>
          <w:szCs w:val="28"/>
        </w:rPr>
      </w:r>
      <w:r>
        <w:rPr>
          <w:rFonts w:ascii="Times New Roman" w:hAnsi="Times New Roman" w:cs="Times New Roman"/>
          <w:color w:val="000000"/>
          <w:sz w:val="28"/>
          <w:szCs w:val="28"/>
        </w:rPr>
      </w:r>
    </w:p>
    <w:p>
      <w:pPr>
        <w:numPr>
          <w:ilvl w:val="0"/>
          <w:numId w:val="26"/>
        </w:numPr>
        <w:contextualSpacing/>
        <w:ind w:left="0" w:firstLine="709"/>
        <w:jc w:val="both"/>
        <w:spacing w:after="0" w:line="360" w:lineRule="auto"/>
        <w:tabs>
          <w:tab w:val="left" w:pos="1134" w:leader="none"/>
        </w:tabs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Christian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Keur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. iOS Programming: The Big Nerd Ranch Guide [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Текст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] / Aaron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Hillegass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. – O'Reilly Media, 2021. – 225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</w:r>
    </w:p>
    <w:p>
      <w:pPr>
        <w:numPr>
          <w:ilvl w:val="0"/>
          <w:numId w:val="26"/>
        </w:numPr>
        <w:contextualSpacing/>
        <w:ind w:left="0" w:firstLine="709"/>
        <w:jc w:val="both"/>
        <w:spacing w:after="0" w:line="360" w:lineRule="auto"/>
        <w:tabs>
          <w:tab w:val="left" w:pos="1134" w:leader="none"/>
        </w:tabs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Robert C. Martin. Clean Code: A Handbook of Agile Software Craftsmanship [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Текст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] Dean Wampler. – O'Reilly Media, 2008. – 464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</w:r>
    </w:p>
    <w:p>
      <w:pPr>
        <w:numPr>
          <w:ilvl w:val="0"/>
          <w:numId w:val="26"/>
        </w:numPr>
        <w:contextualSpacing/>
        <w:ind w:left="0" w:firstLine="709"/>
        <w:jc w:val="both"/>
        <w:spacing w:after="0" w:line="360" w:lineRule="auto"/>
        <w:tabs>
          <w:tab w:val="left" w:pos="1134" w:leader="none"/>
        </w:tabs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  <w:t xml:space="preserve">Методические рекомендации по подготовке и защите выпускной квалификационной работы бакалавра. / Кротов Ю.Н. [Электронный ресурс] – URL: https://drive.google.com/file/d/1pEcfTr3xDdJ81Hxz2F6GcbtNV1n3dan6/view. (дата обращения: 10.04.2025).</w:t>
      </w:r>
      <w:r>
        <w:rPr>
          <w:rFonts w:ascii="Times New Roman" w:hAnsi="Times New Roman" w:cs="Times New Roman"/>
          <w:color w:val="000000"/>
          <w:sz w:val="28"/>
          <w:szCs w:val="28"/>
        </w:rPr>
      </w:r>
      <w:r>
        <w:rPr>
          <w:rFonts w:ascii="Times New Roman" w:hAnsi="Times New Roman" w:cs="Times New Roman"/>
          <w:color w:val="000000"/>
          <w:sz w:val="28"/>
          <w:szCs w:val="28"/>
        </w:rPr>
      </w:r>
    </w:p>
    <w:p>
      <w:pPr>
        <w:numPr>
          <w:ilvl w:val="0"/>
          <w:numId w:val="26"/>
        </w:numPr>
        <w:contextualSpacing/>
        <w:ind w:left="0" w:firstLine="709"/>
        <w:jc w:val="both"/>
        <w:spacing w:after="0" w:line="360" w:lineRule="auto"/>
        <w:tabs>
          <w:tab w:val="left" w:pos="1134" w:leader="none"/>
        </w:tabs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Apple Inc. The Swift Programming Language. – 6.1. – Apple Books, 2024. – 500 с. </w:t>
      </w:r>
      <w:r>
        <w:fldChar w:fldCharType="begin"/>
      </w:r>
      <w:r>
        <w:rPr>
          <w:lang w:val="en-US"/>
        </w:rPr>
        <w:instrText xml:space="preserve"> HYPERLINK "https://docs.swift.org/swift-book/?utm_source=chatgpt.com" \o "https://docs.swift.org/swift-book/?utm_source=chatgpt.com"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docs.swift.org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fldChar w:fldCharType="end"/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r>
    </w:p>
    <w:p>
      <w:pPr>
        <w:numPr>
          <w:ilvl w:val="0"/>
          <w:numId w:val="26"/>
        </w:numPr>
        <w:contextualSpacing/>
        <w:ind w:left="0" w:firstLine="709"/>
        <w:jc w:val="both"/>
        <w:spacing w:after="0" w:line="360" w:lineRule="auto"/>
        <w:tabs>
          <w:tab w:val="left" w:pos="1134" w:leader="none"/>
        </w:tabs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Martin R. C. Clean Architecture: A Craftsman's Guide to Software Structure and Design. – Boston: Prentice Hall, 2017. – 432 с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r>
    </w:p>
    <w:p>
      <w:pPr>
        <w:numPr>
          <w:ilvl w:val="0"/>
          <w:numId w:val="26"/>
        </w:numPr>
        <w:contextualSpacing/>
        <w:ind w:left="0" w:firstLine="709"/>
        <w:jc w:val="both"/>
        <w:spacing w:after="0" w:line="360" w:lineRule="auto"/>
        <w:tabs>
          <w:tab w:val="left" w:pos="1134" w:leader="none"/>
        </w:tabs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Firebase Documentation. URL: </w:t>
      </w:r>
      <w:r>
        <w:fldChar w:fldCharType="begin"/>
      </w:r>
      <w:r>
        <w:rPr>
          <w:lang w:val="en-US"/>
        </w:rPr>
        <w:instrText xml:space="preserve"> HYPERLINK "https://firebase.google.com/docs" \o "https://firebase.google.com/docs"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https://firebase.google.com/docs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fldChar w:fldCharType="end"/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 (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дата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обращения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: 27.05.2025). </w:t>
      </w:r>
      <w:r>
        <w:fldChar w:fldCharType="begin"/>
      </w:r>
      <w:r>
        <w:rPr>
          <w:lang w:val="en-US"/>
        </w:rPr>
        <w:instrText xml:space="preserve"> HYPERLINK "https://firebase.google.com/docs?utm_source=chatgpt.com" \o "https://firebase.google.com/docs?utm_source=chatgpt.com"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Firebase+1Google Cloud+1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fldChar w:fldCharType="end"/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r>
    </w:p>
    <w:p>
      <w:pPr>
        <w:numPr>
          <w:ilvl w:val="0"/>
          <w:numId w:val="26"/>
        </w:numPr>
        <w:contextualSpacing/>
        <w:ind w:left="0" w:firstLine="709"/>
        <w:jc w:val="both"/>
        <w:spacing w:after="0" w:line="360" w:lineRule="auto"/>
        <w:tabs>
          <w:tab w:val="left" w:pos="1134" w:leader="none"/>
        </w:tabs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Core Data | Apple Developer Documentation. URL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: </w:t>
      </w:r>
      <w:hyperlink r:id="rId30" w:tooltip="https://developer.apple.com/documentation/coredata" w:history="1"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https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://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developer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.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apple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.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com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/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documentation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/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coredata</w:t>
        </w:r>
      </w:hyperlink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(дата обращения: 27.05.2025). </w:t>
      </w:r>
      <w:hyperlink r:id="rId31" w:tooltip="https://developer.apple.com/documentation/coredata?utm_source=chatgpt.com" w:history="1"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Apple Developer</w:t>
        </w:r>
      </w:hyperlink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r>
    </w:p>
    <w:p>
      <w:pPr>
        <w:numPr>
          <w:ilvl w:val="0"/>
          <w:numId w:val="26"/>
        </w:numPr>
        <w:contextualSpacing/>
        <w:ind w:left="0" w:firstLine="709"/>
        <w:jc w:val="both"/>
        <w:spacing w:after="0" w:line="360" w:lineRule="auto"/>
        <w:tabs>
          <w:tab w:val="left" w:pos="1134" w:leader="none"/>
        </w:tabs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User Defaults in iOS Swift: A Comprehensive Guide. URL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: </w:t>
      </w:r>
      <w:hyperlink r:id="rId32" w:tooltip="https://medium.com/@kashif00527/user-defaults-in-ios-swift-a-comprehensive-guide-6d6d00675074" w:history="1"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https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://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medium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.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com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/@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kashif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00527/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user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-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defaults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-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in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-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ios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-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swift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-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a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-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comprehensive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-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guide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-6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d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6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d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00675074</w:t>
        </w:r>
      </w:hyperlink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(дата обращения: 27.05.2025).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</w:p>
    <w:p>
      <w:pPr>
        <w:numPr>
          <w:ilvl w:val="0"/>
          <w:numId w:val="26"/>
        </w:numPr>
        <w:contextualSpacing/>
        <w:ind w:left="0" w:firstLine="709"/>
        <w:jc w:val="both"/>
        <w:spacing w:after="0" w:line="360" w:lineRule="auto"/>
        <w:tabs>
          <w:tab w:val="left" w:pos="1134" w:leader="none"/>
        </w:tabs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Apple Inc.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UIKit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 | Apple Developer Documentation. URL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: </w:t>
      </w:r>
      <w:hyperlink r:id="rId33" w:tooltip="https://developer.apple.com/documentation/uikit" w:history="1"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https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://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developer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.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apple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.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com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/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documentation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/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uikit</w:t>
        </w:r>
      </w:hyperlink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(дата обращения: 27.05.2025).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</w:p>
    <w:p>
      <w:pPr>
        <w:numPr>
          <w:ilvl w:val="0"/>
          <w:numId w:val="26"/>
        </w:numPr>
        <w:contextualSpacing/>
        <w:ind w:left="0" w:firstLine="709"/>
        <w:jc w:val="both"/>
        <w:spacing w:after="0" w:line="360" w:lineRule="auto"/>
        <w:tabs>
          <w:tab w:val="left" w:pos="1134" w:leader="none"/>
        </w:tabs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Apple Inc. View Controllers | Apple Developer Documentation. URL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: </w:t>
      </w:r>
      <w:hyperlink r:id="rId34" w:tooltip="https://developer.apple.com/documentation/uikit/view-controllers" w:history="1"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https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://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developer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.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apple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.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com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/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documentation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/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uikit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/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view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-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controllers</w:t>
        </w:r>
      </w:hyperlink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(дата обращения: 27.05.2025).</w:t>
      </w:r>
      <w:hyperlink r:id="rId35" w:tooltip="https://developer.apple.com/documentation/uikit/view-controllers?utm_source=chatgpt.com" w:history="1"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Apple Developer</w:t>
        </w:r>
      </w:hyperlink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r>
    </w:p>
    <w:p>
      <w:pPr>
        <w:numPr>
          <w:ilvl w:val="0"/>
          <w:numId w:val="26"/>
        </w:numPr>
        <w:contextualSpacing/>
        <w:ind w:left="0" w:firstLine="709"/>
        <w:jc w:val="both"/>
        <w:spacing w:after="0" w:line="360" w:lineRule="auto"/>
        <w:tabs>
          <w:tab w:val="left" w:pos="1134" w:leader="none"/>
        </w:tabs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Apple Inc. Views and Controls | Apple Developer Documentation. URL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: </w:t>
      </w:r>
      <w:hyperlink r:id="rId36" w:tooltip="https://developer.apple.com/documentation/uikit/views-and-controls" w:history="1"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https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://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developer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.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apple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.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com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/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documentation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/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uikit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/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views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-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and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-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controls</w:t>
        </w:r>
      </w:hyperlink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(дата обращения: 27.05.2025).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</w:p>
    <w:p>
      <w:pPr>
        <w:numPr>
          <w:ilvl w:val="0"/>
          <w:numId w:val="26"/>
        </w:numPr>
        <w:contextualSpacing/>
        <w:ind w:left="0" w:firstLine="709"/>
        <w:jc w:val="both"/>
        <w:spacing w:after="0" w:line="360" w:lineRule="auto"/>
        <w:tabs>
          <w:tab w:val="left" w:pos="1134" w:leader="none"/>
        </w:tabs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Apple Inc.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UIKit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 Catalog: Creating and Customizing Views and Controls. URL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: </w:t>
      </w:r>
      <w:hyperlink r:id="rId37" w:tooltip="https://developer.apple.com/documentation/uikit/mac_catalyst/uikit_catalog_creating_and_customizing_views_and_controls" w:history="1"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https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://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developer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.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apple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.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com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/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documentation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/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uikit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/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mac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_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catalyst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/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uikit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_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catalog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_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creating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_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and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_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customizing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_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views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_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and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_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controls</w:t>
        </w:r>
      </w:hyperlink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(дата обращения: 27.05.2025).</w:t>
      </w:r>
      <w:hyperlink r:id="rId38" w:tooltip="https://developer.apple.com/documentation/uikit/mac_catalyst/uikit_catalog_creating_and_customizing_views_and_controls?utm_source=chatgpt.com" w:history="1"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Apple Developer</w:t>
        </w:r>
      </w:hyperlink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r>
    </w:p>
    <w:p>
      <w:pPr>
        <w:numPr>
          <w:ilvl w:val="0"/>
          <w:numId w:val="26"/>
        </w:numPr>
        <w:contextualSpacing/>
        <w:ind w:left="0" w:firstLine="709"/>
        <w:jc w:val="both"/>
        <w:spacing w:after="0" w:line="360" w:lineRule="auto"/>
        <w:tabs>
          <w:tab w:val="left" w:pos="1134" w:leader="none"/>
        </w:tabs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Apple Inc.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UIKit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 Updates | Apple Developer Documentation. URL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: </w:t>
      </w:r>
      <w:hyperlink r:id="rId39" w:tooltip="https://developer.apple.com/documentation/updates/uikit" w:history="1"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https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://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developer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.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apple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.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com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/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documentation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/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updates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/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uikit</w:t>
        </w:r>
      </w:hyperlink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(дата обращения: 27.05.2025).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</w:p>
    <w:p>
      <w:pPr>
        <w:numPr>
          <w:ilvl w:val="0"/>
          <w:numId w:val="26"/>
        </w:numPr>
        <w:contextualSpacing/>
        <w:ind w:left="0" w:firstLine="709"/>
        <w:jc w:val="both"/>
        <w:spacing w:after="0" w:line="360" w:lineRule="auto"/>
        <w:tabs>
          <w:tab w:val="left" w:pos="1134" w:leader="none"/>
        </w:tabs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Josh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Holtz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Туториал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по Встроенным Подпискам в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iOS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с помощью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StoreKit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2 и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Swift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Хабр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URL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: </w:t>
      </w:r>
      <w:hyperlink r:id="rId40" w:tooltip="https://habr.com/ru/articles/707730/" w:history="1"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https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://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habr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.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com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/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ru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/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articles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/707730/</w:t>
        </w:r>
      </w:hyperlink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(дата обращения: 27.04.2025).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</w:p>
    <w:p>
      <w:pPr>
        <w:numPr>
          <w:ilvl w:val="0"/>
          <w:numId w:val="26"/>
        </w:numPr>
        <w:contextualSpacing/>
        <w:ind w:left="0" w:firstLine="709"/>
        <w:jc w:val="both"/>
        <w:spacing w:after="0" w:line="360" w:lineRule="auto"/>
        <w:tabs>
          <w:tab w:val="left" w:pos="1134" w:leader="none"/>
        </w:tabs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popkovden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. Firebase Analytics в KMP: Android, iOS, Desktop (MacOS, Windows).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Хабр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. URL: </w:t>
      </w:r>
      <w:hyperlink r:id="rId41" w:tooltip="https://habr.com/post/818891/comments/" w:history="1"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https://habr.com/post/818891/comments/</w:t>
        </w:r>
      </w:hyperlink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 (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дата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обращения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: 20.04.2025).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r>
    </w:p>
    <w:p>
      <w:pPr>
        <w:numPr>
          <w:ilvl w:val="0"/>
          <w:numId w:val="26"/>
        </w:numPr>
        <w:contextualSpacing/>
        <w:ind w:left="0" w:firstLine="709"/>
        <w:jc w:val="both"/>
        <w:spacing w:after="0" w:line="360" w:lineRule="auto"/>
        <w:tabs>
          <w:tab w:val="left" w:pos="1134" w:leader="none"/>
        </w:tabs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Bazilier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.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Аутентификация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 Firebase с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помощью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 Google Sign-In в iOS.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Хабр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. URL: </w:t>
      </w:r>
      <w:hyperlink r:id="rId42" w:tooltip="https://habr.com/post/741408/comments/" w:history="1"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https://habr.com/post/741408/comments/</w:t>
        </w:r>
      </w:hyperlink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 (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дата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обращения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: 27.04.2025).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r>
    </w:p>
    <w:p>
      <w:pPr>
        <w:numPr>
          <w:ilvl w:val="0"/>
          <w:numId w:val="26"/>
        </w:numPr>
        <w:contextualSpacing/>
        <w:ind w:left="0" w:firstLine="709"/>
        <w:jc w:val="both"/>
        <w:spacing w:after="0" w:line="360" w:lineRule="auto"/>
        <w:tabs>
          <w:tab w:val="left" w:pos="1134" w:leader="none"/>
        </w:tabs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batrade1000.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SwiftUI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уроки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 (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часть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 1).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Хабр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. URL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: </w:t>
      </w:r>
      <w:hyperlink r:id="rId43" w:tooltip="https://habr.com/ru/articles/796029/" w:history="1"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https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://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habr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.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com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/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ru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/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articles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/796029/</w:t>
        </w:r>
      </w:hyperlink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(дата обращения: 27.04.2025).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</w:p>
    <w:p>
      <w:pPr>
        <w:numPr>
          <w:ilvl w:val="0"/>
          <w:numId w:val="26"/>
        </w:numPr>
        <w:contextualSpacing/>
        <w:ind w:left="0" w:firstLine="709"/>
        <w:jc w:val="both"/>
        <w:spacing w:after="0" w:line="360" w:lineRule="auto"/>
        <w:tabs>
          <w:tab w:val="left" w:pos="1134" w:leader="none"/>
        </w:tabs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batrade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1000.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SwiftUI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уроки (часть 12).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Хабр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URL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: </w:t>
      </w:r>
      <w:hyperlink r:id="rId44" w:tooltip="https://habr.com/en/articles/813437/comments/" w:history="1"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https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://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habr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.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com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/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en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/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articles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/813437/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  <w:lang w:val="en-US"/>
          </w:rPr>
          <w:t xml:space="preserve">comments</w:t>
        </w:r>
        <w:r>
          <w:rPr>
            <w:rFonts w:ascii="Times New Roman" w:hAnsi="Times New Roman" w:eastAsia="Times New Roman" w:cs="Times New Roman"/>
            <w:color w:val="000000"/>
            <w:sz w:val="28"/>
            <w:szCs w:val="28"/>
          </w:rPr>
          <w:t xml:space="preserve">/</w:t>
        </w:r>
      </w:hyperlink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(дата обращения: 27.04.2025).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eastAsia="ru-RU"/>
        </w:rPr>
        <w:br w:type="page" w:clear="all"/>
      </w:r>
      <w:r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eastAsia="ru-RU"/>
        </w:rPr>
      </w:r>
    </w:p>
    <w:p>
      <w:pPr>
        <w:pStyle w:val="745"/>
        <w:jc w:val="center"/>
        <w:spacing w:after="440"/>
        <w:rPr>
          <w:highlight w:val="white"/>
        </w:rPr>
      </w:pPr>
      <w:r/>
      <w:bookmarkStart w:id="20" w:name="_Toc19"/>
      <w:r>
        <w:rPr>
          <w:highlight w:val="white"/>
        </w:rPr>
        <w:t xml:space="preserve">ПРИЛОЖЕНИЕ А. ГРАФИЧЕСКИЕ МАТЕРИАЛЫ</w:t>
      </w:r>
      <w:bookmarkEnd w:id="20"/>
      <w:r>
        <w:rPr>
          <w:highlight w:val="white"/>
        </w:rPr>
      </w:r>
      <w:r>
        <w:rPr>
          <w:highlight w:val="white"/>
        </w:rPr>
      </w:r>
    </w:p>
    <w:p>
      <w:pPr>
        <w:pStyle w:val="990"/>
        <w:jc w:val="both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А1. Рисунок 1 «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lang w:val="en-US"/>
        </w:rPr>
        <w:t xml:space="preserve">ER</w:t>
      </w: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диаграмма данных предметной области»</w:t>
      </w:r>
      <w:r>
        <w:rPr>
          <w:rFonts w:ascii="Times New Roman" w:hAnsi="Times New Roman" w:cs="Times New Roman"/>
          <w:color w:val="auto"/>
          <w:sz w:val="28"/>
          <w:szCs w:val="28"/>
        </w:rPr>
      </w:r>
      <w:r>
        <w:rPr>
          <w:rFonts w:ascii="Times New Roman" w:hAnsi="Times New Roman" w:cs="Times New Roman"/>
          <w:color w:val="auto"/>
          <w:sz w:val="28"/>
          <w:szCs w:val="28"/>
        </w:rPr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А2. Таблица 1 «Описание сущностей базы данных»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lang w:eastAsia="ko-KR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ko-KR"/>
        </w:rPr>
        <w:br w:type="page" w:clear="all"/>
      </w:r>
      <w:r>
        <w:rPr>
          <w:rFonts w:ascii="Times New Roman" w:hAnsi="Times New Roman" w:eastAsia="Times New Roman" w:cs="Times New Roman"/>
          <w:sz w:val="28"/>
          <w:szCs w:val="28"/>
          <w:lang w:eastAsia="ko-KR"/>
        </w:rPr>
      </w:r>
      <w:r>
        <w:rPr>
          <w:rFonts w:ascii="Times New Roman" w:hAnsi="Times New Roman" w:eastAsia="Times New Roman" w:cs="Times New Roman"/>
          <w:sz w:val="28"/>
          <w:szCs w:val="28"/>
          <w:lang w:eastAsia="ko-KR"/>
        </w:rPr>
      </w:r>
    </w:p>
    <w:p>
      <w:pPr>
        <w:jc w:val="both"/>
        <w:rPr>
          <w:rFonts w:ascii="Times New Roman" w:hAnsi="Times New Roman" w:eastAsia="Times New Roman" w:cs="Times New Roman"/>
          <w:sz w:val="28"/>
          <w:szCs w:val="28"/>
          <w:lang w:eastAsia="ko-KR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А1. Рисунок</w:t>
      </w:r>
      <w:r>
        <w:rPr>
          <w:rFonts w:ascii="Times New Roman" w:hAnsi="Times New Roman" w:eastAsia="Times New Roman" w:cs="Times New Roman"/>
          <w:sz w:val="28"/>
          <w:szCs w:val="32"/>
          <w:highlight w:val="white"/>
        </w:rPr>
        <w:t xml:space="preserve"> 1 – 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  <w:lang w:val="en-US"/>
        </w:rPr>
        <w:t xml:space="preserve">ER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диаграмма да</w:t>
      </w:r>
      <w:r>
        <w:rPr>
          <w:rFonts w:ascii="Times New Roman" w:hAnsi="Times New Roman" w:cs="Times New Roman"/>
          <w:sz w:val="28"/>
          <w:szCs w:val="28"/>
          <w:highlight w:val="white"/>
        </w:rPr>
        <w:t xml:space="preserve">нных предметной </w:t>
      </w:r>
      <w:r>
        <w:rPr>
          <w:rFonts w:ascii="Times New Roman" w:hAnsi="Times New Roman" w:eastAsia="Times New Roman" w:cs="Times New Roman"/>
          <w:sz w:val="28"/>
          <w:szCs w:val="28"/>
          <w:lang w:eastAsia="ko-KR"/>
        </w:rPr>
      </w:r>
      <w:r>
        <w:rPr>
          <w:rFonts w:ascii="Times New Roman" w:hAnsi="Times New Roman" w:eastAsia="Times New Roman" w:cs="Times New Roman"/>
          <w:sz w:val="28"/>
          <w:szCs w:val="28"/>
          <w:lang w:eastAsia="ko-KR"/>
        </w:rPr>
      </w:r>
    </w:p>
    <w:p>
      <w:pPr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290627" cy="6004227"/>
                <wp:effectExtent l="317" t="18733" r="15558" b="15557"/>
                <wp:docPr id="20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54031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 rot="16199932">
                          <a:off x="0" y="0"/>
                          <a:ext cx="8317546" cy="60237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652.81pt;height:472.77pt;mso-wrap-distance-left:0.00pt;mso-wrap-distance-top:0.00pt;mso-wrap-distance-right:0.00pt;mso-wrap-distance-bottom:0.00pt;rotation:269;" stroked="false">
                <v:path textboxrect="0,0,0,0"/>
                <v:imagedata r:id="rId4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lang w:eastAsia="ko-KR"/>
        </w:rPr>
        <w:br w:type="page" w:clear="all"/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А2. Таблица 1 «Описание сущностей базы данных»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</w:p>
    <w:tbl>
      <w:tblPr>
        <w:tblStyle w:val="928"/>
        <w:tblW w:w="0" w:type="auto"/>
        <w:tblLayout w:type="fixed"/>
        <w:tblLook w:val="04A0" w:firstRow="1" w:lastRow="0" w:firstColumn="1" w:lastColumn="0" w:noHBand="0" w:noVBand="1"/>
      </w:tblPr>
      <w:tblGrid>
        <w:gridCol w:w="1701"/>
        <w:gridCol w:w="1745"/>
        <w:gridCol w:w="1798"/>
        <w:gridCol w:w="1134"/>
        <w:gridCol w:w="3264"/>
      </w:tblGrid>
      <w:tr>
        <w:tblPrEx/>
        <w:trPr>
          <w:trHeight w:val="249"/>
        </w:trPr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01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Таблица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45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Поле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98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Тип данных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134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Ключ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3264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Описание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r>
          </w:p>
        </w:tc>
      </w:tr>
      <w:tr>
        <w:tblPrEx/>
        <w:trPr/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01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t xml:space="preserve">User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45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t xml:space="preserve">userId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98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SERIAL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134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PK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3264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Уникальный идентификатор пользователя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  <w:tr>
        <w:tblPrEx/>
        <w:trPr/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01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45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t xml:space="preserve">name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98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VARCHAR(255)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134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3264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Имя пользователя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  <w:tr>
        <w:tblPrEx/>
        <w:trPr/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01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45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t xml:space="preserve">email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98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VARCHAR(255)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134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3264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Уникальная электронная почта пользователя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  <w:tr>
        <w:tblPrEx/>
        <w:trPr/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01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45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t xml:space="preserve">image_url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98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VARCHAR(255)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134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3264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Ссылка на изображение профиля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  <w:tr>
        <w:tblPrEx/>
        <w:trPr/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01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t xml:space="preserve">Category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45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t xml:space="preserve">id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98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SERIAL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134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PK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3264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Уникальный идентификатор категории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  <w:tr>
        <w:tblPrEx/>
        <w:trPr/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01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45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t xml:space="preserve">userId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98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INTEGER(10)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134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FK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3264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Внешний ключ на пользователя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  <w:tr>
        <w:tblPrEx/>
        <w:trPr/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01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45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t xml:space="preserve">name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98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VARCHAR(255)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134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3264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Уникальное название категории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  <w:tr>
        <w:tblPrEx/>
        <w:trPr>
          <w:trHeight w:val="336"/>
        </w:trPr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01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45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t xml:space="preserve">date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98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DATETIME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134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3264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Дата создания категории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  <w:tr>
        <w:tblPrEx/>
        <w:trPr/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01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45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t xml:space="preserve">image_url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98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VARCHAR(255)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134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3264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Ссылка на изображение категории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  <w:tr>
        <w:tblPrEx/>
        <w:trPr/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01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t xml:space="preserve">Word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45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t xml:space="preserve">id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98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SERIAL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134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PK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3264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Уникальный идентификатор слова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  <w:tr>
        <w:tblPrEx/>
        <w:trPr/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01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45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t xml:space="preserve">categoryId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98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INTEGER(10)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134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FK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3264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Внешний ключ на категорию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  <w:tr>
        <w:tblPrEx/>
        <w:trPr/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01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45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t xml:space="preserve">russian_translate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98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VARCHAR(255)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134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3264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Перевод слова на русский язык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  <w:tr>
        <w:tblPrEx/>
        <w:trPr/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01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45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t xml:space="preserve">english_translate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98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VARCHAR(255)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134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3264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Слово на английском языке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  <w:tr>
        <w:tblPrEx/>
        <w:trPr>
          <w:trHeight w:val="731"/>
        </w:trPr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01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45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t xml:space="preserve">isLearned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98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BOOLEAN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134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3264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Флаг, показывающий, выучено ли слово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  <w:tr>
        <w:tblPrEx/>
        <w:trPr>
          <w:trHeight w:val="430"/>
        </w:trPr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01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45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t xml:space="preserve">progressOfLearning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98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INTEGER(5)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134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3264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Уровень прогресса изучения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  <w:tr>
        <w:tblPrEx/>
        <w:trPr/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01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t xml:space="preserve">Achievement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45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t xml:space="preserve">id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98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SERIAL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134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PK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3264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Уникальный идентификатор достижения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  <w:tr>
        <w:tblPrEx/>
        <w:trPr/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01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45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t xml:space="preserve">userId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98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INTEGER(10)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134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FK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3264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Внешний ключ на пользователя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  <w:tr>
        <w:tblPrEx/>
        <w:trPr>
          <w:trHeight w:val="814"/>
        </w:trPr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01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45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t xml:space="preserve">image_url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98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VARCHAR(255)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134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3264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Ссылка на изображение достижения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  <w:tr>
        <w:tblPrEx/>
        <w:trPr/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01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45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t xml:space="preserve">name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98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VARCHAR(255)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134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3264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Название достижения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  <w:tr>
        <w:tblPrEx/>
        <w:trPr>
          <w:trHeight w:val="320"/>
        </w:trPr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01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45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t xml:space="preserve">isReached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98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BOOLEAN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134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3264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Флаг выполнения достижения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  <w:tr>
        <w:tblPrEx/>
        <w:trPr>
          <w:trHeight w:val="414"/>
        </w:trPr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01" w:type="dxa"/>
            <w:vAlign w:val="center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Таблица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45" w:type="dxa"/>
            <w:vAlign w:val="center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Поле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98" w:type="dxa"/>
            <w:vAlign w:val="center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Тип данных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134" w:type="dxa"/>
            <w:vAlign w:val="center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Ключ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3264" w:type="dxa"/>
            <w:vAlign w:val="center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Описание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r>
          </w:p>
        </w:tc>
      </w:tr>
      <w:tr>
        <w:tblPrEx/>
        <w:trPr/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01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t xml:space="preserve">TopFiveWords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45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t xml:space="preserve">id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98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SERIAL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134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PK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3264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Уникальный идентификатор записи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  <w:tr>
        <w:tblPrEx/>
        <w:trPr/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01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45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t xml:space="preserve">userId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98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INTEGER(10)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134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FK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3264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Внешний ключ на пользователя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  <w:tr>
        <w:tblPrEx/>
        <w:trPr/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01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45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t xml:space="preserve">date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98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DATETIME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134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3264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Дата добавления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  <w:tr>
        <w:tblPrEx/>
        <w:trPr/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01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45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t xml:space="preserve">russian_translate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98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VARCHAR(255)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134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3264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Перевод слова на русский язык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  <w:tr>
        <w:tblPrEx/>
        <w:trPr/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01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45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  <w:t xml:space="preserve">english_translate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GB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798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VARCHAR(255)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1134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Mar>
              <w:left w:w="15" w:type="dxa"/>
              <w:top w:w="15" w:type="dxa"/>
              <w:right w:w="15" w:type="dxa"/>
              <w:bottom w:w="15" w:type="dxa"/>
            </w:tcMar>
            <w:tcW w:w="3264" w:type="dxa"/>
            <w:vAlign w:val="center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8" w:space="0"/>
                <w:left w:val="none" w:color="000000" w:sz="8" w:space="0"/>
                <w:bottom w:val="none" w:color="000000" w:sz="8" w:space="0"/>
                <w:right w:val="none" w:color="000000" w:sz="8" w:space="0"/>
                <w:between w:val="single" w:color="000000" w:sz="8" w:space="0"/>
              </w:pBd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Слово на английском языке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</w:tbl>
    <w:p>
      <w:pPr>
        <w:rPr>
          <w:rFonts w:ascii="Times New Roman" w:hAnsi="Times New Roman" w:eastAsia="Times New Roman" w:cs="Times New Roman"/>
          <w:sz w:val="28"/>
          <w:szCs w:val="28"/>
          <w:lang w:eastAsia="ko-KR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ko-KR"/>
        </w:rPr>
      </w:r>
      <w:r>
        <w:rPr>
          <w:rFonts w:ascii="Times New Roman" w:hAnsi="Times New Roman" w:eastAsia="Times New Roman" w:cs="Times New Roman"/>
          <w:sz w:val="28"/>
          <w:szCs w:val="28"/>
          <w:lang w:eastAsia="ko-KR"/>
        </w:rPr>
      </w:r>
      <w:r>
        <w:rPr>
          <w:rFonts w:ascii="Times New Roman" w:hAnsi="Times New Roman" w:eastAsia="Times New Roman" w:cs="Times New Roman"/>
          <w:sz w:val="28"/>
          <w:szCs w:val="28"/>
          <w:lang w:eastAsia="ko-KR"/>
        </w:rPr>
      </w:r>
    </w:p>
    <w:p>
      <w:pPr>
        <w:pStyle w:val="959"/>
      </w:pPr>
      <w:r/>
      <w:bookmarkStart w:id="21" w:name="_Toc20"/>
      <w:r>
        <w:t xml:space="preserve">ПРИЛОЖЕНИЕ Б ТЕХНИЧЕСКОЕ ЗАДАНИЕ</w:t>
      </w:r>
      <w:bookmarkEnd w:id="21"/>
      <w:r/>
      <w:r/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МОСКОВСКИЙ ГОСУДАРСТВЕННЫЙ ТЕХНИЧЕСКИЙ УНИВЕРСИТЕТ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  <w:pBdr>
          <w:bottom w:val="single" w:color="000000" w:sz="12" w:space="1"/>
        </w:pBdr>
      </w:pPr>
      <w:r>
        <w:rPr>
          <w:rFonts w:ascii="Times New Roman" w:hAnsi="Times New Roman" w:eastAsia="Times New Roman" w:cs="Times New Roman"/>
          <w:color w:val="000000"/>
          <w:sz w:val="32"/>
          <w:szCs w:val="32"/>
          <w:lang w:eastAsia="ru-RU"/>
        </w:rPr>
        <w:t xml:space="preserve">им. Н.Э. Баумана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Кафедра «Системы обработки информации и управления»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tbl>
      <w:tblPr>
        <w:tblStyle w:val="995"/>
        <w:tblW w:w="8789" w:type="dxa"/>
        <w:tblLayout w:type="fixed"/>
        <w:tblLook w:val="0000" w:firstRow="0" w:lastRow="0" w:firstColumn="0" w:lastColumn="0" w:noHBand="0" w:noVBand="0"/>
      </w:tblPr>
      <w:tblGrid>
        <w:gridCol w:w="160"/>
        <w:gridCol w:w="3635"/>
        <w:gridCol w:w="741"/>
        <w:gridCol w:w="4253"/>
      </w:tblGrid>
      <w:tr>
        <w:tblPrEx/>
        <w:trPr>
          <w:trHeight w:val="394"/>
        </w:trPr>
        <w:tc>
          <w:tcPr>
            <w:tcW w:w="160" w:type="dxa"/>
            <w:textDirection w:val="lrTb"/>
            <w:noWrap w:val="false"/>
          </w:tcPr>
          <w:p>
            <w:pPr>
              <w:jc w:val="righ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W w:w="3635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Утверждаю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  <w:p>
            <w:pPr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Заведующий кафедрой ИУ-5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W w:w="741" w:type="dxa"/>
            <w:textDirection w:val="lrTb"/>
            <w:noWrap w:val="false"/>
          </w:tcPr>
          <w:p>
            <w:pPr>
              <w:jc w:val="righ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W w:w="4253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Согласовано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  <w:p>
            <w:pPr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Научный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руководитель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</w:tr>
      <w:tr>
        <w:tblPrEx/>
        <w:trPr>
          <w:trHeight w:val="607"/>
        </w:trPr>
        <w:tc>
          <w:tcPr>
            <w:tcW w:w="160" w:type="dxa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W w:w="3635" w:type="dxa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___________    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В.И.Терехов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  <w:p>
            <w:pPr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"__"__________2025 г.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W w:w="741" w:type="dxa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W w:w="4253" w:type="dxa"/>
            <w:textDirection w:val="lrTb"/>
            <w:noWrap w:val="false"/>
          </w:tcPr>
          <w:p>
            <w:pPr>
              <w:jc w:val="righ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__________  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В.М.Постников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  <w:p>
            <w:pPr>
              <w:jc w:val="righ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"__"__________2025 г.  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</w:tr>
    </w:tbl>
    <w:p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right="-143"/>
        <w:jc w:val="center"/>
        <w:spacing w:after="0" w:line="240" w:lineRule="auto"/>
        <w:rPr>
          <w:rFonts w:ascii="Times New Roman" w:hAnsi="Times New Roman" w:eastAsia="Times New Roman" w:cs="Times New Roman"/>
          <w:b/>
          <w:bCs/>
          <w:sz w:val="36"/>
          <w:szCs w:val="36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36"/>
          <w:szCs w:val="36"/>
          <w:lang w:eastAsia="ru-RU"/>
        </w:rPr>
      </w:r>
      <w:r>
        <w:rPr>
          <w:rFonts w:ascii="Times New Roman" w:hAnsi="Times New Roman" w:eastAsia="Times New Roman" w:cs="Times New Roman"/>
          <w:b/>
          <w:bCs/>
          <w:sz w:val="36"/>
          <w:szCs w:val="36"/>
          <w:lang w:eastAsia="ru-RU"/>
        </w:rPr>
      </w:r>
      <w:r>
        <w:rPr>
          <w:rFonts w:ascii="Times New Roman" w:hAnsi="Times New Roman" w:eastAsia="Times New Roman" w:cs="Times New Roman"/>
          <w:b/>
          <w:bCs/>
          <w:sz w:val="36"/>
          <w:szCs w:val="36"/>
          <w:lang w:eastAsia="ru-RU"/>
        </w:rPr>
      </w:r>
    </w:p>
    <w:p>
      <w:pPr>
        <w:ind w:right="144"/>
        <w:jc w:val="center"/>
        <w:spacing w:after="0" w:line="240" w:lineRule="auto"/>
        <w:rPr>
          <w:rFonts w:ascii="Times New Roman" w:hAnsi="Times New Roman" w:eastAsia="Times New Roman" w:cs="Times New Roman"/>
          <w:b/>
          <w:bCs/>
          <w:sz w:val="36"/>
          <w:szCs w:val="36"/>
          <w:lang w:eastAsia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sz w:val="36"/>
          <w:szCs w:val="36"/>
          <w:lang w:eastAsia="ru-RU"/>
        </w:rPr>
        <w:t xml:space="preserve">Информационная система обучения английскому языку</w:t>
      </w:r>
      <w:r>
        <w:rPr>
          <w:rFonts w:ascii="Times New Roman" w:hAnsi="Times New Roman" w:eastAsia="Times New Roman" w:cs="Times New Roman"/>
          <w:b/>
          <w:bCs/>
          <w:sz w:val="36"/>
          <w:szCs w:val="36"/>
          <w:lang w:eastAsia="ru-RU"/>
        </w:rPr>
      </w:r>
      <w:r>
        <w:rPr>
          <w:rFonts w:ascii="Times New Roman" w:hAnsi="Times New Roman" w:eastAsia="Times New Roman" w:cs="Times New Roman"/>
          <w:b/>
          <w:bCs/>
          <w:sz w:val="36"/>
          <w:szCs w:val="36"/>
          <w:lang w:eastAsia="ru-RU"/>
        </w:rPr>
      </w:r>
    </w:p>
    <w:p>
      <w:pPr>
        <w:ind w:right="-143"/>
        <w:spacing w:after="0" w:line="240" w:lineRule="auto"/>
        <w:rPr>
          <w:rFonts w:ascii="Times New Roman" w:hAnsi="Times New Roman" w:eastAsia="Times New Roman" w:cs="Times New Roman"/>
          <w:b/>
          <w:sz w:val="36"/>
          <w:szCs w:val="36"/>
          <w:lang w:eastAsia="ru-RU"/>
        </w:rPr>
      </w:pPr>
      <w:r>
        <w:rPr>
          <w:rFonts w:ascii="Times New Roman" w:hAnsi="Times New Roman" w:eastAsia="Times New Roman" w:cs="Times New Roman"/>
          <w:b/>
          <w:sz w:val="36"/>
          <w:szCs w:val="36"/>
          <w:lang w:eastAsia="ru-RU"/>
        </w:rPr>
      </w:r>
      <w:r>
        <w:rPr>
          <w:rFonts w:ascii="Times New Roman" w:hAnsi="Times New Roman" w:eastAsia="Times New Roman" w:cs="Times New Roman"/>
          <w:b/>
          <w:sz w:val="36"/>
          <w:szCs w:val="36"/>
          <w:lang w:eastAsia="ru-RU"/>
        </w:rPr>
      </w:r>
      <w:r>
        <w:rPr>
          <w:rFonts w:ascii="Times New Roman" w:hAnsi="Times New Roman" w:eastAsia="Times New Roman" w:cs="Times New Roman"/>
          <w:b/>
          <w:sz w:val="36"/>
          <w:szCs w:val="36"/>
          <w:lang w:eastAsia="ru-RU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val="en-US"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val="en-US"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val="en-US" w:eastAsia="ru-RU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r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u w:val="single"/>
          <w:lang w:eastAsia="ru-RU"/>
        </w:rPr>
        <w:t xml:space="preserve">Техническое задание 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(вид документа)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  <w:t xml:space="preserve">писчая бумага</w:t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</w:r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(вид носителя)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highlight w:val="yellow"/>
          <w:u w:val="single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  <w:t xml:space="preserve">5</w:t>
      </w:r>
      <w:r>
        <w:rPr>
          <w:rFonts w:ascii="Times New Roman" w:hAnsi="Times New Roman" w:eastAsia="Times New Roman" w:cs="Times New Roman"/>
          <w:sz w:val="28"/>
          <w:szCs w:val="28"/>
          <w:highlight w:val="yellow"/>
          <w:u w:val="single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yellow"/>
          <w:u w:val="single"/>
          <w:lang w:eastAsia="ru-RU"/>
        </w:rPr>
      </w:r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(количество листов)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ИСПОЛНИТЕЛЬ: ________________ Пустовалов Григорий Владимирович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 "__"___________2025 г.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jc w:val="both"/>
        <w:keepNext/>
        <w:spacing w:before="240" w:after="60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jc w:val="both"/>
        <w:keepNext/>
        <w:spacing w:before="240" w:after="60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Москва - 2025</w:t>
      </w:r>
      <w:r>
        <w:rPr>
          <w:rFonts w:ascii="Calibri" w:hAnsi="Calibri" w:eastAsia="Calibri" w:cs="Calibri"/>
          <w:sz w:val="24"/>
          <w:szCs w:val="24"/>
          <w:lang w:eastAsia="ru-RU"/>
        </w:rPr>
        <w:br w:type="page" w:clear="all"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8"/>
        <w:jc w:val="both"/>
        <w:spacing w:before="240" w:after="0" w:line="36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 xml:space="preserve">Введение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  <w14:ligatures w14:val="none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eastAsia="Calibri" w:cs="Times New Roman"/>
          <w:sz w:val="28"/>
          <w:szCs w:val="28"/>
          <w:lang w:eastAsia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Актуальность разработки обосновывается тем, что изучение иностранных языков становится все более востребованным в современном мире. Это связано с глобализацией, необходимостью международного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общения, а также ростом карьерных и образовательных возможностей, которые открываются перед людьми со знанием английского языка. В то же время цифровые технологии проникают во все аспекты жизни, предоставляя удобные и эффективные инструменты для обучения.</w:t>
      </w:r>
      <w:r>
        <w:rPr>
          <w:rFonts w:ascii="Times New Roman" w:hAnsi="Times New Roman" w:eastAsia="Calibri" w:cs="Times New Roman"/>
          <w:sz w:val="28"/>
          <w:szCs w:val="28"/>
          <w:lang w:eastAsia="ru-RU"/>
        </w:rPr>
      </w:r>
      <w:r>
        <w:rPr>
          <w:rFonts w:ascii="Times New Roman" w:hAnsi="Times New Roman" w:eastAsia="Calibri" w:cs="Times New Roman"/>
          <w:sz w:val="28"/>
          <w:szCs w:val="28"/>
          <w:lang w:eastAsia="ru-RU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eastAsia="Calibri" w:cs="Times New Roman"/>
          <w:sz w:val="28"/>
          <w:szCs w:val="28"/>
          <w:lang w:eastAsia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Традиционные методы изучения языков, включающие использование бумажных учебников, списков слов и карточек, обладают рядом недостатков: они не всегда удобны, требуют посто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янного доступа к физическим материалам и не предлагают интерактивности, что может снижать мотивацию учащихся. Современные мобильные приложения предоставляют уникальную возможность для автоматизации и повышения интереса пользователей за счет своей гибкости.</w:t>
      </w:r>
      <w:r>
        <w:rPr>
          <w:rFonts w:ascii="Times New Roman" w:hAnsi="Times New Roman" w:eastAsia="Calibri" w:cs="Times New Roman"/>
          <w:sz w:val="28"/>
          <w:szCs w:val="28"/>
          <w:lang w:eastAsia="ru-RU"/>
        </w:rPr>
      </w:r>
      <w:r>
        <w:rPr>
          <w:rFonts w:ascii="Times New Roman" w:hAnsi="Times New Roman" w:eastAsia="Calibri" w:cs="Times New Roman"/>
          <w:sz w:val="28"/>
          <w:szCs w:val="28"/>
          <w:lang w:eastAsia="ru-RU"/>
        </w:rPr>
      </w:r>
    </w:p>
    <w:p>
      <w:pPr>
        <w:ind w:firstLine="709"/>
        <w:jc w:val="both"/>
        <w:spacing w:before="240" w:after="0" w:line="36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t xml:space="preserve">1. Основания для разработки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r>
    </w:p>
    <w:p>
      <w:pPr>
        <w:ind w:firstLine="709"/>
        <w:jc w:val="both"/>
        <w:spacing w:before="240"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Основанием для разработки является задание на выпускную квалификационную работу, подписанное руководителем выпускной работы и утверждённое заведующим кафедрой ИУ5 МГТУ им. Н.Э. Баумана 15 декабря 2024 года.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ind w:firstLine="709"/>
        <w:jc w:val="both"/>
        <w:keepLines/>
        <w:keepNext/>
        <w:spacing w:before="240" w:after="0" w:line="720" w:lineRule="auto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  <w:t xml:space="preserve">2. Назначение разработки</w:t>
      </w:r>
      <w:r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eastAsia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Назначением работы является разработка мобильного приложения, которое упрощает процесс изучения английского языка, обеспечивает пользователям удобный и персонализированный инструмент для создания и изучения слов в английском языке.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eastAsia="ru-RU"/>
        </w:rPr>
      </w:r>
    </w:p>
    <w:p>
      <w:pPr>
        <w:shd w:val="nil" w:color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br w:type="page" w:clear="all"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ind w:firstLine="708"/>
        <w:jc w:val="both"/>
        <w:keepLines/>
        <w:keepNext/>
        <w:spacing w:before="240" w:after="0" w:line="720" w:lineRule="auto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 xml:space="preserve">3. Требования к программе или программному изделию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  <w14:ligatures w14:val="none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3.1. Требования к функциональным характеристикам.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ind w:firstLine="708"/>
        <w:jc w:val="both"/>
        <w:spacing w:after="60" w:line="360" w:lineRule="auto"/>
        <w:rPr>
          <w:rFonts w:ascii="Times New Roman" w:hAnsi="Times New Roman" w:eastAsia="Times New Roman" w:cs="Times New Roman"/>
          <w:sz w:val="28"/>
          <w:szCs w:val="28"/>
          <w:highlight w:val="white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white"/>
          <w:lang w:eastAsia="ru-RU"/>
        </w:rPr>
        <w:t xml:space="preserve">Разрабатываемая система должна выполнять следующие функции: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white"/>
          <w:lang w:eastAsia="ru-RU"/>
        </w:rPr>
      </w:r>
    </w:p>
    <w:p>
      <w:pPr>
        <w:ind w:firstLine="708"/>
        <w:jc w:val="both"/>
        <w:spacing w:after="6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3.1.1 Авторизация.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ind w:firstLine="708"/>
        <w:jc w:val="both"/>
        <w:spacing w:after="6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  <w:highlight w:val="yellow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3.1.2 Регистрация.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yellow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yellow"/>
          <w:lang w:eastAsia="ru-RU"/>
        </w:rPr>
      </w:r>
    </w:p>
    <w:p>
      <w:pPr>
        <w:ind w:firstLine="708"/>
        <w:jc w:val="both"/>
        <w:spacing w:after="6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3.1.3 Просмотр категорий слов.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ind w:firstLine="708"/>
        <w:jc w:val="both"/>
        <w:spacing w:after="6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3.1.4 Просмотр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онбординга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ind w:firstLine="708"/>
        <w:jc w:val="both"/>
        <w:spacing w:after="6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3.1.5 Создание категории слов.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ind w:firstLine="708"/>
        <w:jc w:val="both"/>
        <w:spacing w:after="6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3.1.6 Удаление категорий слов.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ind w:firstLine="708"/>
        <w:jc w:val="both"/>
        <w:spacing w:after="6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3.1.7 Сортировка категорий слов.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ind w:firstLine="708"/>
        <w:jc w:val="both"/>
        <w:spacing w:after="6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3.1.8 Просмотр слов в категории.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ind w:firstLine="708"/>
        <w:jc w:val="both"/>
        <w:spacing w:after="6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3.1.9 Добавление слова в категорию.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ind w:firstLine="708"/>
        <w:jc w:val="both"/>
        <w:spacing w:after="6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3.1.10 Возможность добавления перевода слова, используя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api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переводчика.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ind w:firstLine="708"/>
        <w:jc w:val="both"/>
        <w:spacing w:after="6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3.1.11 Удаление слова из категории.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ind w:firstLine="708"/>
        <w:jc w:val="both"/>
        <w:spacing w:after="6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3.1.12 Тренировка слов внутри категории.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ind w:firstLine="708"/>
        <w:jc w:val="both"/>
        <w:spacing w:after="6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3.1.13 Тренировка слов для изучения.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ind w:firstLine="708"/>
        <w:jc w:val="both"/>
        <w:spacing w:after="6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3.1.14 Просмотр профиля.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ind w:firstLine="708"/>
        <w:jc w:val="both"/>
        <w:spacing w:after="6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3.1.15 Возможность управление цветовой темой приложения.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ind w:firstLine="708"/>
        <w:jc w:val="both"/>
        <w:spacing w:after="6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3.1.16 Просмотр достижений.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ind w:firstLine="708"/>
        <w:jc w:val="both"/>
        <w:spacing w:after="6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3.1.17 Просмотр статистики.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ind w:firstLine="708"/>
        <w:jc w:val="both"/>
        <w:spacing w:after="60" w:line="360" w:lineRule="auto"/>
        <w:rPr>
          <w:rFonts w:ascii="Times New Roman" w:hAnsi="Times New Roman" w:eastAsia="Times New Roman" w:cs="Times New Roman"/>
          <w:sz w:val="28"/>
          <w:szCs w:val="28"/>
          <w:highlight w:val="white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white"/>
          <w:lang w:eastAsia="ru-RU"/>
        </w:rPr>
        <w:t xml:space="preserve">3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  <w:lang w:eastAsia="ru-RU"/>
        </w:rPr>
        <w:t xml:space="preserve">.2 Требования ко входным данным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white"/>
          <w:lang w:eastAsia="ru-RU"/>
        </w:rPr>
      </w:r>
    </w:p>
    <w:p>
      <w:pPr>
        <w:ind w:firstLine="708"/>
        <w:jc w:val="both"/>
        <w:spacing w:after="60" w:line="36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3.2.1 Входные данные формируются при регистрации 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  <w:lang w:eastAsia="ru-RU"/>
        </w:rPr>
        <w:t xml:space="preserve">и де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йствиями авторизованного пользователя.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ind w:firstLine="708"/>
        <w:jc w:val="both"/>
        <w:spacing w:after="60" w:line="36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3.2.2 Поддержка загрузки изображений.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ind w:firstLine="708"/>
        <w:jc w:val="both"/>
        <w:spacing w:after="60" w:line="360" w:lineRule="auto"/>
        <w:rPr>
          <w:rFonts w:ascii="Times New Roman" w:hAnsi="Times New Roman" w:eastAsia="Times New Roman" w:cs="Times New Roman"/>
          <w:sz w:val="28"/>
          <w:szCs w:val="28"/>
          <w:highlight w:val="white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white"/>
          <w:lang w:eastAsia="ru-RU"/>
        </w:rPr>
        <w:t xml:space="preserve">3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  <w:lang w:eastAsia="ru-RU"/>
        </w:rPr>
        <w:t xml:space="preserve">.3 Требования к выходным данным  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white"/>
          <w:lang w:eastAsia="ru-RU"/>
        </w:rPr>
      </w:r>
    </w:p>
    <w:p>
      <w:pPr>
        <w:ind w:firstLine="708"/>
        <w:jc w:val="both"/>
        <w:spacing w:after="60" w:line="36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3.3.1 Система должна сохранять обработанные данные в базу данных.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ind w:firstLine="708"/>
        <w:jc w:val="both"/>
        <w:spacing w:after="60" w:line="360" w:lineRule="auto"/>
        <w:rPr>
          <w:rFonts w:ascii="Times New Roman" w:hAnsi="Times New Roman" w:eastAsia="Times New Roman" w:cs="Times New Roman"/>
          <w:sz w:val="28"/>
          <w:szCs w:val="28"/>
          <w:highlight w:val="white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white"/>
          <w:lang w:eastAsia="ru-RU"/>
        </w:rPr>
        <w:t xml:space="preserve">3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  <w:lang w:eastAsia="ru-RU"/>
        </w:rPr>
        <w:t xml:space="preserve">.3.2 При добавлении новых слов и категорий должны 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  <w:lang w:eastAsia="ru-RU"/>
        </w:rPr>
        <w:t xml:space="preserve">валидировать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  <w:lang w:eastAsia="ru-RU"/>
        </w:rPr>
        <w:t xml:space="preserve"> текст.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white"/>
          <w:lang w:eastAsia="ru-RU"/>
        </w:rPr>
      </w:r>
    </w:p>
    <w:p>
      <w:pPr>
        <w:ind w:firstLine="708"/>
        <w:jc w:val="both"/>
        <w:spacing w:after="60" w:line="360" w:lineRule="auto"/>
        <w:rPr>
          <w:rFonts w:ascii="Times New Roman" w:hAnsi="Times New Roman" w:eastAsia="Times New Roman" w:cs="Times New Roman"/>
          <w:sz w:val="28"/>
          <w:szCs w:val="28"/>
          <w:highlight w:val="white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white"/>
          <w:lang w:eastAsia="ru-RU"/>
        </w:rPr>
        <w:t xml:space="preserve">3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  <w:lang w:eastAsia="ru-RU"/>
        </w:rPr>
        <w:t xml:space="preserve">.3.3 Показ ошибок пользователю в случае неисправности.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white"/>
          <w:lang w:eastAsia="ru-RU"/>
        </w:rPr>
      </w:r>
    </w:p>
    <w:p>
      <w:pPr>
        <w:ind w:firstLine="708"/>
        <w:jc w:val="both"/>
        <w:spacing w:after="60" w:line="36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3.4 Требования к составу и параметрам технических средств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ind w:firstLine="708"/>
        <w:jc w:val="both"/>
        <w:spacing w:after="60" w:line="360" w:lineRule="auto"/>
        <w:rPr>
          <w:rFonts w:ascii="Times New Roman" w:hAnsi="Times New Roman" w:eastAsia="Times New Roman" w:cs="Times New Roman"/>
          <w:sz w:val="28"/>
          <w:szCs w:val="28"/>
          <w:highlight w:val="white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white"/>
          <w:lang w:eastAsia="ru-RU"/>
        </w:rPr>
        <w:t xml:space="preserve">3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  <w:lang w:eastAsia="ru-RU"/>
        </w:rPr>
        <w:t xml:space="preserve">.4.1 Минимальная версия IOS 16.0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white"/>
          <w:lang w:eastAsia="ru-RU"/>
        </w:rPr>
      </w:r>
    </w:p>
    <w:p>
      <w:pPr>
        <w:ind w:firstLine="708"/>
        <w:jc w:val="both"/>
        <w:spacing w:after="60" w:line="36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white"/>
          <w:lang w:eastAsia="ru-RU"/>
        </w:rPr>
        <w:t xml:space="preserve">3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  <w:lang w:eastAsia="ru-RU"/>
        </w:rPr>
        <w:t xml:space="preserve">.5 Треб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ования к программному обеспечению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ind w:firstLine="708"/>
        <w:jc w:val="both"/>
        <w:spacing w:after="60" w:line="36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3.5.1 Операционная система: </w:t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macOS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ind w:firstLine="708"/>
        <w:jc w:val="both"/>
        <w:spacing w:after="60" w:line="36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3.5.2 Среда выполнения: </w:t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Xcode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ind w:firstLine="708"/>
        <w:jc w:val="both"/>
        <w:spacing w:after="60" w:line="36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3.5.3 Хранилище данных: Core Data,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Firebase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ind w:firstLine="709"/>
        <w:jc w:val="both"/>
        <w:keepLines/>
        <w:keepNext/>
        <w:spacing w:before="240" w:after="0" w:line="72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t xml:space="preserve">4. Требования к программной документации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Для представления заказчику разрабатываются следующие документы: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numPr>
          <w:ilvl w:val="1"/>
          <w:numId w:val="25"/>
        </w:numPr>
        <w:contextualSpacing/>
        <w:jc w:val="both"/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Техническое задание.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numPr>
          <w:ilvl w:val="1"/>
          <w:numId w:val="25"/>
        </w:numPr>
        <w:contextualSpacing/>
        <w:jc w:val="both"/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Рабочий материал по выполняемому проекту.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numPr>
          <w:ilvl w:val="1"/>
          <w:numId w:val="25"/>
        </w:numPr>
        <w:contextualSpacing/>
        <w:jc w:val="both"/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Программа и методика испытаний.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numPr>
          <w:ilvl w:val="1"/>
          <w:numId w:val="25"/>
        </w:numPr>
        <w:contextualSpacing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Графический материал по программному изделию в формате презентации.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ind w:firstLine="709"/>
        <w:jc w:val="both"/>
        <w:keepLines/>
        <w:keepNext/>
        <w:spacing w:before="240" w:after="0" w:line="72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 xml:space="preserve">5. Технико-экономические показатели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Требования к данному разделу не предъявляются.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ind w:firstLine="709"/>
        <w:jc w:val="both"/>
        <w:keepLines/>
        <w:keepNext/>
        <w:spacing w:before="240" w:after="0" w:line="72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 xml:space="preserve">6. Стадии и этапы разработки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  <w14:ligatures w14:val="none"/>
        </w:rPr>
      </w:r>
    </w:p>
    <w:p>
      <w:pPr>
        <w:ind w:firstLine="709"/>
        <w:jc w:val="both"/>
        <w:keepLines/>
        <w:keepNext/>
        <w:spacing w:before="240" w:after="0" w:line="360" w:lineRule="auto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eastAsia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6.1 Этапы разработки программы: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eastAsia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eastAsia="ru-RU"/>
        </w:rPr>
      </w:r>
    </w:p>
    <w:p>
      <w:pPr>
        <w:ind w:firstLine="708"/>
        <w:jc w:val="both"/>
        <w:spacing w:after="60"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6.1.1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Выбор инструмента для разработки.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eastAsia="ru-RU"/>
          <w14:ligatures w14:val="none"/>
        </w:rPr>
      </w:r>
    </w:p>
    <w:p>
      <w:pPr>
        <w:ind w:firstLine="708"/>
        <w:jc w:val="both"/>
        <w:spacing w:after="60"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6.1.2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Проектирование системы.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eastAsia="ru-RU"/>
          <w14:ligatures w14:val="none"/>
        </w:rPr>
      </w:r>
    </w:p>
    <w:p>
      <w:pPr>
        <w:contextualSpacing/>
        <w:ind w:left="0" w:firstLine="708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6.1.3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Разработка внутренних алгоритмов обработки данных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contextualSpacing/>
        <w:ind w:left="0" w:firstLine="708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6.1.4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Разработка процессов, выполняющих </w:t>
      </w:r>
      <w:r>
        <w:rPr>
          <w:rFonts w:ascii="Times New Roman" w:hAnsi="Times New Roman" w:eastAsia="Calibri" w:cs="Times New Roman"/>
          <w:sz w:val="28"/>
          <w:szCs w:val="28"/>
          <w:lang w:eastAsia="ru-RU"/>
        </w:rPr>
        <w:t xml:space="preserve">оркестрацию</w:t>
      </w:r>
      <w:r>
        <w:rPr>
          <w:rFonts w:ascii="Times New Roman" w:hAnsi="Times New Roman" w:eastAsia="Calibri" w:cs="Times New Roman"/>
          <w:sz w:val="28"/>
          <w:szCs w:val="28"/>
          <w:lang w:eastAsia="ru-RU"/>
        </w:rPr>
        <w:t xml:space="preserve"> данных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contextualSpacing/>
        <w:ind w:firstLine="708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6.1.5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Реализация программы.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contextualSpacing/>
        <w:ind w:left="0" w:firstLine="708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6.1.6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Тестирование и отладка программы.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contextualSpacing/>
        <w:ind w:left="0" w:firstLine="708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6.1.7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Сравнение производительности системы с аналогами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contextualSpacing/>
        <w:ind w:left="0" w:firstLine="708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6.1.8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Оформление документации.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6.2 Этапы предъявления программных документов (таблица 6.2)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ind w:firstLine="360"/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Таблица 6.2        Этапы предъявления программных документов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tbl>
      <w:tblPr>
        <w:tblW w:w="9344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4A0" w:firstRow="1" w:lastRow="0" w:firstColumn="1" w:lastColumn="0" w:noHBand="0" w:noVBand="1"/>
      </w:tblPr>
      <w:tblGrid>
        <w:gridCol w:w="860"/>
        <w:gridCol w:w="5376"/>
        <w:gridCol w:w="3108"/>
      </w:tblGrid>
      <w:tr>
        <w:tblPrEx/>
        <w:trPr>
          <w:trHeight w:val="981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left w:w="105" w:type="dxa"/>
              <w:top w:w="0" w:type="dxa"/>
              <w:right w:w="105" w:type="dxa"/>
              <w:bottom w:w="0" w:type="dxa"/>
            </w:tcMar>
            <w:tcW w:w="860" w:type="dxa"/>
            <w:vAlign w:val="center"/>
            <w:textDirection w:val="lrTb"/>
            <w:noWrap w:val="false"/>
          </w:tcPr>
          <w:p>
            <w:pPr>
              <w:spacing w:after="0" w:line="36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№ п/п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left w:w="105" w:type="dxa"/>
              <w:top w:w="0" w:type="dxa"/>
              <w:right w:w="105" w:type="dxa"/>
              <w:bottom w:w="0" w:type="dxa"/>
            </w:tcMar>
            <w:tcW w:w="5376" w:type="dxa"/>
            <w:vAlign w:val="center"/>
            <w:textDirection w:val="lrTb"/>
            <w:noWrap w:val="false"/>
          </w:tcPr>
          <w:p>
            <w:pPr>
              <w:spacing w:after="0" w:line="36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 этапа и содержание работ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left w:w="105" w:type="dxa"/>
              <w:top w:w="0" w:type="dxa"/>
              <w:right w:w="105" w:type="dxa"/>
              <w:bottom w:w="0" w:type="dxa"/>
            </w:tcMar>
            <w:tcW w:w="3108" w:type="dxa"/>
            <w:vAlign w:val="center"/>
            <w:textDirection w:val="lrTb"/>
            <w:noWrap w:val="false"/>
          </w:tcPr>
          <w:p>
            <w:pPr>
              <w:spacing w:after="0" w:line="36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Сроки исполнения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</w:p>
        </w:tc>
      </w:tr>
      <w:tr>
        <w:tblPrEx/>
        <w:trPr>
          <w:trHeight w:val="300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left w:w="105" w:type="dxa"/>
              <w:top w:w="0" w:type="dxa"/>
              <w:right w:w="105" w:type="dxa"/>
              <w:bottom w:w="0" w:type="dxa"/>
            </w:tcMar>
            <w:tcW w:w="860" w:type="dxa"/>
            <w:textDirection w:val="lrTb"/>
            <w:noWrap w:val="false"/>
          </w:tcPr>
          <w:p>
            <w:pPr>
              <w:jc w:val="center"/>
              <w:spacing w:after="0" w:line="36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1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left w:w="105" w:type="dxa"/>
              <w:top w:w="0" w:type="dxa"/>
              <w:right w:w="105" w:type="dxa"/>
              <w:bottom w:w="0" w:type="dxa"/>
            </w:tcMar>
            <w:tcW w:w="5376" w:type="dxa"/>
            <w:textDirection w:val="lrTb"/>
            <w:noWrap w:val="false"/>
          </w:tcPr>
          <w:p>
            <w:pPr>
              <w:spacing w:after="0" w:line="36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Техническое задание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left w:w="105" w:type="dxa"/>
              <w:top w:w="0" w:type="dxa"/>
              <w:right w:w="105" w:type="dxa"/>
              <w:bottom w:w="0" w:type="dxa"/>
            </w:tcMar>
            <w:tcW w:w="3108" w:type="dxa"/>
            <w:textDirection w:val="lrTb"/>
            <w:noWrap w:val="false"/>
          </w:tcPr>
          <w:p>
            <w:pPr>
              <w:spacing w:after="0" w:line="36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11-20 марта 2025 г.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</w:p>
          <w:p>
            <w:pPr>
              <w:spacing w:after="0" w:line="36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</w:p>
        </w:tc>
      </w:tr>
      <w:tr>
        <w:tblPrEx/>
        <w:trPr>
          <w:trHeight w:val="300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left w:w="105" w:type="dxa"/>
              <w:top w:w="0" w:type="dxa"/>
              <w:right w:w="105" w:type="dxa"/>
              <w:bottom w:w="0" w:type="dxa"/>
            </w:tcMar>
            <w:tcW w:w="860" w:type="dxa"/>
            <w:textDirection w:val="lrTb"/>
            <w:noWrap w:val="false"/>
          </w:tcPr>
          <w:p>
            <w:pPr>
              <w:jc w:val="center"/>
              <w:spacing w:after="0" w:line="36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2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left w:w="105" w:type="dxa"/>
              <w:top w:w="0" w:type="dxa"/>
              <w:right w:w="105" w:type="dxa"/>
              <w:bottom w:w="0" w:type="dxa"/>
            </w:tcMar>
            <w:tcW w:w="5376" w:type="dxa"/>
            <w:textDirection w:val="lrTb"/>
            <w:noWrap w:val="false"/>
          </w:tcPr>
          <w:p>
            <w:pPr>
              <w:jc w:val="both"/>
              <w:spacing w:after="0" w:line="36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Рабочий материал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left w:w="105" w:type="dxa"/>
              <w:top w:w="0" w:type="dxa"/>
              <w:right w:w="105" w:type="dxa"/>
              <w:bottom w:w="0" w:type="dxa"/>
            </w:tcMar>
            <w:tcW w:w="3108" w:type="dxa"/>
            <w:textDirection w:val="lrTb"/>
            <w:noWrap w:val="false"/>
          </w:tcPr>
          <w:p>
            <w:pPr>
              <w:spacing w:after="0" w:line="36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март 2025 г.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</w:p>
        </w:tc>
      </w:tr>
      <w:tr>
        <w:tblPrEx/>
        <w:trPr>
          <w:trHeight w:val="300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left w:w="105" w:type="dxa"/>
              <w:top w:w="0" w:type="dxa"/>
              <w:right w:w="105" w:type="dxa"/>
              <w:bottom w:w="0" w:type="dxa"/>
            </w:tcMar>
            <w:tcW w:w="860" w:type="dxa"/>
            <w:textDirection w:val="lrTb"/>
            <w:noWrap w:val="false"/>
          </w:tcPr>
          <w:p>
            <w:pPr>
              <w:jc w:val="center"/>
              <w:spacing w:after="0" w:line="36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3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left w:w="105" w:type="dxa"/>
              <w:top w:w="0" w:type="dxa"/>
              <w:right w:w="105" w:type="dxa"/>
              <w:bottom w:w="0" w:type="dxa"/>
            </w:tcMar>
            <w:tcW w:w="5376" w:type="dxa"/>
            <w:textDirection w:val="lrTb"/>
            <w:noWrap w:val="false"/>
          </w:tcPr>
          <w:p>
            <w:pPr>
              <w:spacing w:after="0" w:line="36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Программа и методика испытаний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left w:w="105" w:type="dxa"/>
              <w:top w:w="0" w:type="dxa"/>
              <w:right w:w="105" w:type="dxa"/>
              <w:bottom w:w="0" w:type="dxa"/>
            </w:tcMar>
            <w:tcW w:w="3108" w:type="dxa"/>
            <w:textDirection w:val="lrTb"/>
            <w:noWrap w:val="false"/>
          </w:tcPr>
          <w:p>
            <w:pPr>
              <w:spacing w:after="0" w:line="36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апрель 2025 г.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</w:p>
        </w:tc>
      </w:tr>
      <w:tr>
        <w:tblPrEx/>
        <w:trPr>
          <w:trHeight w:val="886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left w:w="105" w:type="dxa"/>
              <w:top w:w="0" w:type="dxa"/>
              <w:right w:w="105" w:type="dxa"/>
              <w:bottom w:w="0" w:type="dxa"/>
            </w:tcMar>
            <w:tcW w:w="860" w:type="dxa"/>
            <w:textDirection w:val="lrTb"/>
            <w:noWrap w:val="false"/>
          </w:tcPr>
          <w:p>
            <w:pPr>
              <w:jc w:val="center"/>
              <w:spacing w:after="0" w:line="36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4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left w:w="105" w:type="dxa"/>
              <w:top w:w="0" w:type="dxa"/>
              <w:right w:w="105" w:type="dxa"/>
              <w:bottom w:w="0" w:type="dxa"/>
            </w:tcMar>
            <w:tcW w:w="5376" w:type="dxa"/>
            <w:textDirection w:val="lrTb"/>
            <w:noWrap w:val="false"/>
          </w:tcPr>
          <w:p>
            <w:pPr>
              <w:spacing w:after="0" w:line="36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Графический материал по программному изделию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left w:w="105" w:type="dxa"/>
              <w:top w:w="0" w:type="dxa"/>
              <w:right w:w="105" w:type="dxa"/>
              <w:bottom w:w="0" w:type="dxa"/>
            </w:tcMar>
            <w:tcW w:w="3108" w:type="dxa"/>
            <w:textDirection w:val="lrTb"/>
            <w:noWrap w:val="false"/>
          </w:tcPr>
          <w:p>
            <w:pPr>
              <w:spacing w:after="0" w:line="36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май 2025 г.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</w:p>
        </w:tc>
      </w:tr>
    </w:tbl>
    <w:p>
      <w:pPr>
        <w:ind w:firstLine="709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lang w:eastAsia="ja-JP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ja-JP"/>
        </w:rPr>
      </w:r>
      <w:r>
        <w:rPr>
          <w:rFonts w:ascii="Times New Roman" w:hAnsi="Times New Roman" w:eastAsia="Times New Roman" w:cs="Times New Roman"/>
          <w:sz w:val="28"/>
          <w:szCs w:val="28"/>
          <w:lang w:eastAsia="ja-JP"/>
        </w:rPr>
      </w:r>
      <w:r>
        <w:rPr>
          <w:rFonts w:ascii="Times New Roman" w:hAnsi="Times New Roman" w:eastAsia="Times New Roman" w:cs="Times New Roman"/>
          <w:sz w:val="28"/>
          <w:szCs w:val="28"/>
          <w:lang w:eastAsia="ja-JP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  <w:t xml:space="preserve">7. Порядок контроля и приёмки</w:t>
      </w:r>
      <w:r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r>
    </w:p>
    <w:p>
      <w:pPr>
        <w:ind w:firstLine="709"/>
        <w:jc w:val="both"/>
        <w:spacing w:before="240" w:after="0" w:line="36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Приём программного изделия в виде испытания функциональных возможностей осуществляется в ходе «Защиты макетов программ – предварительной защиты ВКРБ» в период с 15 по 26 мая 2025 года в соответствие с разработанной программой и методикой испытаний.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На испытание представляются программный продукт, техническое задание, программа и методика испытаний.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ind w:firstLine="709"/>
        <w:jc w:val="both"/>
        <w:spacing w:after="0" w:line="720" w:lineRule="auto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 xml:space="preserve">8. Дополнительные условия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Данные технические заданные может уточняться в установленном порядке.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pStyle w:val="959"/>
        <w:jc w:val="left"/>
      </w:pPr>
      <w:r/>
      <w:bookmarkStart w:id="22" w:name="_Toc21"/>
      <w:r>
        <w:t xml:space="preserve">ПРИЛОЖЕНИЕ В ПРОГРАММА И МЕТОДИКА ИСПЫТАНИЙ</w:t>
      </w:r>
      <w:bookmarkEnd w:id="22"/>
      <w:r/>
      <w:r/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zh-C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zh-CN"/>
        </w:rPr>
        <w:t xml:space="preserve">МОСКОВСКИЙ ГОСУДАРСТВЕННЫЙ ТЕХНИЧЕСКИЙ УНИВЕРСИТЕТ</w:t>
      </w:r>
      <w:r>
        <w:rPr>
          <w:rFonts w:ascii="Times New Roman" w:hAnsi="Times New Roman" w:eastAsia="Times New Roman" w:cs="Times New Roman"/>
          <w:sz w:val="24"/>
          <w:szCs w:val="24"/>
          <w:lang w:eastAsia="zh-CN"/>
        </w:rPr>
      </w:r>
      <w:r>
        <w:rPr>
          <w:rFonts w:ascii="Times New Roman" w:hAnsi="Times New Roman" w:eastAsia="Times New Roman" w:cs="Times New Roman"/>
          <w:sz w:val="24"/>
          <w:szCs w:val="24"/>
          <w:lang w:eastAsia="zh-CN"/>
        </w:rPr>
      </w:r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zh-CN"/>
        </w:rPr>
        <w:pBdr>
          <w:bottom w:val="single" w:color="000000" w:sz="12" w:space="1"/>
        </w:pBdr>
      </w:pPr>
      <w:r>
        <w:rPr>
          <w:rFonts w:ascii="Times New Roman" w:hAnsi="Times New Roman" w:eastAsia="Times New Roman" w:cs="Times New Roman"/>
          <w:color w:val="000000"/>
          <w:sz w:val="32"/>
          <w:szCs w:val="32"/>
          <w:lang w:eastAsia="zh-CN"/>
        </w:rPr>
        <w:t xml:space="preserve">им. Н.Э. Баумана</w:t>
      </w:r>
      <w:r>
        <w:rPr>
          <w:rFonts w:ascii="Times New Roman" w:hAnsi="Times New Roman" w:eastAsia="Times New Roman" w:cs="Times New Roman"/>
          <w:sz w:val="24"/>
          <w:szCs w:val="24"/>
          <w:lang w:eastAsia="zh-CN"/>
        </w:rPr>
      </w:r>
      <w:r>
        <w:rPr>
          <w:rFonts w:ascii="Times New Roman" w:hAnsi="Times New Roman" w:eastAsia="Times New Roman" w:cs="Times New Roman"/>
          <w:sz w:val="24"/>
          <w:szCs w:val="24"/>
          <w:lang w:eastAsia="zh-CN"/>
        </w:rPr>
      </w:r>
    </w:p>
    <w:p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  <w:lang w:eastAsia="zh-C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zh-CN"/>
        </w:rPr>
      </w:r>
      <w:r>
        <w:rPr>
          <w:rFonts w:ascii="Times New Roman" w:hAnsi="Times New Roman" w:eastAsia="Times New Roman" w:cs="Times New Roman"/>
          <w:sz w:val="24"/>
          <w:szCs w:val="24"/>
          <w:lang w:eastAsia="zh-CN"/>
        </w:rPr>
      </w:r>
      <w:r>
        <w:rPr>
          <w:rFonts w:ascii="Times New Roman" w:hAnsi="Times New Roman" w:eastAsia="Times New Roman" w:cs="Times New Roman"/>
          <w:sz w:val="24"/>
          <w:szCs w:val="24"/>
          <w:lang w:eastAsia="zh-CN"/>
        </w:rPr>
      </w:r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zh-CN"/>
        </w:rPr>
        <w:t xml:space="preserve">Кафедра «Системы обработки информации и управления»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zh-CN"/>
        </w:rPr>
      </w:r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lang w:eastAsia="zh-CN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sz w:val="28"/>
          <w:szCs w:val="28"/>
          <w:lang w:eastAsia="zh-CN"/>
        </w:rPr>
      </w:r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lang w:eastAsia="zh-CN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sz w:val="28"/>
          <w:szCs w:val="28"/>
          <w:lang w:eastAsia="zh-CN"/>
        </w:rPr>
      </w:r>
    </w:p>
    <w:tbl>
      <w:tblPr>
        <w:tblStyle w:val="991"/>
        <w:tblW w:w="9498" w:type="dxa"/>
        <w:tblLayout w:type="fixed"/>
        <w:tblLook w:val="0000" w:firstRow="0" w:lastRow="0" w:firstColumn="0" w:lastColumn="0" w:noHBand="0" w:noVBand="0"/>
      </w:tblPr>
      <w:tblGrid>
        <w:gridCol w:w="4395"/>
        <w:gridCol w:w="992"/>
        <w:gridCol w:w="4111"/>
      </w:tblGrid>
      <w:tr>
        <w:tblPrEx/>
        <w:trPr>
          <w:trHeight w:val="394"/>
        </w:trPr>
        <w:tc>
          <w:tcPr>
            <w:tcW w:w="4395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Утверждаю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Заведующий кафедрой ИУ-5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992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111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Согласовано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Научный руководитель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blPrEx/>
        <w:trPr>
          <w:trHeight w:val="607"/>
        </w:trPr>
        <w:tc>
          <w:tcPr>
            <w:tcW w:w="4395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</w:t>
            </w:r>
            <w:r>
              <w:rPr>
                <w:sz w:val="28"/>
                <w:szCs w:val="28"/>
              </w:rPr>
              <w:t xml:space="preserve">В.И.Терехов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"__"__________2025 г.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992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111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</w:t>
            </w:r>
            <w:r>
              <w:rPr>
                <w:sz w:val="28"/>
                <w:szCs w:val="28"/>
                <w:lang w:eastAsia="ko-KR"/>
              </w:rPr>
              <w:t xml:space="preserve">В.М. Постников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"__"__________2025 г.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</w:tbl>
    <w:p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  <w:lang w:eastAsia="zh-C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zh-CN"/>
        </w:rPr>
      </w:r>
      <w:r>
        <w:rPr>
          <w:rFonts w:ascii="Times New Roman" w:hAnsi="Times New Roman" w:eastAsia="Times New Roman" w:cs="Times New Roman"/>
          <w:sz w:val="24"/>
          <w:szCs w:val="24"/>
          <w:lang w:eastAsia="zh-CN"/>
        </w:rPr>
      </w:r>
      <w:r>
        <w:rPr>
          <w:rFonts w:ascii="Times New Roman" w:hAnsi="Times New Roman" w:eastAsia="Times New Roman" w:cs="Times New Roman"/>
          <w:sz w:val="24"/>
          <w:szCs w:val="24"/>
          <w:lang w:eastAsia="zh-CN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zh-C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zh-CN"/>
        </w:rPr>
      </w:r>
      <w:r>
        <w:rPr>
          <w:rFonts w:ascii="Times New Roman" w:hAnsi="Times New Roman" w:eastAsia="Times New Roman" w:cs="Times New Roman"/>
          <w:sz w:val="24"/>
          <w:szCs w:val="24"/>
          <w:lang w:eastAsia="zh-CN"/>
        </w:rPr>
      </w:r>
      <w:r>
        <w:rPr>
          <w:rFonts w:ascii="Times New Roman" w:hAnsi="Times New Roman" w:eastAsia="Times New Roman" w:cs="Times New Roman"/>
          <w:sz w:val="24"/>
          <w:szCs w:val="24"/>
          <w:lang w:eastAsia="zh-CN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zh-C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zh-CN"/>
        </w:rPr>
      </w:r>
      <w:r>
        <w:rPr>
          <w:rFonts w:ascii="Times New Roman" w:hAnsi="Times New Roman" w:eastAsia="Times New Roman" w:cs="Times New Roman"/>
          <w:sz w:val="24"/>
          <w:szCs w:val="24"/>
          <w:lang w:eastAsia="zh-CN"/>
        </w:rPr>
      </w:r>
      <w:r>
        <w:rPr>
          <w:rFonts w:ascii="Times New Roman" w:hAnsi="Times New Roman" w:eastAsia="Times New Roman" w:cs="Times New Roman"/>
          <w:sz w:val="24"/>
          <w:szCs w:val="24"/>
          <w:lang w:eastAsia="zh-CN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zh-C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zh-CN"/>
        </w:rPr>
      </w:r>
      <w:r>
        <w:rPr>
          <w:rFonts w:ascii="Times New Roman" w:hAnsi="Times New Roman" w:eastAsia="Times New Roman" w:cs="Times New Roman"/>
          <w:sz w:val="24"/>
          <w:szCs w:val="24"/>
          <w:lang w:eastAsia="zh-CN"/>
        </w:rPr>
      </w:r>
      <w:r>
        <w:rPr>
          <w:rFonts w:ascii="Times New Roman" w:hAnsi="Times New Roman" w:eastAsia="Times New Roman" w:cs="Times New Roman"/>
          <w:sz w:val="24"/>
          <w:szCs w:val="24"/>
          <w:lang w:eastAsia="zh-CN"/>
        </w:rPr>
      </w:r>
    </w:p>
    <w:p>
      <w:pPr>
        <w:ind w:right="-143"/>
        <w:jc w:val="center"/>
        <w:spacing w:after="0" w:line="240" w:lineRule="auto"/>
        <w:rPr>
          <w:rFonts w:ascii="Times New Roman" w:hAnsi="Times New Roman" w:eastAsia="Times New Roman" w:cs="Times New Roman"/>
          <w:b/>
          <w:sz w:val="32"/>
          <w:szCs w:val="32"/>
          <w:lang w:eastAsia="zh-CN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eastAsia="zh-CN"/>
        </w:rPr>
      </w:r>
      <w:r>
        <w:rPr>
          <w:rFonts w:ascii="Times New Roman" w:hAnsi="Times New Roman" w:eastAsia="Times New Roman" w:cs="Times New Roman"/>
          <w:b/>
          <w:sz w:val="32"/>
          <w:szCs w:val="32"/>
          <w:lang w:eastAsia="zh-CN"/>
        </w:rPr>
      </w:r>
      <w:r>
        <w:rPr>
          <w:rFonts w:ascii="Times New Roman" w:hAnsi="Times New Roman" w:eastAsia="Times New Roman" w:cs="Times New Roman"/>
          <w:b/>
          <w:sz w:val="32"/>
          <w:szCs w:val="32"/>
          <w:lang w:eastAsia="zh-CN"/>
        </w:rPr>
      </w:r>
    </w:p>
    <w:p>
      <w:pPr>
        <w:ind w:right="144"/>
        <w:jc w:val="center"/>
        <w:spacing w:after="0" w:line="240" w:lineRule="auto"/>
        <w:rPr>
          <w:rFonts w:ascii="Times New Roman" w:hAnsi="Times New Roman" w:eastAsia="Times New Roman" w:cs="Times New Roman"/>
          <w:b/>
          <w:bCs/>
          <w:sz w:val="36"/>
          <w:szCs w:val="36"/>
          <w:lang w:eastAsia="zh-CN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sz w:val="36"/>
          <w:szCs w:val="36"/>
          <w:lang w:eastAsia="zh-CN"/>
        </w:rPr>
        <w:t xml:space="preserve">Информационная система обучения английскому языку</w:t>
      </w:r>
      <w:r>
        <w:rPr>
          <w:rFonts w:ascii="Times New Roman" w:hAnsi="Times New Roman" w:eastAsia="Times New Roman" w:cs="Times New Roman"/>
          <w:b/>
          <w:bCs/>
          <w:sz w:val="36"/>
          <w:szCs w:val="36"/>
          <w:lang w:eastAsia="zh-CN"/>
        </w:rPr>
      </w:r>
      <w:r>
        <w:rPr>
          <w:rFonts w:ascii="Times New Roman" w:hAnsi="Times New Roman" w:eastAsia="Times New Roman" w:cs="Times New Roman"/>
          <w:b/>
          <w:bCs/>
          <w:sz w:val="36"/>
          <w:szCs w:val="36"/>
          <w:lang w:eastAsia="zh-CN"/>
        </w:rPr>
      </w:r>
    </w:p>
    <w:p>
      <w:pPr>
        <w:ind w:right="-2"/>
        <w:jc w:val="center"/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36"/>
          <w:szCs w:val="36"/>
          <w:lang w:val="en-US" w:eastAsia="zh-CN"/>
        </w:rPr>
      </w:pPr>
      <w:r>
        <w:rPr>
          <w:rFonts w:ascii="Times New Roman" w:hAnsi="Times New Roman" w:eastAsia="Times New Roman" w:cs="Times New Roman"/>
          <w:b/>
          <w:color w:val="000000"/>
          <w:sz w:val="36"/>
          <w:szCs w:val="36"/>
          <w:lang w:val="en-US" w:eastAsia="zh-CN"/>
        </w:rPr>
      </w:r>
      <w:r>
        <w:rPr>
          <w:rFonts w:ascii="Times New Roman" w:hAnsi="Times New Roman" w:eastAsia="Times New Roman" w:cs="Times New Roman"/>
          <w:b/>
          <w:color w:val="000000"/>
          <w:sz w:val="36"/>
          <w:szCs w:val="36"/>
          <w:lang w:val="en-US" w:eastAsia="zh-CN"/>
        </w:rPr>
      </w:r>
      <w:r>
        <w:rPr>
          <w:rFonts w:ascii="Times New Roman" w:hAnsi="Times New Roman" w:eastAsia="Times New Roman" w:cs="Times New Roman"/>
          <w:b/>
          <w:color w:val="000000"/>
          <w:sz w:val="36"/>
          <w:szCs w:val="36"/>
          <w:lang w:val="en-US" w:eastAsia="zh-CN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  <w:u w:val="single"/>
          <w:lang w:eastAsia="zh-CN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u w:val="single"/>
          <w:lang w:eastAsia="zh-CN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u w:val="single"/>
          <w:lang w:eastAsia="zh-CN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u w:val="single"/>
          <w:lang w:eastAsia="zh-CN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eastAsia="zh-CN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zh-CN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zh-CN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zh-CN"/>
        </w:rPr>
      </w:r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u w:val="single"/>
          <w:lang w:eastAsia="zh-CN"/>
        </w:rPr>
        <w:t xml:space="preserve">ПРОГРАММА И МЕТОДИКА ИСПЫТАНИЙ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zh-CN"/>
        </w:rPr>
      </w:r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lang w:eastAsia="zh-CN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zh-CN"/>
        </w:rPr>
        <w:t xml:space="preserve">(вид документа)</w:t>
      </w:r>
      <w:r>
        <w:rPr>
          <w:rFonts w:ascii="Times New Roman" w:hAnsi="Times New Roman" w:eastAsia="Times New Roman" w:cs="Times New Roman"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sz w:val="28"/>
          <w:szCs w:val="28"/>
          <w:lang w:eastAsia="zh-CN"/>
        </w:rPr>
      </w:r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lang w:eastAsia="zh-CN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sz w:val="28"/>
          <w:szCs w:val="28"/>
          <w:lang w:eastAsia="zh-CN"/>
        </w:rPr>
      </w:r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u w:val="single"/>
          <w:lang w:eastAsia="zh-CN"/>
        </w:rPr>
      </w:pPr>
      <w:r>
        <w:rPr>
          <w:rFonts w:ascii="Times New Roman" w:hAnsi="Times New Roman" w:eastAsia="Times New Roman" w:cs="Times New Roman"/>
          <w:sz w:val="28"/>
          <w:szCs w:val="28"/>
          <w:u w:val="single"/>
          <w:lang w:eastAsia="zh-CN"/>
        </w:rPr>
        <w:t xml:space="preserve">писчая бумага</w:t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zh-CN"/>
        </w:rPr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zh-CN"/>
        </w:rPr>
      </w:r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lang w:eastAsia="zh-CN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zh-CN"/>
        </w:rPr>
        <w:t xml:space="preserve">(вид носителя)</w:t>
      </w:r>
      <w:r>
        <w:rPr>
          <w:rFonts w:ascii="Times New Roman" w:hAnsi="Times New Roman" w:eastAsia="Times New Roman" w:cs="Times New Roman"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sz w:val="28"/>
          <w:szCs w:val="28"/>
          <w:lang w:eastAsia="zh-CN"/>
        </w:rPr>
      </w:r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lang w:eastAsia="zh-CN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sz w:val="28"/>
          <w:szCs w:val="28"/>
          <w:lang w:eastAsia="zh-CN"/>
        </w:rPr>
      </w:r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u w:val="single"/>
          <w:lang w:eastAsia="zh-CN"/>
        </w:rPr>
      </w:pPr>
      <w:r>
        <w:rPr>
          <w:rFonts w:ascii="Times New Roman" w:hAnsi="Times New Roman" w:eastAsia="Times New Roman" w:cs="Times New Roman"/>
          <w:sz w:val="28"/>
          <w:szCs w:val="28"/>
          <w:u w:val="single"/>
          <w:lang w:eastAsia="zh-CN"/>
        </w:rPr>
        <w:t xml:space="preserve">8</w:t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zh-CN"/>
        </w:rPr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zh-CN"/>
        </w:rPr>
      </w:r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lang w:eastAsia="zh-CN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zh-CN"/>
        </w:rPr>
        <w:t xml:space="preserve">(количество листов)</w:t>
      </w:r>
      <w:r>
        <w:rPr>
          <w:rFonts w:ascii="Times New Roman" w:hAnsi="Times New Roman" w:eastAsia="Times New Roman" w:cs="Times New Roman"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sz w:val="28"/>
          <w:szCs w:val="28"/>
          <w:lang w:eastAsia="zh-CN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lang w:eastAsia="zh-CN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sz w:val="28"/>
          <w:szCs w:val="28"/>
          <w:lang w:eastAsia="zh-CN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lang w:eastAsia="zh-CN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sz w:val="28"/>
          <w:szCs w:val="28"/>
          <w:lang w:eastAsia="zh-CN"/>
        </w:rPr>
      </w:r>
    </w:p>
    <w:tbl>
      <w:tblPr>
        <w:tblStyle w:val="992"/>
        <w:tblW w:w="7797" w:type="dxa"/>
        <w:tblInd w:w="1701" w:type="dxa"/>
        <w:tblLayout w:type="fixed"/>
        <w:tblLook w:val="0000" w:firstRow="0" w:lastRow="0" w:firstColumn="0" w:lastColumn="0" w:noHBand="0" w:noVBand="0"/>
      </w:tblPr>
      <w:tblGrid>
        <w:gridCol w:w="3118"/>
        <w:gridCol w:w="4679"/>
      </w:tblGrid>
      <w:tr>
        <w:tblPrEx/>
        <w:trPr/>
        <w:tc>
          <w:tcPr>
            <w:tcW w:w="3118" w:type="dxa"/>
            <w:textDirection w:val="lrTb"/>
            <w:noWrap w:val="false"/>
          </w:tcPr>
          <w:p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ИСПОЛНИТЕЛЬ: 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679" w:type="dxa"/>
            <w:textDirection w:val="lrTb"/>
            <w:noWrap w:val="false"/>
          </w:tcPr>
          <w:p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blPrEx/>
        <w:trPr>
          <w:trHeight w:val="376"/>
        </w:trPr>
        <w:tc>
          <w:tcPr>
            <w:tcW w:w="3118" w:type="dxa"/>
            <w:textDirection w:val="lrTb"/>
            <w:noWrap w:val="false"/>
          </w:tcPr>
          <w:p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____________________</w:t>
            </w:r>
            <w:r>
              <w:rPr>
                <w:color w:val="000000"/>
                <w:sz w:val="28"/>
                <w:szCs w:val="28"/>
              </w:rPr>
            </w: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W w:w="4679" w:type="dxa"/>
            <w:textDirection w:val="lrTb"/>
            <w:noWrap w:val="false"/>
          </w:tcPr>
          <w:p>
            <w:pPr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Пустовалов Григорий Владимирович</w:t>
            </w:r>
            <w:r>
              <w:rPr>
                <w:color w:val="000000"/>
                <w:sz w:val="28"/>
                <w:szCs w:val="28"/>
              </w:rPr>
            </w:r>
            <w:r>
              <w:rPr>
                <w:color w:val="000000"/>
                <w:sz w:val="28"/>
                <w:szCs w:val="28"/>
              </w:rPr>
            </w:r>
          </w:p>
        </w:tc>
      </w:tr>
      <w:tr>
        <w:tblPrEx/>
        <w:trPr>
          <w:trHeight w:val="742"/>
        </w:trPr>
        <w:tc>
          <w:tcPr>
            <w:tcW w:w="3118" w:type="dxa"/>
            <w:textDirection w:val="lrTb"/>
            <w:noWrap w:val="false"/>
          </w:tcPr>
          <w:p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"__"___________2025 г.   </w:t>
            </w:r>
            <w:r>
              <w:rPr>
                <w:color w:val="000000"/>
                <w:sz w:val="28"/>
                <w:szCs w:val="28"/>
              </w:rPr>
            </w: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W w:w="4679" w:type="dxa"/>
            <w:textDirection w:val="lrTb"/>
            <w:noWrap w:val="false"/>
          </w:tcPr>
          <w:p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</w:r>
            <w:r>
              <w:rPr>
                <w:color w:val="000000"/>
                <w:sz w:val="28"/>
                <w:szCs w:val="28"/>
              </w:rPr>
            </w:r>
            <w:r>
              <w:rPr>
                <w:color w:val="000000"/>
                <w:sz w:val="28"/>
                <w:szCs w:val="28"/>
              </w:rPr>
            </w:r>
          </w:p>
        </w:tc>
      </w:tr>
    </w:tbl>
    <w:p>
      <w:pPr>
        <w:keepNext/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lang w:eastAsia="zh-CN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sz w:val="28"/>
          <w:szCs w:val="28"/>
          <w:lang w:eastAsia="zh-CN"/>
        </w:rPr>
      </w:r>
    </w:p>
    <w:p>
      <w:pPr>
        <w:jc w:val="center"/>
        <w:keepNext/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lang w:eastAsia="zh-CN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sz w:val="28"/>
          <w:szCs w:val="28"/>
          <w:lang w:eastAsia="zh-CN"/>
        </w:rPr>
      </w:r>
    </w:p>
    <w:p>
      <w:pPr>
        <w:jc w:val="center"/>
        <w:keepNext/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lang w:eastAsia="zh-CN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sz w:val="28"/>
          <w:szCs w:val="28"/>
          <w:lang w:eastAsia="zh-CN"/>
        </w:rPr>
      </w:r>
    </w:p>
    <w:p>
      <w:pPr>
        <w:jc w:val="center"/>
        <w:keepNext/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lang w:eastAsia="zh-CN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sz w:val="28"/>
          <w:szCs w:val="28"/>
          <w:lang w:eastAsia="zh-CN"/>
        </w:rPr>
      </w:r>
    </w:p>
    <w:p>
      <w:pPr>
        <w:jc w:val="center"/>
        <w:keepNext/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lang w:eastAsia="zh-CN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sz w:val="28"/>
          <w:szCs w:val="28"/>
          <w:lang w:eastAsia="zh-CN"/>
        </w:rPr>
      </w:r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zh-CN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zh-CN"/>
        </w:rPr>
        <w:t xml:space="preserve">Москва – 2025</w:t>
      </w:r>
      <w:r>
        <w:rPr>
          <w:rFonts w:ascii="Times New Roman" w:hAnsi="Times New Roman" w:eastAsia="Times New Roman" w:cs="Times New Roman"/>
          <w:sz w:val="24"/>
          <w:szCs w:val="24"/>
          <w:lang w:eastAsia="zh-CN"/>
        </w:rPr>
        <w:br w:type="page" w:clear="all"/>
      </w:r>
      <w:r>
        <w:rPr>
          <w:rFonts w:ascii="Times New Roman" w:hAnsi="Times New Roman" w:eastAsia="Times New Roman" w:cs="Times New Roman"/>
          <w:sz w:val="24"/>
          <w:szCs w:val="24"/>
          <w:lang w:eastAsia="zh-CN"/>
        </w:rPr>
      </w:r>
      <w:r>
        <w:rPr>
          <w:rFonts w:ascii="Times New Roman" w:hAnsi="Times New Roman" w:eastAsia="Times New Roman" w:cs="Times New Roman"/>
          <w:sz w:val="24"/>
          <w:szCs w:val="24"/>
          <w:lang w:eastAsia="zh-CN"/>
        </w:rPr>
      </w:r>
    </w:p>
    <w:p>
      <w:pPr>
        <w:ind w:firstLine="709"/>
        <w:jc w:val="both"/>
        <w:spacing w:before="360" w:after="440" w:line="360" w:lineRule="auto"/>
        <w:rPr>
          <w:rFonts w:ascii="Times New Roman" w:hAnsi="Times New Roman" w:eastAsia="Times New Roman" w:cs="Times New Roman"/>
          <w:b/>
          <w:sz w:val="28"/>
          <w:szCs w:val="28"/>
          <w:lang w:eastAsia="zh-CN"/>
        </w:rPr>
      </w:pPr>
      <w:r/>
      <w:bookmarkStart w:id="23" w:name="_heading=h.gjdgxs"/>
      <w:r/>
      <w:bookmarkEnd w:id="23"/>
      <w:r>
        <w:rPr>
          <w:rFonts w:ascii="Times New Roman" w:hAnsi="Times New Roman" w:eastAsia="Times New Roman" w:cs="Times New Roman"/>
          <w:b/>
          <w:sz w:val="28"/>
          <w:szCs w:val="28"/>
          <w:lang w:eastAsia="zh-CN"/>
        </w:rPr>
        <w:t xml:space="preserve">1. Объект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zh-CN"/>
        </w:rPr>
        <w:t xml:space="preserve">испытаний</w:t>
      </w:r>
      <w:r>
        <w:rPr>
          <w:rFonts w:ascii="Times New Roman" w:hAnsi="Times New Roman" w:eastAsia="Times New Roman" w:cs="Times New Roman"/>
          <w:b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b/>
          <w:sz w:val="28"/>
          <w:szCs w:val="28"/>
          <w:lang w:eastAsia="zh-CN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Информационная система обучения английскому языку.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ind w:firstLine="709"/>
        <w:jc w:val="both"/>
        <w:spacing w:before="360" w:after="440" w:line="360" w:lineRule="auto"/>
        <w:rPr>
          <w:rFonts w:ascii="Times New Roman" w:hAnsi="Times New Roman" w:eastAsia="Times New Roman" w:cs="Times New Roman"/>
          <w:b/>
          <w:sz w:val="28"/>
          <w:szCs w:val="28"/>
          <w:lang w:eastAsia="zh-CN"/>
        </w:rPr>
      </w:pPr>
      <w:r/>
      <w:bookmarkStart w:id="24" w:name="_heading=h.30j0zll"/>
      <w:r/>
      <w:bookmarkEnd w:id="24"/>
      <w:r>
        <w:rPr>
          <w:rFonts w:ascii="Times New Roman" w:hAnsi="Times New Roman" w:eastAsia="Times New Roman" w:cs="Times New Roman"/>
          <w:b/>
          <w:sz w:val="28"/>
          <w:szCs w:val="28"/>
          <w:lang w:eastAsia="zh-CN"/>
        </w:rPr>
        <w:t xml:space="preserve">2. Цель испытаний</w:t>
      </w:r>
      <w:r>
        <w:rPr>
          <w:rFonts w:ascii="Times New Roman" w:hAnsi="Times New Roman" w:eastAsia="Times New Roman" w:cs="Times New Roman"/>
          <w:b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b/>
          <w:sz w:val="28"/>
          <w:szCs w:val="28"/>
          <w:lang w:eastAsia="zh-CN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Цель испытания – проверка функционирования всех указанных в техническом задании функций системы.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zh-CN"/>
        </w:rPr>
      </w:r>
    </w:p>
    <w:p>
      <w:pPr>
        <w:ind w:firstLine="709"/>
        <w:jc w:val="both"/>
        <w:spacing w:before="360" w:after="440" w:line="360" w:lineRule="auto"/>
        <w:rPr>
          <w:rFonts w:ascii="Times New Roman" w:hAnsi="Times New Roman" w:eastAsia="Times New Roman" w:cs="Times New Roman"/>
          <w:b/>
          <w:sz w:val="28"/>
          <w:szCs w:val="28"/>
          <w:lang w:eastAsia="zh-CN"/>
        </w:rPr>
      </w:pPr>
      <w:r/>
      <w:bookmarkStart w:id="25" w:name="_heading=h.1fob9te"/>
      <w:r/>
      <w:bookmarkEnd w:id="25"/>
      <w:r>
        <w:rPr>
          <w:rFonts w:ascii="Times New Roman" w:hAnsi="Times New Roman" w:eastAsia="Times New Roman" w:cs="Times New Roman"/>
          <w:b/>
          <w:sz w:val="28"/>
          <w:szCs w:val="28"/>
          <w:lang w:eastAsia="zh-CN"/>
        </w:rPr>
        <w:t xml:space="preserve">3.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zh-CN"/>
        </w:rPr>
        <w:t xml:space="preserve">Требования </w:t>
      </w:r>
      <w:r>
        <w:rPr>
          <w:rFonts w:ascii="Times New Roman" w:hAnsi="Times New Roman" w:eastAsia="Times New Roman" w:cs="Times New Roman"/>
          <w:b/>
          <w:sz w:val="28"/>
          <w:szCs w:val="28"/>
          <w:lang w:eastAsia="zh-CN"/>
        </w:rPr>
        <w:t xml:space="preserve">к программе</w:t>
      </w:r>
      <w:r>
        <w:rPr>
          <w:rFonts w:ascii="Times New Roman" w:hAnsi="Times New Roman" w:eastAsia="Times New Roman" w:cs="Times New Roman"/>
          <w:b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b/>
          <w:sz w:val="28"/>
          <w:szCs w:val="28"/>
          <w:lang w:eastAsia="zh-CN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Система должна выполнять следующие функции: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3.1. Система должна сохранять обработанные данные в базу данных.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3.2. При добавлении новых слов и категорий должны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валидировать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текст.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3.3. Показ ошибок пользователю в случае неисправности.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ind w:firstLine="709"/>
        <w:jc w:val="both"/>
        <w:spacing w:before="360" w:after="440" w:line="360" w:lineRule="auto"/>
        <w:rPr>
          <w:rFonts w:ascii="Times New Roman" w:hAnsi="Times New Roman" w:eastAsia="Times New Roman" w:cs="Times New Roman"/>
          <w:b/>
          <w:sz w:val="28"/>
          <w:szCs w:val="28"/>
          <w:lang w:eastAsia="zh-CN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eastAsia="zh-CN"/>
        </w:rPr>
        <w:t xml:space="preserve">4. Требования к документам</w:t>
      </w:r>
      <w:r>
        <w:rPr>
          <w:rFonts w:ascii="Times New Roman" w:hAnsi="Times New Roman" w:eastAsia="Times New Roman" w:cs="Times New Roman"/>
          <w:b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b/>
          <w:sz w:val="28"/>
          <w:szCs w:val="28"/>
          <w:lang w:eastAsia="zh-CN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Перед проведением испытаний предъявляются следующие документы: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zh-CN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1. Техническое задание;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zh-CN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2. Программа и методика испытаний.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zh-CN"/>
        </w:rPr>
      </w:r>
    </w:p>
    <w:p>
      <w:pPr>
        <w:ind w:firstLine="709"/>
        <w:jc w:val="both"/>
        <w:spacing w:before="360" w:after="440" w:line="360" w:lineRule="auto"/>
        <w:rPr>
          <w:rFonts w:ascii="Times New Roman" w:hAnsi="Times New Roman" w:eastAsia="Times New Roman" w:cs="Times New Roman"/>
          <w:b/>
          <w:sz w:val="28"/>
          <w:szCs w:val="28"/>
          <w:lang w:eastAsia="zh-CN"/>
        </w:rPr>
      </w:pPr>
      <w:r/>
      <w:bookmarkStart w:id="26" w:name="_heading=h.3znysh7"/>
      <w:r/>
      <w:bookmarkEnd w:id="26"/>
      <w:r>
        <w:rPr>
          <w:rFonts w:ascii="Times New Roman" w:hAnsi="Times New Roman" w:eastAsia="Times New Roman" w:cs="Times New Roman"/>
          <w:b/>
          <w:sz w:val="28"/>
          <w:szCs w:val="28"/>
          <w:lang w:eastAsia="zh-CN"/>
        </w:rPr>
        <w:t xml:space="preserve">5. Технические требования</w:t>
      </w:r>
      <w:r>
        <w:rPr>
          <w:rFonts w:ascii="Times New Roman" w:hAnsi="Times New Roman" w:eastAsia="Times New Roman" w:cs="Times New Roman"/>
          <w:b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b/>
          <w:sz w:val="28"/>
          <w:szCs w:val="28"/>
          <w:lang w:eastAsia="zh-CN"/>
        </w:rPr>
      </w:r>
    </w:p>
    <w:p>
      <w:pPr>
        <w:ind w:firstLine="720"/>
        <w:jc w:val="both"/>
        <w:spacing w:before="360" w:after="440" w:line="360" w:lineRule="auto"/>
        <w:rPr>
          <w:rFonts w:ascii="Times New Roman" w:hAnsi="Times New Roman" w:eastAsia="Times New Roman" w:cs="Times New Roman"/>
          <w:b/>
          <w:bCs/>
          <w:sz w:val="28"/>
          <w:szCs w:val="28"/>
          <w:lang w:eastAsia="zh-CN"/>
        </w:rPr>
      </w:pPr>
      <w:r/>
      <w:bookmarkStart w:id="27" w:name="_heading=h.3dy6vkm"/>
      <w:r/>
      <w:bookmarkEnd w:id="27"/>
      <w:r>
        <w:rPr>
          <w:rFonts w:ascii="Times New Roman" w:hAnsi="Times New Roman" w:eastAsia="Times New Roman" w:cs="Times New Roman"/>
          <w:b/>
          <w:sz w:val="28"/>
          <w:szCs w:val="28"/>
          <w:lang w:eastAsia="zh-CN"/>
        </w:rPr>
        <w:t xml:space="preserve">5.1. Требования к техническим средствам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zh-CN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Система должно выполняться на телефоне или симуляторе со следующими характеристиками: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zh-CN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5.1 Оперативная память смартфона не менее 3 ГБ.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zh-CN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5.2 Процессор A13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Bionic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или новее.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zh-CN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  <w:lang w:eastAsia="zh-C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  <w:lang w:eastAsia="ru-RU"/>
        </w:rPr>
        <w:t xml:space="preserve">Для авторизации и регистрации на устройстве должен быть доступ в интернет.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  <w:lang w:eastAsia="zh-CN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  <w:lang w:eastAsia="zh-CN"/>
        </w:rPr>
      </w:r>
    </w:p>
    <w:p>
      <w:pPr>
        <w:ind w:firstLine="709"/>
        <w:jc w:val="both"/>
        <w:spacing w:before="360" w:after="440" w:line="360" w:lineRule="auto"/>
        <w:rPr>
          <w:rFonts w:ascii="Times New Roman" w:hAnsi="Times New Roman" w:eastAsia="Times New Roman" w:cs="Times New Roman"/>
          <w:b/>
          <w:sz w:val="28"/>
          <w:szCs w:val="28"/>
          <w:lang w:eastAsia="zh-CN"/>
        </w:rPr>
      </w:pPr>
      <w:r/>
      <w:bookmarkStart w:id="28" w:name="_heading=h.1t3h5sf"/>
      <w:r/>
      <w:bookmarkEnd w:id="28"/>
      <w:r>
        <w:rPr>
          <w:rFonts w:ascii="Times New Roman" w:hAnsi="Times New Roman" w:eastAsia="Times New Roman" w:cs="Times New Roman"/>
          <w:b/>
          <w:sz w:val="28"/>
          <w:szCs w:val="28"/>
          <w:lang w:eastAsia="zh-CN"/>
        </w:rPr>
        <w:t xml:space="preserve">5.2. Требования к программным средствам</w:t>
      </w:r>
      <w:r>
        <w:rPr>
          <w:rFonts w:ascii="Times New Roman" w:hAnsi="Times New Roman" w:eastAsia="Times New Roman" w:cs="Times New Roman"/>
          <w:b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b/>
          <w:sz w:val="28"/>
          <w:szCs w:val="28"/>
          <w:lang w:eastAsia="zh-CN"/>
        </w:rPr>
      </w:r>
    </w:p>
    <w:p>
      <w:pPr>
        <w:ind w:firstLine="709"/>
        <w:jc w:val="both"/>
        <w:spacing w:before="360" w:after="440" w:line="360" w:lineRule="auto"/>
        <w:rPr>
          <w:rFonts w:ascii="Times New Roman" w:hAnsi="Times New Roman" w:eastAsia="Times New Roman" w:cs="Times New Roman"/>
          <w:sz w:val="28"/>
          <w:szCs w:val="28"/>
          <w:lang w:eastAsia="zh-CN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 xml:space="preserve">5.2.1. Требования к программным средствам для разработки</w:t>
      </w:r>
      <w:r>
        <w:rPr>
          <w:rFonts w:ascii="Times New Roman" w:hAnsi="Times New Roman" w:eastAsia="Times New Roman" w:cs="Times New Roman"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sz w:val="28"/>
          <w:szCs w:val="28"/>
          <w:lang w:eastAsia="zh-CN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zh-CN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5.2.1.1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  <w:lang w:eastAsia="zh-CN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Операционная система: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macOS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версии не ниже 13.0 (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Ventura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) или более новой.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zh-CN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zh-CN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5.2.1.2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  <w:lang w:eastAsia="zh-CN"/>
        </w:rPr>
        <w:t xml:space="preserve">.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Среда разработки: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Xcode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версии не ниже 14.0, поддерживающая SDK для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iOS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16.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zh-CN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zh-CN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5.2.1.3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  <w:lang w:eastAsia="zh-CN"/>
        </w:rPr>
        <w:t xml:space="preserve">.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Язык программирования: Swift (актуальная версия, поддерживаемая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Xcode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).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zh-CN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zh-CN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5.2.1.4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  <w:lang w:eastAsia="zh-CN"/>
        </w:rPr>
        <w:t xml:space="preserve">.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Инструменты контроля качества кода: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SwiftLint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zh-CN"/>
        </w:rPr>
      </w:r>
    </w:p>
    <w:p>
      <w:pPr>
        <w:ind w:firstLine="709"/>
        <w:jc w:val="both"/>
        <w:spacing w:before="360" w:after="440" w:line="360" w:lineRule="auto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 xml:space="preserve">5.2.2. Требования к программным средствам для использования системы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zh-CN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5.2.2.1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  <w:lang w:eastAsia="zh-CN"/>
        </w:rPr>
        <w:t xml:space="preserve">.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Операционная система: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iOS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версии не ниже 16.0.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zh-CN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zh-CN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5.2.2.2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  <w:lang w:eastAsia="zh-CN"/>
        </w:rPr>
        <w:t xml:space="preserve">.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Поддерживаемые устройства: iPhone SE (2-го поколения) и выше.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zh-CN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5.2.2.3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  <w:lang w:eastAsia="zh-CN"/>
        </w:rPr>
        <w:t xml:space="preserve">.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Необходимые разрешения: доступ к интернету,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уведомления ,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доступ к галерее.</w:t>
      </w:r>
      <w:bookmarkStart w:id="29" w:name="_heading=h.6obow0g6apqh"/>
      <w:r/>
      <w:bookmarkEnd w:id="29"/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ind w:firstLine="720"/>
        <w:jc w:val="both"/>
        <w:spacing w:before="360" w:after="440" w:line="360" w:lineRule="auto"/>
        <w:rPr>
          <w:rFonts w:ascii="Times New Roman" w:hAnsi="Times New Roman" w:eastAsia="Times New Roman" w:cs="Times New Roman"/>
          <w:b/>
          <w:sz w:val="28"/>
          <w:szCs w:val="28"/>
          <w:lang w:eastAsia="zh-CN"/>
        </w:rPr>
      </w:pPr>
      <w:r/>
      <w:bookmarkStart w:id="30" w:name="_heading=h.2et92p0"/>
      <w:r/>
      <w:bookmarkEnd w:id="30"/>
      <w:r>
        <w:rPr>
          <w:rFonts w:ascii="Times New Roman" w:hAnsi="Times New Roman" w:eastAsia="Times New Roman" w:cs="Times New Roman"/>
          <w:b/>
          <w:sz w:val="28"/>
          <w:szCs w:val="28"/>
          <w:lang w:eastAsia="zh-CN"/>
        </w:rPr>
        <w:t xml:space="preserve">6. Средства и порядок испытаний</w:t>
      </w:r>
      <w:r>
        <w:rPr>
          <w:rFonts w:ascii="Times New Roman" w:hAnsi="Times New Roman" w:eastAsia="Times New Roman" w:cs="Times New Roman"/>
          <w:color w:val="ff0000"/>
          <w:sz w:val="28"/>
          <w:szCs w:val="28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b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b/>
          <w:sz w:val="28"/>
          <w:szCs w:val="28"/>
          <w:lang w:eastAsia="zh-CN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lang w:eastAsia="zh-CN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zh-CN"/>
        </w:rPr>
        <w:t xml:space="preserve">Методы испытаний и их последовательность для информационной системы приведены в таблице 1.</w:t>
      </w:r>
      <w:r>
        <w:rPr>
          <w:rFonts w:ascii="Times New Roman" w:hAnsi="Times New Roman" w:eastAsia="Times New Roman" w:cs="Times New Roman"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sz w:val="28"/>
          <w:szCs w:val="28"/>
          <w:lang w:eastAsia="zh-CN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lang w:eastAsia="zh-CN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zh-CN"/>
        </w:rPr>
        <w:br w:type="page" w:clear="all"/>
      </w:r>
      <w:r>
        <w:rPr>
          <w:rFonts w:ascii="Times New Roman" w:hAnsi="Times New Roman" w:eastAsia="Times New Roman" w:cs="Times New Roman"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sz w:val="28"/>
          <w:szCs w:val="28"/>
          <w:lang w:eastAsia="zh-CN"/>
        </w:rPr>
      </w:r>
    </w:p>
    <w:p>
      <w:pPr>
        <w:ind w:firstLine="709"/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lang w:eastAsia="zh-CN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zh-CN"/>
        </w:rPr>
        <w:t xml:space="preserve">Таблица 1 - Методы испытаний и их последовательность</w:t>
      </w:r>
      <w:r>
        <w:rPr>
          <w:rFonts w:ascii="Times New Roman" w:hAnsi="Times New Roman" w:eastAsia="Times New Roman" w:cs="Times New Roman"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sz w:val="28"/>
          <w:szCs w:val="28"/>
          <w:lang w:eastAsia="zh-CN"/>
        </w:rPr>
      </w:r>
    </w:p>
    <w:tbl>
      <w:tblPr>
        <w:tblStyle w:val="993"/>
        <w:tblW w:w="962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721"/>
        <w:gridCol w:w="3973"/>
        <w:gridCol w:w="3628"/>
        <w:gridCol w:w="1306"/>
      </w:tblGrid>
      <w:tr>
        <w:tblPrEx/>
        <w:trPr>
          <w:cantSplit/>
          <w:tblHeader/>
        </w:trPr>
        <w:tc>
          <w:tcPr>
            <w:shd w:val="clear" w:color="auto" w:fill="auto"/>
            <w:tcW w:w="721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№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W w:w="3973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Действие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W w:w="3628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Результат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W w:w="1306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№ п. ТЗ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blPrEx/>
        <w:trPr>
          <w:cantSplit/>
        </w:trPr>
        <w:tc>
          <w:tcPr>
            <w:shd w:val="clear" w:color="auto" w:fill="auto"/>
            <w:tcW w:w="721" w:type="dxa"/>
            <w:textDirection w:val="lrTb"/>
            <w:noWrap w:val="false"/>
          </w:tcPr>
          <w:p>
            <w:r>
              <w:t xml:space="preserve">1.</w:t>
            </w:r>
            <w:r/>
          </w:p>
        </w:tc>
        <w:tc>
          <w:tcPr>
            <w:shd w:val="clear" w:color="auto" w:fill="auto"/>
            <w:tcW w:w="3973" w:type="dxa"/>
            <w:textDirection w:val="lrTb"/>
            <w:noWrap w:val="false"/>
          </w:tcPr>
          <w:p>
            <w:pPr>
              <w:numPr>
                <w:ilvl w:val="0"/>
                <w:numId w:val="4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Предусловие: пользователь не должен быть не авторизован. 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4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Открыть приложение и нажать кнопку «Войти»;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4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Ввод почты и пароля.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4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Нажимать на кнопку «Войти».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spacing w:line="360" w:lineRule="auto"/>
            </w:pPr>
            <w:r/>
            <w:r/>
          </w:p>
        </w:tc>
        <w:tc>
          <w:tcPr>
            <w:shd w:val="clear" w:color="auto" w:fill="auto"/>
            <w:tcW w:w="3628" w:type="dxa"/>
            <w:textDirection w:val="lrTb"/>
            <w:noWrap w:val="false"/>
          </w:tcPr>
          <w:p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 xml:space="preserve">Пользователь авторизовался. Переход на главную с категориями пользователя.</w:t>
            </w:r>
            <w:r>
              <w:rPr>
                <w:color w:val="000000"/>
              </w:rPr>
            </w:r>
            <w:r>
              <w:rPr>
                <w:color w:val="000000"/>
              </w:rPr>
            </w:r>
          </w:p>
        </w:tc>
        <w:tc>
          <w:tcPr>
            <w:shd w:val="clear" w:color="auto" w:fill="auto"/>
            <w:tcW w:w="1306" w:type="dxa"/>
            <w:textDirection w:val="lrTb"/>
            <w:noWrap w:val="false"/>
          </w:tcPr>
          <w:p>
            <w:pPr>
              <w:rPr>
                <w:highlight w:val="yellow"/>
              </w:rPr>
            </w:pPr>
            <w:r>
              <w:t xml:space="preserve">4.1.1.</w:t>
            </w:r>
            <w:r>
              <w:rPr>
                <w:highlight w:val="yellow"/>
              </w:rPr>
            </w:r>
            <w:r>
              <w:rPr>
                <w:highlight w:val="yellow"/>
              </w:rPr>
            </w:r>
          </w:p>
        </w:tc>
      </w:tr>
      <w:tr>
        <w:tblPrEx/>
        <w:trPr>
          <w:cantSplit/>
          <w:trHeight w:val="3099"/>
        </w:trPr>
        <w:tc>
          <w:tcPr>
            <w:shd w:val="clear" w:color="auto" w:fill="auto"/>
            <w:tcW w:w="721" w:type="dxa"/>
            <w:textDirection w:val="lrTb"/>
            <w:noWrap w:val="false"/>
          </w:tcPr>
          <w:p>
            <w:r>
              <w:t xml:space="preserve">2.</w:t>
            </w:r>
            <w:r/>
          </w:p>
        </w:tc>
        <w:tc>
          <w:tcPr>
            <w:shd w:val="clear" w:color="auto" w:fill="auto"/>
            <w:tcW w:w="3973" w:type="dxa"/>
            <w:textDirection w:val="lrTb"/>
            <w:noWrap w:val="false"/>
          </w:tcPr>
          <w:p>
            <w:pPr>
              <w:numPr>
                <w:ilvl w:val="0"/>
                <w:numId w:val="5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Предусловие: пользователь </w:t>
            </w:r>
            <w:r>
              <w:rPr>
                <w:color w:val="000000"/>
                <w:highlight w:val="white"/>
              </w:rPr>
              <w:t xml:space="preserve">не  должен</w:t>
            </w:r>
            <w:r>
              <w:rPr>
                <w:color w:val="000000"/>
                <w:highlight w:val="white"/>
              </w:rPr>
              <w:t xml:space="preserve"> быть авторизован. 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5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Открыть приложение.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5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Ввести имя, почту, пароль.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5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Нажимать на кнопку «Зарегистрироваться»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spacing w:line="360" w:lineRule="auto"/>
            </w:pPr>
            <w:r/>
            <w:r/>
          </w:p>
        </w:tc>
        <w:tc>
          <w:tcPr>
            <w:shd w:val="clear" w:color="auto" w:fill="auto"/>
            <w:tcW w:w="3628" w:type="dxa"/>
            <w:textDirection w:val="lrTb"/>
            <w:noWrap w:val="false"/>
          </w:tcPr>
          <w:p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 xml:space="preserve">Пользователь зарегистрировался.</w:t>
            </w:r>
            <w:r>
              <w:rPr>
                <w:color w:val="000000"/>
              </w:rPr>
              <w:br/>
              <w:t xml:space="preserve">Если пользователь зашел в приложение в первый раз, то отобразиться экран – знакомства с приложением, иначе переход на главную с категориями по умолчанию.</w:t>
            </w:r>
            <w:r>
              <w:rPr>
                <w:color w:val="000000"/>
              </w:rPr>
            </w:r>
            <w:r>
              <w:rPr>
                <w:color w:val="000000"/>
              </w:rPr>
            </w:r>
          </w:p>
        </w:tc>
        <w:tc>
          <w:tcPr>
            <w:shd w:val="clear" w:color="auto" w:fill="auto"/>
            <w:tcW w:w="1306" w:type="dxa"/>
            <w:textDirection w:val="lrTb"/>
            <w:noWrap w:val="false"/>
          </w:tcPr>
          <w:p>
            <w:pPr>
              <w:rPr>
                <w:sz w:val="28"/>
                <w:szCs w:val="28"/>
                <w:highlight w:val="yellow"/>
              </w:rPr>
            </w:pPr>
            <w:r>
              <w:t xml:space="preserve">4.1.2.</w:t>
            </w:r>
            <w:r>
              <w:rPr>
                <w:sz w:val="28"/>
                <w:szCs w:val="28"/>
                <w:highlight w:val="yellow"/>
              </w:rPr>
            </w:r>
            <w:r>
              <w:rPr>
                <w:sz w:val="28"/>
                <w:szCs w:val="28"/>
                <w:highlight w:val="yellow"/>
              </w:rPr>
            </w:r>
          </w:p>
        </w:tc>
      </w:tr>
      <w:tr>
        <w:tblPrEx/>
        <w:trPr>
          <w:cantSplit/>
        </w:trPr>
        <w:tc>
          <w:tcPr>
            <w:shd w:val="clear" w:color="auto" w:fill="auto"/>
            <w:tcW w:w="721" w:type="dxa"/>
            <w:textDirection w:val="lrTb"/>
            <w:noWrap w:val="false"/>
          </w:tcPr>
          <w:p>
            <w:r>
              <w:t xml:space="preserve">3.</w:t>
            </w:r>
            <w:r/>
          </w:p>
        </w:tc>
        <w:tc>
          <w:tcPr>
            <w:shd w:val="clear" w:color="auto" w:fill="auto"/>
            <w:tcW w:w="3973" w:type="dxa"/>
            <w:textDirection w:val="lrTb"/>
            <w:noWrap w:val="false"/>
          </w:tcPr>
          <w:p>
            <w:pPr>
              <w:numPr>
                <w:ilvl w:val="0"/>
                <w:numId w:val="6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Предусловие: пользователь должен быть авторизован. 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6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Отрыть приложение.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6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</w:rPr>
              <w:t xml:space="preserve">Перейти </w:t>
            </w:r>
            <w:r>
              <w:rPr>
                <w:color w:val="000000"/>
                <w:highlight w:val="white"/>
              </w:rPr>
              <w:t xml:space="preserve">к экрану</w:t>
            </w:r>
            <w:r>
              <w:rPr>
                <w:color w:val="000000"/>
              </w:rPr>
              <w:t xml:space="preserve"> «Слова».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</w:tc>
        <w:tc>
          <w:tcPr>
            <w:shd w:val="clear" w:color="auto" w:fill="auto"/>
            <w:tcW w:w="3628" w:type="dxa"/>
            <w:textDirection w:val="lrTb"/>
            <w:noWrap w:val="false"/>
          </w:tcPr>
          <w:p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 xml:space="preserve">Перед пользователем будет главный экран с категориями слов, прогресс изучения и 5 последних неизученных слов.</w:t>
            </w:r>
            <w:r>
              <w:rPr>
                <w:color w:val="000000"/>
              </w:rPr>
            </w:r>
            <w:r>
              <w:rPr>
                <w:color w:val="000000"/>
              </w:rPr>
            </w:r>
          </w:p>
        </w:tc>
        <w:tc>
          <w:tcPr>
            <w:shd w:val="clear" w:color="auto" w:fill="auto"/>
            <w:tcW w:w="1306" w:type="dxa"/>
            <w:textDirection w:val="lrTb"/>
            <w:noWrap w:val="false"/>
          </w:tcPr>
          <w:p>
            <w:pPr>
              <w:rPr>
                <w:sz w:val="28"/>
                <w:szCs w:val="28"/>
                <w:highlight w:val="yellow"/>
              </w:rPr>
            </w:pPr>
            <w:r>
              <w:t xml:space="preserve">4.1.3.</w:t>
            </w:r>
            <w:r>
              <w:rPr>
                <w:sz w:val="28"/>
                <w:szCs w:val="28"/>
                <w:highlight w:val="yellow"/>
              </w:rPr>
            </w:r>
            <w:r>
              <w:rPr>
                <w:sz w:val="28"/>
                <w:szCs w:val="28"/>
                <w:highlight w:val="yellow"/>
              </w:rPr>
            </w:r>
          </w:p>
        </w:tc>
      </w:tr>
      <w:tr>
        <w:tblPrEx/>
        <w:trPr>
          <w:cantSplit/>
        </w:trPr>
        <w:tc>
          <w:tcPr>
            <w:shd w:val="clear" w:color="auto" w:fill="auto"/>
            <w:tcW w:w="721" w:type="dxa"/>
            <w:textDirection w:val="lrTb"/>
            <w:noWrap w:val="false"/>
          </w:tcPr>
          <w:p>
            <w:pPr>
              <w:rPr>
                <w:highlight w:val="white"/>
              </w:rPr>
            </w:pPr>
            <w:r>
              <w:rPr>
                <w:highlight w:val="white"/>
              </w:rPr>
              <w:t xml:space="preserve">4.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shd w:val="clear" w:color="auto" w:fill="auto"/>
            <w:tcW w:w="3973" w:type="dxa"/>
            <w:textDirection w:val="lrTb"/>
            <w:noWrap w:val="false"/>
          </w:tcPr>
          <w:p>
            <w:pPr>
              <w:numPr>
                <w:ilvl w:val="0"/>
                <w:numId w:val="7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Предусловие: пользователь должен быть авторизован. 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7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Отрыть приложение.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7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</w:rPr>
              <w:t xml:space="preserve">Перейти </w:t>
            </w:r>
            <w:r>
              <w:rPr>
                <w:color w:val="000000"/>
                <w:highlight w:val="white"/>
              </w:rPr>
              <w:t xml:space="preserve">к экрану</w:t>
            </w:r>
            <w:r>
              <w:rPr>
                <w:color w:val="000000"/>
              </w:rPr>
              <w:t xml:space="preserve"> «Слова».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7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</w:rPr>
              <w:t xml:space="preserve">Нажать на изображение «Лампа».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</w:tc>
        <w:tc>
          <w:tcPr>
            <w:shd w:val="clear" w:color="auto" w:fill="auto"/>
            <w:tcW w:w="3628" w:type="dxa"/>
            <w:textDirection w:val="lrTb"/>
            <w:noWrap w:val="false"/>
          </w:tcPr>
          <w:p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 xml:space="preserve">Пользователь увидит экран знакомства с приложением — краткую инструкцию по работе с приложением.</w:t>
            </w:r>
            <w:r>
              <w:rPr>
                <w:color w:val="000000"/>
              </w:rPr>
            </w:r>
            <w:r>
              <w:rPr>
                <w:color w:val="000000"/>
              </w:rPr>
            </w:r>
          </w:p>
        </w:tc>
        <w:tc>
          <w:tcPr>
            <w:shd w:val="clear" w:color="auto" w:fill="auto"/>
            <w:tcW w:w="1306" w:type="dxa"/>
            <w:textDirection w:val="lrTb"/>
            <w:noWrap w:val="false"/>
          </w:tcPr>
          <w:p>
            <w:r>
              <w:t xml:space="preserve">4.1.4.</w:t>
            </w:r>
            <w:r/>
          </w:p>
        </w:tc>
      </w:tr>
      <w:tr>
        <w:tblPrEx/>
        <w:trPr>
          <w:cantSplit/>
        </w:trPr>
        <w:tc>
          <w:tcPr>
            <w:shd w:val="clear" w:color="auto" w:fill="auto"/>
            <w:tcW w:w="721" w:type="dxa"/>
            <w:textDirection w:val="lrTb"/>
            <w:noWrap w:val="false"/>
          </w:tcPr>
          <w:p>
            <w:r>
              <w:t xml:space="preserve">5.</w:t>
            </w:r>
            <w:r/>
          </w:p>
        </w:tc>
        <w:tc>
          <w:tcPr>
            <w:shd w:val="clear" w:color="auto" w:fill="auto"/>
            <w:tcW w:w="3973" w:type="dxa"/>
            <w:textDirection w:val="lrTb"/>
            <w:noWrap w:val="false"/>
          </w:tcPr>
          <w:p>
            <w:pPr>
              <w:numPr>
                <w:ilvl w:val="0"/>
                <w:numId w:val="8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Предусловие: пользователь должен быть авторизован. 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8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Отрыть приложение.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8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</w:rPr>
              <w:t xml:space="preserve">Перейти </w:t>
            </w:r>
            <w:r>
              <w:rPr>
                <w:color w:val="000000"/>
                <w:highlight w:val="white"/>
              </w:rPr>
              <w:t xml:space="preserve">к экрану</w:t>
            </w:r>
            <w:r>
              <w:rPr>
                <w:color w:val="000000"/>
              </w:rPr>
              <w:t xml:space="preserve"> «Слова».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8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</w:rPr>
              <w:t xml:space="preserve">Нажать на «+».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8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Ввести название для новой категории и добавить фотографию при необходимости.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</w:tc>
        <w:tc>
          <w:tcPr>
            <w:shd w:val="clear" w:color="auto" w:fill="auto"/>
            <w:tcW w:w="3628" w:type="dxa"/>
            <w:textDirection w:val="lrTb"/>
            <w:noWrap w:val="false"/>
          </w:tcPr>
          <w:p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 xml:space="preserve">Создастся новая категория с изображением по умолчанию, если пользователь не добавит свое.</w:t>
            </w:r>
            <w:r>
              <w:rPr>
                <w:color w:val="000000"/>
              </w:rPr>
            </w:r>
            <w:r>
              <w:rPr>
                <w:color w:val="000000"/>
              </w:rPr>
            </w:r>
          </w:p>
        </w:tc>
        <w:tc>
          <w:tcPr>
            <w:shd w:val="clear" w:color="auto" w:fill="auto"/>
            <w:tcW w:w="1306" w:type="dxa"/>
            <w:textDirection w:val="lrTb"/>
            <w:noWrap w:val="false"/>
          </w:tcPr>
          <w:p>
            <w:r>
              <w:t xml:space="preserve">4.1.5.</w:t>
            </w:r>
            <w:r/>
          </w:p>
        </w:tc>
      </w:tr>
      <w:tr>
        <w:tblPrEx/>
        <w:trPr>
          <w:cantSplit/>
        </w:trPr>
        <w:tc>
          <w:tcPr>
            <w:shd w:val="clear" w:color="auto" w:fill="auto"/>
            <w:tcW w:w="721" w:type="dxa"/>
            <w:textDirection w:val="lrTb"/>
            <w:noWrap w:val="false"/>
          </w:tcPr>
          <w:p>
            <w:r>
              <w:t xml:space="preserve">6.</w:t>
            </w:r>
            <w:r/>
          </w:p>
        </w:tc>
        <w:tc>
          <w:tcPr>
            <w:shd w:val="clear" w:color="auto" w:fill="auto"/>
            <w:tcW w:w="3973" w:type="dxa"/>
            <w:textDirection w:val="lrTb"/>
            <w:noWrap w:val="false"/>
          </w:tcPr>
          <w:p>
            <w:pPr>
              <w:numPr>
                <w:ilvl w:val="0"/>
                <w:numId w:val="9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Предусловие: пользователь должен быть авторизован, должна быть хотя бы одна категория. 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9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Отрыть приложение.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9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Перейти к экрану «Слова».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9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На главной найти категорию, для удаления.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9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Удержать нажатие.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9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На плашке подтвердить удаление, нажать на «Удалить категорию».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spacing w:line="360" w:lineRule="auto"/>
            </w:pPr>
            <w:r/>
            <w:r/>
          </w:p>
        </w:tc>
        <w:tc>
          <w:tcPr>
            <w:shd w:val="clear" w:color="auto" w:fill="auto"/>
            <w:tcW w:w="3628" w:type="dxa"/>
            <w:textDirection w:val="lrTb"/>
            <w:noWrap w:val="false"/>
          </w:tcPr>
          <w:p>
            <w:pPr>
              <w:spacing w:line="360" w:lineRule="auto"/>
            </w:pPr>
            <w:r>
              <w:rPr>
                <w:color w:val="000000"/>
              </w:rPr>
              <w:t xml:space="preserve">Удаление выбранной категории слов.</w:t>
            </w:r>
            <w:r/>
          </w:p>
        </w:tc>
        <w:tc>
          <w:tcPr>
            <w:shd w:val="clear" w:color="auto" w:fill="auto"/>
            <w:tcW w:w="130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t xml:space="preserve">4.1.6.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blPrEx/>
        <w:trPr>
          <w:cantSplit/>
        </w:trPr>
        <w:tc>
          <w:tcPr>
            <w:shd w:val="clear" w:color="auto" w:fill="auto"/>
            <w:tcW w:w="721" w:type="dxa"/>
            <w:textDirection w:val="lrTb"/>
            <w:noWrap w:val="false"/>
          </w:tcPr>
          <w:p>
            <w:r>
              <w:t xml:space="preserve">7.</w:t>
            </w:r>
            <w:r/>
          </w:p>
        </w:tc>
        <w:tc>
          <w:tcPr>
            <w:shd w:val="clear" w:color="auto" w:fill="auto"/>
            <w:tcW w:w="3973" w:type="dxa"/>
            <w:textDirection w:val="lrTb"/>
            <w:noWrap w:val="false"/>
          </w:tcPr>
          <w:p>
            <w:pPr>
              <w:numPr>
                <w:ilvl w:val="0"/>
                <w:numId w:val="10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Предусловие: пользователь должен быть авторизован. 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10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Отрыть приложение.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10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Перейти к экрану «Слова».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10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Нажать на кнопку для сортировки.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10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Выбрать тип сортировки.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</w:tc>
        <w:tc>
          <w:tcPr>
            <w:shd w:val="clear" w:color="auto" w:fill="auto"/>
            <w:tcW w:w="3628" w:type="dxa"/>
            <w:textDirection w:val="lrTb"/>
            <w:noWrap w:val="false"/>
          </w:tcPr>
          <w:p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 xml:space="preserve">Возможность сортировки категорий слов по недавно добавленным или названию.</w:t>
            </w:r>
            <w:r>
              <w:rPr>
                <w:color w:val="000000"/>
              </w:rPr>
            </w:r>
            <w:r>
              <w:rPr>
                <w:color w:val="000000"/>
              </w:rPr>
            </w:r>
          </w:p>
          <w:p>
            <w:pPr>
              <w:spacing w:line="360" w:lineRule="auto"/>
            </w:pPr>
            <w:r/>
            <w:r/>
          </w:p>
        </w:tc>
        <w:tc>
          <w:tcPr>
            <w:shd w:val="clear" w:color="auto" w:fill="auto"/>
            <w:tcW w:w="1306" w:type="dxa"/>
            <w:textDirection w:val="lrTb"/>
            <w:noWrap w:val="false"/>
          </w:tcPr>
          <w:p>
            <w:r>
              <w:t xml:space="preserve">4.1.7.</w:t>
            </w:r>
            <w:r/>
          </w:p>
        </w:tc>
      </w:tr>
      <w:tr>
        <w:tblPrEx/>
        <w:trPr>
          <w:cantSplit/>
        </w:trPr>
        <w:tc>
          <w:tcPr>
            <w:shd w:val="clear" w:color="auto" w:fill="auto"/>
            <w:tcW w:w="721" w:type="dxa"/>
            <w:textDirection w:val="lrTb"/>
            <w:noWrap w:val="false"/>
          </w:tcPr>
          <w:p>
            <w:r>
              <w:t xml:space="preserve">8.</w:t>
            </w:r>
            <w:r/>
          </w:p>
        </w:tc>
        <w:tc>
          <w:tcPr>
            <w:shd w:val="clear" w:color="auto" w:fill="auto"/>
            <w:tcW w:w="3973" w:type="dxa"/>
            <w:textDirection w:val="lrTb"/>
            <w:noWrap w:val="false"/>
          </w:tcPr>
          <w:p>
            <w:pPr>
              <w:numPr>
                <w:ilvl w:val="0"/>
                <w:numId w:val="11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Предусловие: пользователь должен быть авторизован. 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11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Отрыть приложение.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11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Перейти к экрану «Слова».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11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Открыть категорию для просмотра слов.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</w:tc>
        <w:tc>
          <w:tcPr>
            <w:shd w:val="clear" w:color="auto" w:fill="auto"/>
            <w:tcW w:w="3628" w:type="dxa"/>
            <w:textDirection w:val="lrTb"/>
            <w:noWrap w:val="false"/>
          </w:tcPr>
          <w:p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 xml:space="preserve">Перед пользователем будет экран со словами внутри категории.</w:t>
            </w:r>
            <w:r>
              <w:rPr>
                <w:color w:val="000000"/>
              </w:rPr>
            </w:r>
            <w:r>
              <w:rPr>
                <w:color w:val="000000"/>
              </w:rPr>
            </w:r>
          </w:p>
        </w:tc>
        <w:tc>
          <w:tcPr>
            <w:shd w:val="clear" w:color="auto" w:fill="auto"/>
            <w:tcW w:w="1306" w:type="dxa"/>
            <w:textDirection w:val="lrTb"/>
            <w:noWrap w:val="false"/>
          </w:tcPr>
          <w:p>
            <w:r>
              <w:t xml:space="preserve">4.1.8.</w:t>
            </w:r>
            <w:r/>
          </w:p>
        </w:tc>
      </w:tr>
      <w:tr>
        <w:tblPrEx/>
        <w:trPr>
          <w:cantSplit/>
        </w:trPr>
        <w:tc>
          <w:tcPr>
            <w:shd w:val="clear" w:color="auto" w:fill="auto"/>
            <w:tcW w:w="721" w:type="dxa"/>
            <w:textDirection w:val="lrTb"/>
            <w:noWrap w:val="false"/>
          </w:tcPr>
          <w:p>
            <w:r>
              <w:t xml:space="preserve">9.</w:t>
            </w:r>
            <w:r/>
          </w:p>
        </w:tc>
        <w:tc>
          <w:tcPr>
            <w:shd w:val="clear" w:color="auto" w:fill="auto"/>
            <w:tcW w:w="3973" w:type="dxa"/>
            <w:textDirection w:val="lrTb"/>
            <w:noWrap w:val="false"/>
          </w:tcPr>
          <w:p>
            <w:pPr>
              <w:numPr>
                <w:ilvl w:val="0"/>
                <w:numId w:val="12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Предусловие: пользователь должен быть авторизован. 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12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Отрыть приложение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12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Перейти к экрану «Слова»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12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Открыть необходимую категорию слов.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12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Нажать на иконку плюс.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12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Ввести слово на русском и английском языке.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12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Нажать на кнопку «Добавить слово».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</w:tc>
        <w:tc>
          <w:tcPr>
            <w:shd w:val="clear" w:color="auto" w:fill="auto"/>
            <w:tcW w:w="3628" w:type="dxa"/>
            <w:textDirection w:val="lrTb"/>
            <w:noWrap w:val="false"/>
          </w:tcPr>
          <w:p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 xml:space="preserve">Добавление нового слова в категорию.</w:t>
            </w:r>
            <w:r>
              <w:rPr>
                <w:color w:val="000000"/>
              </w:rPr>
            </w:r>
            <w:r>
              <w:rPr>
                <w:color w:val="000000"/>
              </w:rPr>
            </w:r>
          </w:p>
        </w:tc>
        <w:tc>
          <w:tcPr>
            <w:shd w:val="clear" w:color="auto" w:fill="auto"/>
            <w:tcW w:w="1306" w:type="dxa"/>
            <w:textDirection w:val="lrTb"/>
            <w:noWrap w:val="false"/>
          </w:tcPr>
          <w:p>
            <w:r>
              <w:t xml:space="preserve">4.1.9.</w:t>
            </w:r>
            <w:r/>
          </w:p>
        </w:tc>
      </w:tr>
      <w:tr>
        <w:tblPrEx/>
        <w:trPr>
          <w:cantSplit/>
        </w:trPr>
        <w:tc>
          <w:tcPr>
            <w:shd w:val="clear" w:color="auto" w:fill="auto"/>
            <w:tcW w:w="721" w:type="dxa"/>
            <w:textDirection w:val="lrTb"/>
            <w:noWrap w:val="false"/>
          </w:tcPr>
          <w:p>
            <w:r>
              <w:t xml:space="preserve">10.</w:t>
            </w:r>
            <w:r/>
          </w:p>
        </w:tc>
        <w:tc>
          <w:tcPr>
            <w:shd w:val="clear" w:color="auto" w:fill="auto"/>
            <w:tcW w:w="3973" w:type="dxa"/>
            <w:textDirection w:val="lrTb"/>
            <w:noWrap w:val="false"/>
          </w:tcPr>
          <w:p>
            <w:pPr>
              <w:numPr>
                <w:ilvl w:val="0"/>
                <w:numId w:val="13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Предусловие: пользователь должен быть авторизован. 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13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Отрыть приложение.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13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Перейти к экрану «Слова»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13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Открыть необходимую категорию слов.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13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Нажать на иконку плюс.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13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Ввести слово на русском или на английском языке, в соответствующее поле.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13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Нажать на кнопку перевода.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</w:tc>
        <w:tc>
          <w:tcPr>
            <w:shd w:val="clear" w:color="auto" w:fill="auto"/>
            <w:tcW w:w="3628" w:type="dxa"/>
            <w:textDirection w:val="lrTb"/>
            <w:noWrap w:val="false"/>
          </w:tcPr>
          <w:p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 xml:space="preserve">Возможность перевода слова на противоположный язык, без использования словаря.</w:t>
            </w:r>
            <w:r>
              <w:rPr>
                <w:color w:val="000000"/>
              </w:rPr>
            </w:r>
            <w:r>
              <w:rPr>
                <w:color w:val="000000"/>
              </w:rPr>
            </w:r>
          </w:p>
        </w:tc>
        <w:tc>
          <w:tcPr>
            <w:shd w:val="clear" w:color="auto" w:fill="auto"/>
            <w:tcW w:w="1306" w:type="dxa"/>
            <w:textDirection w:val="lrTb"/>
            <w:noWrap w:val="false"/>
          </w:tcPr>
          <w:p>
            <w:r>
              <w:t xml:space="preserve">4.1.10.</w:t>
            </w:r>
            <w:r/>
          </w:p>
        </w:tc>
      </w:tr>
      <w:tr>
        <w:tblPrEx/>
        <w:trPr>
          <w:cantSplit/>
        </w:trPr>
        <w:tc>
          <w:tcPr>
            <w:shd w:val="clear" w:color="auto" w:fill="auto"/>
            <w:tcW w:w="721" w:type="dxa"/>
            <w:textDirection w:val="lrTb"/>
            <w:noWrap w:val="false"/>
          </w:tcPr>
          <w:p>
            <w:r>
              <w:t xml:space="preserve">11.</w:t>
            </w:r>
            <w:r/>
          </w:p>
        </w:tc>
        <w:tc>
          <w:tcPr>
            <w:shd w:val="clear" w:color="auto" w:fill="auto"/>
            <w:tcW w:w="3973" w:type="dxa"/>
            <w:textDirection w:val="lrTb"/>
            <w:noWrap w:val="false"/>
          </w:tcPr>
          <w:p>
            <w:pPr>
              <w:numPr>
                <w:ilvl w:val="0"/>
                <w:numId w:val="14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Предусловие: пользователь должен быть авторизован, в категории слов должны быть слова.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14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Отрыть приложение.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14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Перейти к экрану «Слова».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14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Открыть </w:t>
            </w:r>
            <w:r>
              <w:rPr>
                <w:color w:val="000000"/>
                <w:highlight w:val="white"/>
              </w:rPr>
              <w:t xml:space="preserve">необходимую  категорию</w:t>
            </w:r>
            <w:r>
              <w:rPr>
                <w:color w:val="000000"/>
                <w:highlight w:val="white"/>
              </w:rPr>
              <w:t xml:space="preserve"> слов.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14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Удержать нажатие.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14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На плашке подтвердить удаление, нажать на «Удалить слово».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</w:tc>
        <w:tc>
          <w:tcPr>
            <w:shd w:val="clear" w:color="auto" w:fill="auto"/>
            <w:tcW w:w="3628" w:type="dxa"/>
            <w:textDirection w:val="lrTb"/>
            <w:noWrap w:val="false"/>
          </w:tcPr>
          <w:p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 xml:space="preserve">Удаление слова из категории.</w:t>
            </w:r>
            <w:r>
              <w:rPr>
                <w:color w:val="000000"/>
              </w:rPr>
            </w:r>
            <w:r>
              <w:rPr>
                <w:color w:val="000000"/>
              </w:rPr>
            </w:r>
          </w:p>
        </w:tc>
        <w:tc>
          <w:tcPr>
            <w:shd w:val="clear" w:color="auto" w:fill="auto"/>
            <w:tcW w:w="1306" w:type="dxa"/>
            <w:textDirection w:val="lrTb"/>
            <w:noWrap w:val="false"/>
          </w:tcPr>
          <w:p>
            <w:r>
              <w:t xml:space="preserve">4.1.11.</w:t>
            </w:r>
            <w:r/>
          </w:p>
        </w:tc>
      </w:tr>
      <w:tr>
        <w:tblPrEx/>
        <w:trPr>
          <w:trHeight w:val="276"/>
        </w:trPr>
        <w:tc>
          <w:tcPr>
            <w:shd w:val="clear" w:color="ffffff" w:fill="ffffff"/>
            <w:tcW w:w="721" w:type="dxa"/>
            <w:vMerge w:val="restart"/>
            <w:textDirection w:val="lrTb"/>
            <w:noWrap w:val="false"/>
          </w:tcPr>
          <w:p>
            <w:r>
              <w:t xml:space="preserve">12.</w:t>
            </w:r>
            <w:r/>
          </w:p>
        </w:tc>
        <w:tc>
          <w:tcPr>
            <w:shd w:val="clear" w:color="ffffff" w:fill="ffffff"/>
            <w:tcW w:w="3973" w:type="dxa"/>
            <w:vMerge w:val="restart"/>
            <w:textDirection w:val="lrTb"/>
            <w:noWrap w:val="false"/>
          </w:tcPr>
          <w:p>
            <w:pPr>
              <w:numPr>
                <w:ilvl w:val="0"/>
                <w:numId w:val="15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Предусловие: пользователь должен быть авторизован, в категории слов должны быть слова. 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15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Отрыть приложение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15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Перейти к экрану «Слова»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15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Открыть </w:t>
            </w:r>
            <w:r>
              <w:rPr>
                <w:color w:val="000000"/>
                <w:highlight w:val="white"/>
              </w:rPr>
              <w:t xml:space="preserve">необходимую  для</w:t>
            </w:r>
            <w:r>
              <w:rPr>
                <w:color w:val="000000"/>
                <w:highlight w:val="white"/>
              </w:rPr>
              <w:t xml:space="preserve"> изучения категорию слов.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15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</w:rPr>
              <w:t xml:space="preserve">Нажать на кнопку «Перейти к изучению»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</w:tc>
        <w:tc>
          <w:tcPr>
            <w:shd w:val="clear" w:color="ffffff" w:fill="ffffff"/>
            <w:tcW w:w="3628" w:type="dxa"/>
            <w:vMerge w:val="restart"/>
            <w:textDirection w:val="lrTb"/>
            <w:noWrap w:val="false"/>
          </w:tcPr>
          <w:p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 xml:space="preserve">Пользователь имеет возможность изучать новые слова в выбранной категории.</w:t>
            </w:r>
            <w:r>
              <w:rPr>
                <w:color w:val="000000"/>
              </w:rPr>
            </w:r>
            <w:r>
              <w:rPr>
                <w:color w:val="000000"/>
              </w:rPr>
            </w:r>
          </w:p>
          <w:p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</w:r>
            <w:r>
              <w:rPr>
                <w:color w:val="000000"/>
              </w:rPr>
            </w:r>
            <w:r>
              <w:rPr>
                <w:color w:val="000000"/>
              </w:rPr>
            </w:r>
          </w:p>
        </w:tc>
        <w:tc>
          <w:tcPr>
            <w:shd w:val="clear" w:color="ffffff" w:fill="ffffff"/>
            <w:tcW w:w="1306" w:type="dxa"/>
            <w:vMerge w:val="restart"/>
            <w:textDirection w:val="lrTb"/>
            <w:noWrap w:val="false"/>
          </w:tcPr>
          <w:p>
            <w:r>
              <w:t xml:space="preserve">4.1.12.</w:t>
            </w:r>
            <w:r/>
          </w:p>
        </w:tc>
      </w:tr>
      <w:tr>
        <w:tblPrEx/>
        <w:trPr>
          <w:trHeight w:val="276"/>
        </w:trPr>
        <w:tc>
          <w:tcPr>
            <w:shd w:val="clear" w:color="ffffff" w:fill="ffffff"/>
            <w:tcW w:w="721" w:type="dxa"/>
            <w:vMerge w:val="restart"/>
            <w:textDirection w:val="lrTb"/>
            <w:noWrap w:val="false"/>
          </w:tcPr>
          <w:p>
            <w:r>
              <w:t xml:space="preserve">13.</w:t>
            </w:r>
            <w:r/>
          </w:p>
        </w:tc>
        <w:tc>
          <w:tcPr>
            <w:shd w:val="clear" w:color="ffffff" w:fill="ffffff"/>
            <w:tcW w:w="3973" w:type="dxa"/>
            <w:vMerge w:val="restart"/>
            <w:textDirection w:val="lrTb"/>
            <w:noWrap w:val="false"/>
          </w:tcPr>
          <w:p>
            <w:pPr>
              <w:numPr>
                <w:ilvl w:val="0"/>
                <w:numId w:val="16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Предусловие: пользователь должен быть авторизован. 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16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Отрыть приложение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16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Перейти к экрану «Тренировка слов»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16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Начать тренировку, листая вправо или влево в зависимости от знания перевода слова.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</w:tc>
        <w:tc>
          <w:tcPr>
            <w:shd w:val="clear" w:color="ffffff" w:fill="ffffff"/>
            <w:tcW w:w="3628" w:type="dxa"/>
            <w:vMerge w:val="restart"/>
            <w:textDirection w:val="lrTb"/>
            <w:noWrap w:val="false"/>
          </w:tcPr>
          <w:p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 xml:space="preserve">Пользователь имеет возможность изучать новые слова.</w:t>
            </w:r>
            <w:r>
              <w:rPr>
                <w:color w:val="000000"/>
              </w:rPr>
            </w:r>
            <w:r>
              <w:rPr>
                <w:color w:val="000000"/>
              </w:rPr>
            </w:r>
          </w:p>
        </w:tc>
        <w:tc>
          <w:tcPr>
            <w:shd w:val="clear" w:color="ffffff" w:fill="ffffff"/>
            <w:tcW w:w="1306" w:type="dxa"/>
            <w:vMerge w:val="restart"/>
            <w:textDirection w:val="lrTb"/>
            <w:noWrap w:val="false"/>
          </w:tcPr>
          <w:p>
            <w:r>
              <w:t xml:space="preserve">4.1.13.</w:t>
            </w:r>
            <w:r/>
          </w:p>
        </w:tc>
      </w:tr>
      <w:tr>
        <w:tblPrEx/>
        <w:trPr>
          <w:trHeight w:val="276"/>
        </w:trPr>
        <w:tc>
          <w:tcPr>
            <w:shd w:val="clear" w:color="ffffff" w:fill="ffffff"/>
            <w:tcW w:w="721" w:type="dxa"/>
            <w:vMerge w:val="restart"/>
            <w:textDirection w:val="lrTb"/>
            <w:noWrap w:val="false"/>
          </w:tcPr>
          <w:p>
            <w:r>
              <w:t xml:space="preserve">14.</w:t>
            </w:r>
            <w:r/>
          </w:p>
        </w:tc>
        <w:tc>
          <w:tcPr>
            <w:shd w:val="clear" w:color="ffffff" w:fill="ffffff"/>
            <w:tcW w:w="3973" w:type="dxa"/>
            <w:vMerge w:val="restart"/>
            <w:textDirection w:val="lrTb"/>
            <w:noWrap w:val="false"/>
          </w:tcPr>
          <w:p>
            <w:pPr>
              <w:numPr>
                <w:ilvl w:val="0"/>
                <w:numId w:val="17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Предусловие: пользователь должен быть авторизован. 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17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Отрыть приложение.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17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Перейти к экрану «Профиль».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</w:tc>
        <w:tc>
          <w:tcPr>
            <w:shd w:val="clear" w:color="ffffff" w:fill="ffffff"/>
            <w:tcW w:w="3628" w:type="dxa"/>
            <w:vMerge w:val="restart"/>
            <w:textDirection w:val="lrTb"/>
            <w:noWrap w:val="false"/>
          </w:tcPr>
          <w:p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 xml:space="preserve">Пользователь может посмотреть профиль, в котором есть изображение профиля, имя, </w:t>
            </w:r>
            <w:r>
              <w:rPr>
                <w:color w:val="000000"/>
              </w:rPr>
              <w:t xml:space="preserve">почта, прогресс изучения слов, возможность смены темы и кнопка для выхода из аккаунта.</w:t>
            </w:r>
            <w:r>
              <w:rPr>
                <w:color w:val="000000"/>
              </w:rPr>
            </w:r>
            <w:r>
              <w:rPr>
                <w:color w:val="000000"/>
              </w:rPr>
            </w:r>
          </w:p>
        </w:tc>
        <w:tc>
          <w:tcPr>
            <w:shd w:val="clear" w:color="ffffff" w:fill="ffffff"/>
            <w:tcW w:w="1306" w:type="dxa"/>
            <w:vMerge w:val="restart"/>
            <w:textDirection w:val="lrTb"/>
            <w:noWrap w:val="false"/>
          </w:tcPr>
          <w:p>
            <w:r>
              <w:t xml:space="preserve">4.1.14.</w:t>
            </w:r>
            <w:r/>
          </w:p>
        </w:tc>
      </w:tr>
      <w:tr>
        <w:tblPrEx/>
        <w:trPr>
          <w:trHeight w:val="276"/>
        </w:trPr>
        <w:tc>
          <w:tcPr>
            <w:shd w:val="clear" w:color="ffffff" w:fill="ffffff"/>
            <w:tcW w:w="721" w:type="dxa"/>
            <w:vMerge w:val="restart"/>
            <w:textDirection w:val="lrTb"/>
            <w:noWrap w:val="false"/>
          </w:tcPr>
          <w:p>
            <w:r>
              <w:t xml:space="preserve">15.</w:t>
            </w:r>
            <w:r/>
          </w:p>
        </w:tc>
        <w:tc>
          <w:tcPr>
            <w:shd w:val="clear" w:color="ffffff" w:fill="ffffff"/>
            <w:tcW w:w="3973" w:type="dxa"/>
            <w:vMerge w:val="restart"/>
            <w:textDirection w:val="lrTb"/>
            <w:noWrap w:val="false"/>
          </w:tcPr>
          <w:p>
            <w:pPr>
              <w:numPr>
                <w:ilvl w:val="0"/>
                <w:numId w:val="18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Предусловие: пользователь должен быть авторизован. 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18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Отрыть приложение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18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Перейти к экрану «Профиль»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18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Выбрать необходимую цветовую тему.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</w:tc>
        <w:tc>
          <w:tcPr>
            <w:shd w:val="clear" w:color="ffffff" w:fill="ffffff"/>
            <w:tcW w:w="3628" w:type="dxa"/>
            <w:vMerge w:val="restart"/>
            <w:textDirection w:val="lrTb"/>
            <w:noWrap w:val="false"/>
          </w:tcPr>
          <w:p>
            <w:pPr>
              <w:spacing w:line="360" w:lineRule="auto"/>
            </w:pPr>
            <w:r>
              <w:rPr>
                <w:color w:val="000000"/>
              </w:rPr>
              <w:t xml:space="preserve">Пользователь имеет возможность выбрать удобную ему цветовую тему (темную или светлую) или задать системную тему, повторяющую тему, заданную на устройстве.</w:t>
            </w:r>
            <w:r/>
          </w:p>
        </w:tc>
        <w:tc>
          <w:tcPr>
            <w:shd w:val="clear" w:color="ffffff" w:fill="ffffff"/>
            <w:tcW w:w="1306" w:type="dxa"/>
            <w:vMerge w:val="restart"/>
            <w:textDirection w:val="lrTb"/>
            <w:noWrap w:val="false"/>
          </w:tcPr>
          <w:p>
            <w:r>
              <w:t xml:space="preserve">4.1.15.</w:t>
            </w:r>
            <w:r/>
          </w:p>
        </w:tc>
      </w:tr>
      <w:tr>
        <w:tblPrEx/>
        <w:trPr>
          <w:trHeight w:val="276"/>
        </w:trPr>
        <w:tc>
          <w:tcPr>
            <w:shd w:val="clear" w:color="ffffff" w:fill="ffffff"/>
            <w:tcW w:w="721" w:type="dxa"/>
            <w:vMerge w:val="restart"/>
            <w:textDirection w:val="lrTb"/>
            <w:noWrap w:val="false"/>
          </w:tcPr>
          <w:p>
            <w:r>
              <w:t xml:space="preserve">16.</w:t>
            </w:r>
            <w:r/>
          </w:p>
        </w:tc>
        <w:tc>
          <w:tcPr>
            <w:shd w:val="clear" w:color="ffffff" w:fill="ffffff"/>
            <w:tcW w:w="3973" w:type="dxa"/>
            <w:vMerge w:val="restart"/>
            <w:textDirection w:val="lrTb"/>
            <w:noWrap w:val="false"/>
          </w:tcPr>
          <w:p>
            <w:pPr>
              <w:numPr>
                <w:ilvl w:val="0"/>
                <w:numId w:val="19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Предусловие: пользователь должен быть авторизован. 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19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Отрыть приложение.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19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Перейти к экрану «Профиль».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19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Нажать на кнопку иконку «Статистика».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</w:tc>
        <w:tc>
          <w:tcPr>
            <w:shd w:val="clear" w:color="ffffff" w:fill="ffffff"/>
            <w:tcW w:w="3628" w:type="dxa"/>
            <w:vMerge w:val="restart"/>
            <w:textDirection w:val="lrTb"/>
            <w:noWrap w:val="false"/>
          </w:tcPr>
          <w:p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 xml:space="preserve">Пользователь может посмотреть свои достижения.</w:t>
            </w:r>
            <w:r>
              <w:rPr>
                <w:color w:val="000000"/>
              </w:rPr>
            </w:r>
            <w:r>
              <w:rPr>
                <w:color w:val="000000"/>
              </w:rPr>
            </w:r>
          </w:p>
        </w:tc>
        <w:tc>
          <w:tcPr>
            <w:shd w:val="clear" w:color="ffffff" w:fill="ffffff"/>
            <w:tcW w:w="1306" w:type="dxa"/>
            <w:vMerge w:val="restart"/>
            <w:textDirection w:val="lrTb"/>
            <w:noWrap w:val="false"/>
          </w:tcPr>
          <w:p>
            <w:r>
              <w:t xml:space="preserve">4.1.16.</w:t>
            </w:r>
            <w:r/>
          </w:p>
        </w:tc>
      </w:tr>
      <w:tr>
        <w:tblPrEx/>
        <w:trPr>
          <w:trHeight w:val="276"/>
        </w:trPr>
        <w:tc>
          <w:tcPr>
            <w:shd w:val="clear" w:color="ffffff" w:fill="ffffff"/>
            <w:tcW w:w="721" w:type="dxa"/>
            <w:vMerge w:val="restart"/>
            <w:textDirection w:val="lrTb"/>
            <w:noWrap w:val="false"/>
          </w:tcPr>
          <w:p>
            <w:r>
              <w:t xml:space="preserve">17.</w:t>
            </w:r>
            <w:r/>
          </w:p>
        </w:tc>
        <w:tc>
          <w:tcPr>
            <w:shd w:val="clear" w:color="ffffff" w:fill="ffffff"/>
            <w:tcW w:w="3973" w:type="dxa"/>
            <w:vMerge w:val="restart"/>
            <w:textDirection w:val="lrTb"/>
            <w:noWrap w:val="false"/>
          </w:tcPr>
          <w:p>
            <w:pPr>
              <w:numPr>
                <w:ilvl w:val="0"/>
                <w:numId w:val="20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Предусловие: пользователь должен быть авторизован. 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20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Отрыть приложение.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20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Перейти к экрану «Профиль».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20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Нажать на кнопку иконку «Статистика».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  <w:p>
            <w:pPr>
              <w:numPr>
                <w:ilvl w:val="0"/>
                <w:numId w:val="20"/>
              </w:numPr>
              <w:contextualSpacing/>
              <w:spacing w:line="360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Перейти к экрану, нажав на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«Статистика».</w:t>
            </w:r>
            <w:r>
              <w:rPr>
                <w:color w:val="000000"/>
                <w:highlight w:val="white"/>
              </w:rPr>
            </w:r>
            <w:r>
              <w:rPr>
                <w:color w:val="000000"/>
                <w:highlight w:val="white"/>
              </w:rPr>
            </w:r>
          </w:p>
        </w:tc>
        <w:tc>
          <w:tcPr>
            <w:shd w:val="clear" w:color="ffffff" w:fill="ffffff"/>
            <w:tcW w:w="3628" w:type="dxa"/>
            <w:vMerge w:val="restart"/>
            <w:textDirection w:val="lrTb"/>
            <w:noWrap w:val="false"/>
          </w:tcPr>
          <w:p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 xml:space="preserve">Пользователь может посмотреть свою статистику количества слов в категории и соотношение изученных слов к словам в процессе изучения.</w:t>
            </w:r>
            <w:r>
              <w:rPr>
                <w:color w:val="000000"/>
              </w:rPr>
            </w:r>
            <w:r>
              <w:rPr>
                <w:color w:val="000000"/>
              </w:rPr>
            </w:r>
          </w:p>
        </w:tc>
        <w:tc>
          <w:tcPr>
            <w:shd w:val="clear" w:color="ffffff" w:fill="ffffff"/>
            <w:tcW w:w="1306" w:type="dxa"/>
            <w:vMerge w:val="restart"/>
            <w:textDirection w:val="lrTb"/>
            <w:noWrap w:val="false"/>
          </w:tcPr>
          <w:p>
            <w:r>
              <w:t xml:space="preserve">4.1.17.</w:t>
            </w:r>
            <w:r/>
          </w:p>
        </w:tc>
      </w:tr>
    </w:tbl>
    <w:p>
      <w:pPr>
        <w:jc w:val="both"/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lang w:eastAsia="zh-CN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sz w:val="28"/>
          <w:szCs w:val="28"/>
          <w:lang w:eastAsia="zh-CN"/>
        </w:rPr>
      </w:r>
    </w:p>
    <w:p>
      <w:pPr>
        <w:ind w:firstLine="709"/>
        <w:jc w:val="both"/>
        <w:spacing w:before="360" w:after="440" w:line="360" w:lineRule="auto"/>
        <w:rPr>
          <w:rFonts w:ascii="Times New Roman" w:hAnsi="Times New Roman" w:eastAsia="Times New Roman" w:cs="Times New Roman"/>
          <w:b/>
          <w:sz w:val="28"/>
          <w:szCs w:val="28"/>
          <w:lang w:eastAsia="zh-CN"/>
        </w:rPr>
      </w:pPr>
      <w:r/>
      <w:bookmarkStart w:id="31" w:name="_heading=h.2s8eyo1"/>
      <w:r/>
      <w:bookmarkEnd w:id="31"/>
      <w:r>
        <w:rPr>
          <w:rFonts w:ascii="Times New Roman" w:hAnsi="Times New Roman" w:eastAsia="Times New Roman" w:cs="Times New Roman"/>
          <w:b/>
          <w:sz w:val="28"/>
          <w:szCs w:val="28"/>
          <w:lang w:eastAsia="zh-CN"/>
        </w:rPr>
        <w:t xml:space="preserve">7. Результат испытаний</w:t>
      </w:r>
      <w:r>
        <w:rPr>
          <w:rFonts w:ascii="Times New Roman" w:hAnsi="Times New Roman" w:eastAsia="Times New Roman" w:cs="Times New Roman"/>
          <w:b/>
          <w:sz w:val="28"/>
          <w:szCs w:val="28"/>
          <w:lang w:eastAsia="zh-CN"/>
        </w:rPr>
      </w:r>
      <w:r>
        <w:rPr>
          <w:rFonts w:ascii="Times New Roman" w:hAnsi="Times New Roman" w:eastAsia="Times New Roman" w:cs="Times New Roman"/>
          <w:b/>
          <w:sz w:val="28"/>
          <w:szCs w:val="28"/>
          <w:lang w:eastAsia="zh-CN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Результатом проведенных испытаний является получение ожидаемых реакций системы на различные действия, совершенные пользователем, в рамках функций системы.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sectPr>
      <w:footerReference w:type="default" r:id="rId9"/>
      <w:footnotePr/>
      <w:endnotePr/>
      <w:type w:val="nextPage"/>
      <w:pgSz w:w="11910" w:h="16840" w:orient="portrait"/>
      <w:pgMar w:top="1134" w:right="567" w:bottom="1134" w:left="1701" w:header="709" w:footer="709" w:gutter="0"/>
      <w:cols w:num="1" w:sep="0" w:space="720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 Math">
    <w:panose1 w:val="02000603000000000000"/>
  </w:font>
  <w:font w:name="Wingdings">
    <w:panose1 w:val="05000000000000000000"/>
  </w:font>
  <w:font w:name="Courier New">
    <w:panose1 w:val="02070309020205020404"/>
  </w:font>
  <w:font w:name="Symbol">
    <w:panose1 w:val="05010000000000000000"/>
  </w:font>
  <w:font w:name="Calibri">
    <w:panose1 w:val="020F0502020204030204"/>
  </w:font>
  <w:font w:name="Helvetica Neue">
    <w:panose1 w:val="02000503000000020004"/>
  </w:font>
  <w:font w:name="Tahoma">
    <w:panose1 w:val="020B0604030504040204"/>
  </w:font>
  <w:font w:name="Arial">
    <w:panose1 w:val="020B0604020202020204"/>
  </w:font>
  <w:font w:name="Arial Unicode MS">
    <w:panose1 w:val="020B060402020202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235165048"/>
      <w:docPartObj>
        <w:docPartGallery w:val="Page Numbers (Bottom of Page)"/>
        <w:docPartUnique w:val="true"/>
      </w:docPartObj>
      <w:rPr>
        <w:rFonts w:ascii="Times New Roman" w:hAnsi="Times New Roman" w:cs="Times New Roman"/>
        <w:sz w:val="28"/>
        <w:szCs w:val="28"/>
      </w:rPr>
    </w:sdtPr>
    <w:sdtContent>
      <w:p>
        <w:pPr>
          <w:pStyle w:val="937"/>
          <w:jc w:val="center"/>
          <w:rPr>
            <w:rFonts w:ascii="Times New Roman" w:hAnsi="Times New Roman" w:cs="Times New Roman"/>
            <w:sz w:val="28"/>
            <w:szCs w:val="28"/>
          </w:rPr>
        </w:pP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PAGE   \* MERGEFORMAT</w:instrText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 xml:space="preserve">27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0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decimal"/>
      <w:isLgl w:val="false"/>
      <w:suff w:val="tab"/>
      <w:lvlText w:val="%2."/>
      <w:lvlJc w:val="left"/>
      <w:pPr>
        <w:ind w:left="1083" w:hanging="375"/>
      </w:pPr>
      <w:rPr>
        <w:rFonts w:hint="default" w:ascii="Times New Roman" w:hAnsi="Times New Roman" w:cs="Times New Roman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08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80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2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4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6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8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40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2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40" w:hanging="180"/>
      </w:p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6">
    <w:multiLevelType w:val="hybridMultilevel"/>
    <w:lvl w:ilvl="0">
      <w:start w:val="1"/>
      <w:numFmt w:val="bullet"/>
      <w:pStyle w:val="984"/>
      <w:isLgl w:val="false"/>
      <w:suff w:val="tab"/>
      <w:lvlText w:val="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7.1.%1."/>
      <w:lvlJc w:val="left"/>
      <w:pPr>
        <w:ind w:left="1069" w:hanging="360"/>
      </w:pPr>
      <w:rPr>
        <w:rFonts w:hint="default" w:ascii="Times New Roman" w:hAnsi="Times New Roman" w:cs="Times New Roman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7.1.%1."/>
      <w:lvlJc w:val="left"/>
      <w:pPr>
        <w:ind w:left="1069" w:hanging="360"/>
      </w:pPr>
      <w:rPr>
        <w:rFonts w:hint="default" w:ascii="Times New Roman" w:hAnsi="Times New Roman" w:cs="Times New Roman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7.1.%1."/>
      <w:lvlJc w:val="left"/>
      <w:pPr>
        <w:ind w:left="1069" w:hanging="360"/>
      </w:pPr>
      <w:rPr>
        <w:rFonts w:hint="default" w:ascii="Times New Roman" w:hAnsi="Times New Roman" w:cs="Times New Roman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8">
    <w:multiLevelType w:val="hybridMultilevel"/>
    <w:lvl w:ilvl="0">
      <w:start w:val="1"/>
      <w:numFmt w:val="decimal"/>
      <w:isLgl w:val="false"/>
      <w:suff w:val="tab"/>
      <w:lvlText w:val="7.1.%1."/>
      <w:lvlJc w:val="left"/>
      <w:pPr>
        <w:ind w:left="1069" w:hanging="360"/>
      </w:pPr>
      <w:rPr>
        <w:rFonts w:hint="default" w:ascii="Times New Roman" w:hAnsi="Times New Roman" w:cs="Times New Roman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7.1.%1."/>
      <w:lvlJc w:val="left"/>
      <w:pPr>
        <w:ind w:left="1069" w:hanging="360"/>
      </w:pPr>
      <w:rPr>
        <w:rFonts w:hint="default" w:ascii="Times New Roman" w:hAnsi="Times New Roman" w:cs="Times New Roman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0">
    <w:multiLevelType w:val="hybridMultilevel"/>
    <w:lvl w:ilvl="0">
      <w:start w:val="1"/>
      <w:numFmt w:val="decimal"/>
      <w:isLgl w:val="false"/>
      <w:suff w:val="tab"/>
      <w:lvlText w:val="7.1.%1."/>
      <w:lvlJc w:val="left"/>
      <w:pPr>
        <w:ind w:left="1069" w:hanging="360"/>
      </w:pPr>
      <w:rPr>
        <w:rFonts w:hint="default" w:ascii="Times New Roman" w:hAnsi="Times New Roman" w:cs="Times New Roman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1">
    <w:multiLevelType w:val="hybridMultilevel"/>
    <w:lvl w:ilvl="0">
      <w:start w:val="1"/>
      <w:numFmt w:val="decimal"/>
      <w:isLgl w:val="false"/>
      <w:suff w:val="tab"/>
      <w:lvlText w:val="7.1.%1."/>
      <w:lvlJc w:val="left"/>
      <w:pPr>
        <w:ind w:left="1069" w:hanging="360"/>
      </w:pPr>
      <w:rPr>
        <w:rFonts w:hint="default" w:ascii="Times New Roman" w:hAnsi="Times New Roman" w:cs="Times New Roman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7.1.%1."/>
      <w:lvlJc w:val="left"/>
      <w:pPr>
        <w:ind w:left="1069" w:hanging="360"/>
      </w:pPr>
      <w:rPr>
        <w:rFonts w:hint="default" w:ascii="Times New Roman" w:hAnsi="Times New Roman" w:cs="Times New Roman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7.1.%1."/>
      <w:lvlJc w:val="left"/>
      <w:pPr>
        <w:ind w:left="1069" w:hanging="360"/>
      </w:pPr>
      <w:rPr>
        <w:rFonts w:hint="default" w:ascii="Times New Roman" w:hAnsi="Times New Roman" w:cs="Times New Roman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2"/>
  </w:num>
  <w:num w:numId="3">
    <w:abstractNumId w:val="13"/>
  </w:num>
  <w:num w:numId="4">
    <w:abstractNumId w:val="15"/>
  </w:num>
  <w:num w:numId="5">
    <w:abstractNumId w:val="8"/>
  </w:num>
  <w:num w:numId="6">
    <w:abstractNumId w:val="20"/>
  </w:num>
  <w:num w:numId="7">
    <w:abstractNumId w:val="24"/>
  </w:num>
  <w:num w:numId="8">
    <w:abstractNumId w:val="11"/>
  </w:num>
  <w:num w:numId="9">
    <w:abstractNumId w:val="3"/>
  </w:num>
  <w:num w:numId="10">
    <w:abstractNumId w:val="7"/>
  </w:num>
  <w:num w:numId="11">
    <w:abstractNumId w:val="1"/>
  </w:num>
  <w:num w:numId="12">
    <w:abstractNumId w:val="6"/>
  </w:num>
  <w:num w:numId="13">
    <w:abstractNumId w:val="4"/>
  </w:num>
  <w:num w:numId="14">
    <w:abstractNumId w:val="2"/>
  </w:num>
  <w:num w:numId="15">
    <w:abstractNumId w:val="18"/>
  </w:num>
  <w:num w:numId="16">
    <w:abstractNumId w:val="22"/>
  </w:num>
  <w:num w:numId="17">
    <w:abstractNumId w:val="14"/>
  </w:num>
  <w:num w:numId="18">
    <w:abstractNumId w:val="21"/>
  </w:num>
  <w:num w:numId="19">
    <w:abstractNumId w:val="5"/>
  </w:num>
  <w:num w:numId="20">
    <w:abstractNumId w:val="23"/>
  </w:num>
  <w:num w:numId="21">
    <w:abstractNumId w:val="0"/>
  </w:num>
  <w:num w:numId="22">
    <w:abstractNumId w:val="17"/>
  </w:num>
  <w:num w:numId="23">
    <w:abstractNumId w:val="10"/>
  </w:num>
  <w:num w:numId="24">
    <w:abstractNumId w:val="19"/>
  </w:num>
  <w:num w:numId="2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44" w:default="1">
    <w:name w:val="Normal"/>
    <w:qFormat/>
  </w:style>
  <w:style w:type="paragraph" w:styleId="745">
    <w:name w:val="Heading 1"/>
    <w:basedOn w:val="744"/>
    <w:next w:val="744"/>
    <w:link w:val="939"/>
    <w:uiPriority w:val="9"/>
    <w:qFormat/>
    <w:pPr>
      <w:jc w:val="both"/>
      <w:keepLines/>
      <w:keepNext/>
      <w:spacing w:before="480" w:after="0"/>
      <w:outlineLvl w:val="0"/>
    </w:pPr>
    <w:rPr>
      <w:rFonts w:ascii="Times New Roman" w:hAnsi="Times New Roman" w:eastAsiaTheme="majorEastAsia" w:cstheme="majorBidi"/>
      <w:b/>
      <w:bCs/>
      <w:sz w:val="28"/>
      <w:szCs w:val="28"/>
    </w:rPr>
  </w:style>
  <w:style w:type="paragraph" w:styleId="746">
    <w:name w:val="Heading 2"/>
    <w:basedOn w:val="744"/>
    <w:next w:val="744"/>
    <w:link w:val="940"/>
    <w:uiPriority w:val="9"/>
    <w:unhideWhenUsed/>
    <w:qFormat/>
    <w:pPr>
      <w:keepLines/>
      <w:keepNext/>
      <w:spacing w:before="200" w:after="0"/>
      <w:outlineLvl w:val="1"/>
    </w:pPr>
    <w:rPr>
      <w:rFonts w:ascii="Times New Roman" w:hAnsi="Times New Roman" w:eastAsiaTheme="majorEastAsia" w:cstheme="majorBidi"/>
      <w:b/>
      <w:bCs/>
      <w:sz w:val="28"/>
      <w:szCs w:val="26"/>
    </w:rPr>
  </w:style>
  <w:style w:type="paragraph" w:styleId="747">
    <w:name w:val="Heading 3"/>
    <w:basedOn w:val="744"/>
    <w:next w:val="744"/>
    <w:link w:val="941"/>
    <w:uiPriority w:val="9"/>
    <w:unhideWhenUsed/>
    <w:qFormat/>
    <w:pPr>
      <w:jc w:val="both"/>
      <w:keepLines/>
      <w:keepNext/>
      <w:spacing w:before="200" w:after="0"/>
      <w:outlineLvl w:val="2"/>
    </w:pPr>
    <w:rPr>
      <w:rFonts w:ascii="Times New Roman" w:hAnsi="Times New Roman" w:eastAsiaTheme="majorEastAsia" w:cstheme="majorBidi"/>
      <w:b/>
      <w:bCs/>
      <w:sz w:val="28"/>
    </w:rPr>
  </w:style>
  <w:style w:type="paragraph" w:styleId="748">
    <w:name w:val="Heading 4"/>
    <w:basedOn w:val="744"/>
    <w:next w:val="744"/>
    <w:link w:val="950"/>
    <w:uiPriority w:val="9"/>
    <w:unhideWhenUsed/>
    <w:qFormat/>
    <w:pPr>
      <w:keepLines/>
      <w:keepNext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749">
    <w:name w:val="Heading 5"/>
    <w:basedOn w:val="744"/>
    <w:next w:val="744"/>
    <w:link w:val="773"/>
    <w:uiPriority w:val="9"/>
    <w:unhideWhenUsed/>
    <w:qFormat/>
    <w:pPr>
      <w:keepLines/>
      <w:keepNext/>
      <w:spacing w:before="32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750">
    <w:name w:val="Heading 6"/>
    <w:basedOn w:val="744"/>
    <w:next w:val="744"/>
    <w:link w:val="774"/>
    <w:uiPriority w:val="9"/>
    <w:unhideWhenUsed/>
    <w:qFormat/>
    <w:pPr>
      <w:keepLines/>
      <w:keepNext/>
      <w:spacing w:before="320"/>
      <w:outlineLvl w:val="5"/>
    </w:pPr>
    <w:rPr>
      <w:rFonts w:ascii="Arial" w:hAnsi="Arial" w:eastAsia="Arial" w:cs="Arial"/>
      <w:b/>
      <w:bCs/>
    </w:rPr>
  </w:style>
  <w:style w:type="paragraph" w:styleId="751">
    <w:name w:val="Heading 7"/>
    <w:basedOn w:val="744"/>
    <w:next w:val="744"/>
    <w:link w:val="775"/>
    <w:uiPriority w:val="9"/>
    <w:unhideWhenUsed/>
    <w:qFormat/>
    <w:pPr>
      <w:keepLines/>
      <w:keepNext/>
      <w:spacing w:before="320"/>
      <w:outlineLvl w:val="6"/>
    </w:pPr>
    <w:rPr>
      <w:rFonts w:ascii="Arial" w:hAnsi="Arial" w:eastAsia="Arial" w:cs="Arial"/>
      <w:b/>
      <w:bCs/>
      <w:i/>
      <w:iCs/>
    </w:rPr>
  </w:style>
  <w:style w:type="paragraph" w:styleId="752">
    <w:name w:val="Heading 8"/>
    <w:basedOn w:val="744"/>
    <w:next w:val="744"/>
    <w:link w:val="776"/>
    <w:uiPriority w:val="9"/>
    <w:unhideWhenUsed/>
    <w:qFormat/>
    <w:pPr>
      <w:keepLines/>
      <w:keepNext/>
      <w:spacing w:before="320"/>
      <w:outlineLvl w:val="7"/>
    </w:pPr>
    <w:rPr>
      <w:rFonts w:ascii="Arial" w:hAnsi="Arial" w:eastAsia="Arial" w:cs="Arial"/>
      <w:i/>
      <w:iCs/>
    </w:rPr>
  </w:style>
  <w:style w:type="paragraph" w:styleId="753">
    <w:name w:val="Heading 9"/>
    <w:basedOn w:val="744"/>
    <w:next w:val="744"/>
    <w:link w:val="777"/>
    <w:uiPriority w:val="9"/>
    <w:unhideWhenUsed/>
    <w:qFormat/>
    <w:pPr>
      <w:keepLines/>
      <w:keepNext/>
      <w:spacing w:before="32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54" w:default="1">
    <w:name w:val="Default Paragraph Font"/>
    <w:uiPriority w:val="1"/>
    <w:semiHidden/>
    <w:unhideWhenUsed/>
  </w:style>
  <w:style w:type="table" w:styleId="75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756" w:default="1">
    <w:name w:val="No List"/>
    <w:uiPriority w:val="99"/>
    <w:semiHidden/>
    <w:unhideWhenUsed/>
  </w:style>
  <w:style w:type="character" w:styleId="757" w:customStyle="1">
    <w:name w:val="Heading 5 Char"/>
    <w:basedOn w:val="754"/>
    <w:uiPriority w:val="9"/>
    <w:rPr>
      <w:rFonts w:ascii="Arial" w:hAnsi="Arial" w:eastAsia="Arial" w:cs="Arial"/>
      <w:b/>
      <w:bCs/>
      <w:sz w:val="24"/>
      <w:szCs w:val="24"/>
    </w:rPr>
  </w:style>
  <w:style w:type="character" w:styleId="758" w:customStyle="1">
    <w:name w:val="Heading 6 Char"/>
    <w:basedOn w:val="754"/>
    <w:uiPriority w:val="9"/>
    <w:rPr>
      <w:rFonts w:ascii="Arial" w:hAnsi="Arial" w:eastAsia="Arial" w:cs="Arial"/>
      <w:b/>
      <w:bCs/>
      <w:sz w:val="22"/>
      <w:szCs w:val="22"/>
    </w:rPr>
  </w:style>
  <w:style w:type="character" w:styleId="759" w:customStyle="1">
    <w:name w:val="Heading 7 Char"/>
    <w:basedOn w:val="75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760" w:customStyle="1">
    <w:name w:val="Heading 8 Char"/>
    <w:basedOn w:val="754"/>
    <w:uiPriority w:val="9"/>
    <w:rPr>
      <w:rFonts w:ascii="Arial" w:hAnsi="Arial" w:eastAsia="Arial" w:cs="Arial"/>
      <w:i/>
      <w:iCs/>
      <w:sz w:val="22"/>
      <w:szCs w:val="22"/>
    </w:rPr>
  </w:style>
  <w:style w:type="character" w:styleId="761" w:customStyle="1">
    <w:name w:val="Heading 9 Char"/>
    <w:basedOn w:val="754"/>
    <w:uiPriority w:val="9"/>
    <w:rPr>
      <w:rFonts w:ascii="Arial" w:hAnsi="Arial" w:eastAsia="Arial" w:cs="Arial"/>
      <w:i/>
      <w:iCs/>
      <w:sz w:val="21"/>
      <w:szCs w:val="21"/>
    </w:rPr>
  </w:style>
  <w:style w:type="character" w:styleId="762" w:customStyle="1">
    <w:name w:val="Title Char"/>
    <w:basedOn w:val="754"/>
    <w:uiPriority w:val="10"/>
    <w:rPr>
      <w:sz w:val="48"/>
      <w:szCs w:val="48"/>
    </w:rPr>
  </w:style>
  <w:style w:type="character" w:styleId="763" w:customStyle="1">
    <w:name w:val="Subtitle Char"/>
    <w:basedOn w:val="754"/>
    <w:uiPriority w:val="11"/>
    <w:rPr>
      <w:sz w:val="24"/>
      <w:szCs w:val="24"/>
    </w:rPr>
  </w:style>
  <w:style w:type="character" w:styleId="764" w:customStyle="1">
    <w:name w:val="Quote Char"/>
    <w:uiPriority w:val="29"/>
    <w:rPr>
      <w:i/>
    </w:rPr>
  </w:style>
  <w:style w:type="character" w:styleId="765" w:customStyle="1">
    <w:name w:val="Intense Quote Char"/>
    <w:uiPriority w:val="30"/>
    <w:rPr>
      <w:i/>
    </w:rPr>
  </w:style>
  <w:style w:type="character" w:styleId="766" w:customStyle="1">
    <w:name w:val="Caption Char"/>
    <w:basedOn w:val="754"/>
    <w:uiPriority w:val="35"/>
    <w:rPr>
      <w:b/>
      <w:bCs/>
      <w:color w:val="4f81bd" w:themeColor="accent1"/>
      <w:sz w:val="18"/>
      <w:szCs w:val="18"/>
    </w:rPr>
  </w:style>
  <w:style w:type="character" w:styleId="767" w:customStyle="1">
    <w:name w:val="Footnote Text Char"/>
    <w:uiPriority w:val="99"/>
    <w:rPr>
      <w:sz w:val="18"/>
    </w:rPr>
  </w:style>
  <w:style w:type="character" w:styleId="768" w:customStyle="1">
    <w:name w:val="Endnote Text Char"/>
    <w:uiPriority w:val="99"/>
    <w:rPr>
      <w:sz w:val="20"/>
    </w:rPr>
  </w:style>
  <w:style w:type="character" w:styleId="769" w:customStyle="1">
    <w:name w:val="Heading 1 Char"/>
    <w:basedOn w:val="754"/>
    <w:uiPriority w:val="9"/>
    <w:rPr>
      <w:rFonts w:ascii="Arial" w:hAnsi="Arial" w:eastAsia="Arial" w:cs="Arial"/>
      <w:sz w:val="40"/>
      <w:szCs w:val="40"/>
    </w:rPr>
  </w:style>
  <w:style w:type="character" w:styleId="770" w:customStyle="1">
    <w:name w:val="Heading 2 Char"/>
    <w:basedOn w:val="754"/>
    <w:uiPriority w:val="9"/>
    <w:rPr>
      <w:rFonts w:ascii="Arial" w:hAnsi="Arial" w:eastAsia="Arial" w:cs="Arial"/>
      <w:sz w:val="34"/>
    </w:rPr>
  </w:style>
  <w:style w:type="character" w:styleId="771" w:customStyle="1">
    <w:name w:val="Heading 3 Char"/>
    <w:basedOn w:val="754"/>
    <w:uiPriority w:val="9"/>
    <w:rPr>
      <w:rFonts w:ascii="Arial" w:hAnsi="Arial" w:eastAsia="Arial" w:cs="Arial"/>
      <w:sz w:val="30"/>
      <w:szCs w:val="30"/>
    </w:rPr>
  </w:style>
  <w:style w:type="character" w:styleId="772" w:customStyle="1">
    <w:name w:val="Heading 4 Char"/>
    <w:basedOn w:val="754"/>
    <w:uiPriority w:val="9"/>
    <w:rPr>
      <w:rFonts w:ascii="Arial" w:hAnsi="Arial" w:eastAsia="Arial" w:cs="Arial"/>
      <w:b/>
      <w:bCs/>
      <w:sz w:val="26"/>
      <w:szCs w:val="26"/>
    </w:rPr>
  </w:style>
  <w:style w:type="character" w:styleId="773" w:customStyle="1">
    <w:name w:val="Заголовок 5 Знак"/>
    <w:basedOn w:val="754"/>
    <w:link w:val="749"/>
    <w:uiPriority w:val="9"/>
    <w:rPr>
      <w:rFonts w:ascii="Arial" w:hAnsi="Arial" w:eastAsia="Arial" w:cs="Arial"/>
      <w:b/>
      <w:bCs/>
      <w:sz w:val="24"/>
      <w:szCs w:val="24"/>
    </w:rPr>
  </w:style>
  <w:style w:type="character" w:styleId="774" w:customStyle="1">
    <w:name w:val="Заголовок 6 Знак"/>
    <w:basedOn w:val="754"/>
    <w:link w:val="750"/>
    <w:uiPriority w:val="9"/>
    <w:rPr>
      <w:rFonts w:ascii="Arial" w:hAnsi="Arial" w:eastAsia="Arial" w:cs="Arial"/>
      <w:b/>
      <w:bCs/>
      <w:sz w:val="22"/>
      <w:szCs w:val="22"/>
    </w:rPr>
  </w:style>
  <w:style w:type="character" w:styleId="775" w:customStyle="1">
    <w:name w:val="Заголовок 7 Знак"/>
    <w:basedOn w:val="754"/>
    <w:link w:val="751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776" w:customStyle="1">
    <w:name w:val="Заголовок 8 Знак"/>
    <w:basedOn w:val="754"/>
    <w:link w:val="752"/>
    <w:uiPriority w:val="9"/>
    <w:rPr>
      <w:rFonts w:ascii="Arial" w:hAnsi="Arial" w:eastAsia="Arial" w:cs="Arial"/>
      <w:i/>
      <w:iCs/>
      <w:sz w:val="22"/>
      <w:szCs w:val="22"/>
    </w:rPr>
  </w:style>
  <w:style w:type="character" w:styleId="777" w:customStyle="1">
    <w:name w:val="Заголовок 9 Знак"/>
    <w:basedOn w:val="754"/>
    <w:link w:val="753"/>
    <w:uiPriority w:val="9"/>
    <w:rPr>
      <w:rFonts w:ascii="Arial" w:hAnsi="Arial" w:eastAsia="Arial" w:cs="Arial"/>
      <w:i/>
      <w:iCs/>
      <w:sz w:val="21"/>
      <w:szCs w:val="21"/>
    </w:rPr>
  </w:style>
  <w:style w:type="paragraph" w:styleId="778">
    <w:name w:val="Title"/>
    <w:basedOn w:val="744"/>
    <w:next w:val="744"/>
    <w:link w:val="779"/>
    <w:uiPriority w:val="10"/>
    <w:qFormat/>
    <w:pPr>
      <w:contextualSpacing/>
      <w:spacing w:before="300"/>
    </w:pPr>
    <w:rPr>
      <w:sz w:val="48"/>
      <w:szCs w:val="48"/>
    </w:rPr>
  </w:style>
  <w:style w:type="character" w:styleId="779" w:customStyle="1">
    <w:name w:val="Заголовок Знак"/>
    <w:basedOn w:val="754"/>
    <w:link w:val="778"/>
    <w:uiPriority w:val="10"/>
    <w:rPr>
      <w:sz w:val="48"/>
      <w:szCs w:val="48"/>
    </w:rPr>
  </w:style>
  <w:style w:type="paragraph" w:styleId="780">
    <w:name w:val="Subtitle"/>
    <w:basedOn w:val="744"/>
    <w:next w:val="744"/>
    <w:link w:val="781"/>
    <w:uiPriority w:val="11"/>
    <w:qFormat/>
    <w:pPr>
      <w:spacing w:before="200"/>
    </w:pPr>
    <w:rPr>
      <w:sz w:val="24"/>
      <w:szCs w:val="24"/>
    </w:rPr>
  </w:style>
  <w:style w:type="character" w:styleId="781" w:customStyle="1">
    <w:name w:val="Подзаголовок Знак"/>
    <w:basedOn w:val="754"/>
    <w:link w:val="780"/>
    <w:uiPriority w:val="11"/>
    <w:rPr>
      <w:sz w:val="24"/>
      <w:szCs w:val="24"/>
    </w:rPr>
  </w:style>
  <w:style w:type="paragraph" w:styleId="782">
    <w:name w:val="Quote"/>
    <w:basedOn w:val="744"/>
    <w:next w:val="744"/>
    <w:link w:val="783"/>
    <w:uiPriority w:val="29"/>
    <w:qFormat/>
    <w:pPr>
      <w:ind w:left="720" w:right="720"/>
    </w:pPr>
    <w:rPr>
      <w:i/>
    </w:rPr>
  </w:style>
  <w:style w:type="character" w:styleId="783" w:customStyle="1">
    <w:name w:val="Цитата 2 Знак"/>
    <w:link w:val="782"/>
    <w:uiPriority w:val="29"/>
    <w:rPr>
      <w:i/>
    </w:rPr>
  </w:style>
  <w:style w:type="paragraph" w:styleId="784">
    <w:name w:val="Intense Quote"/>
    <w:basedOn w:val="744"/>
    <w:next w:val="744"/>
    <w:link w:val="785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85" w:customStyle="1">
    <w:name w:val="Выделенная цитата Знак"/>
    <w:link w:val="784"/>
    <w:uiPriority w:val="30"/>
    <w:rPr>
      <w:i/>
    </w:rPr>
  </w:style>
  <w:style w:type="character" w:styleId="786" w:customStyle="1">
    <w:name w:val="Header Char"/>
    <w:basedOn w:val="754"/>
    <w:uiPriority w:val="99"/>
  </w:style>
  <w:style w:type="character" w:styleId="787" w:customStyle="1">
    <w:name w:val="Footer Char"/>
    <w:basedOn w:val="754"/>
    <w:uiPriority w:val="99"/>
  </w:style>
  <w:style w:type="character" w:styleId="788" w:customStyle="1">
    <w:name w:val="Название объекта Знак"/>
    <w:basedOn w:val="754"/>
    <w:link w:val="951"/>
    <w:uiPriority w:val="35"/>
    <w:rPr>
      <w:b/>
      <w:bCs/>
      <w:color w:val="4f81bd" w:themeColor="accent1"/>
      <w:sz w:val="18"/>
      <w:szCs w:val="18"/>
    </w:rPr>
  </w:style>
  <w:style w:type="table" w:styleId="789" w:customStyle="1">
    <w:name w:val="Table Grid Light"/>
    <w:basedOn w:val="755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790">
    <w:name w:val="Plain Table 1"/>
    <w:basedOn w:val="755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91">
    <w:name w:val="Plain Table 2"/>
    <w:basedOn w:val="755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92">
    <w:name w:val="Plain Table 3"/>
    <w:basedOn w:val="75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93">
    <w:name w:val="Plain Table 4"/>
    <w:basedOn w:val="75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4">
    <w:name w:val="Plain Table 5"/>
    <w:basedOn w:val="75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95">
    <w:name w:val="Grid Table 1 Light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6" w:customStyle="1">
    <w:name w:val="Grid Table 1 Light - Accent 1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7B4D8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7" w:customStyle="1">
    <w:name w:val="Grid Table 1 Light - Accent 2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8" w:customStyle="1">
    <w:name w:val="Grid Table 1 Light - Accent 3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4D79D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9" w:customStyle="1">
    <w:name w:val="Grid Table 1 Light - Accent 4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 w:customStyle="1">
    <w:name w:val="Grid Table 1 Light - Accent 5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1" w:customStyle="1">
    <w:name w:val="Grid Table 1 Light - Accent 6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2">
    <w:name w:val="Grid Table 2"/>
    <w:basedOn w:val="75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3" w:customStyle="1">
    <w:name w:val="Grid Table 2 - Accent 1"/>
    <w:basedOn w:val="75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D8AC2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D8AC2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4" w:customStyle="1">
    <w:name w:val="Grid Table 2 - Accent 2"/>
    <w:basedOn w:val="75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D99695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5" w:customStyle="1">
    <w:name w:val="Grid Table 2 - Accent 3"/>
    <w:basedOn w:val="75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9ABB59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6" w:customStyle="1">
    <w:name w:val="Grid Table 2 - Accent 4"/>
    <w:basedOn w:val="75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B2A1C6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7" w:customStyle="1">
    <w:name w:val="Grid Table 2 - Accent 5"/>
    <w:basedOn w:val="75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BACC6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8" w:customStyle="1">
    <w:name w:val="Grid Table 2 - Accent 6"/>
    <w:basedOn w:val="75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79646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9">
    <w:name w:val="Grid Table 3"/>
    <w:basedOn w:val="75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0" w:customStyle="1">
    <w:name w:val="Grid Table 3 - Accent 1"/>
    <w:basedOn w:val="75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1" w:customStyle="1">
    <w:name w:val="Grid Table 3 - Accent 2"/>
    <w:basedOn w:val="75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2" w:customStyle="1">
    <w:name w:val="Grid Table 3 - Accent 3"/>
    <w:basedOn w:val="75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3" w:customStyle="1">
    <w:name w:val="Grid Table 3 - Accent 4"/>
    <w:basedOn w:val="75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4" w:customStyle="1">
    <w:name w:val="Grid Table 3 - Accent 5"/>
    <w:basedOn w:val="75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5" w:customStyle="1">
    <w:name w:val="Grid Table 3 - Accent 6"/>
    <w:basedOn w:val="75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6">
    <w:name w:val="Grid Table 4"/>
    <w:basedOn w:val="755"/>
    <w:uiPriority w:val="5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17" w:customStyle="1">
    <w:name w:val="Grid Table 4 - Accent 1"/>
    <w:basedOn w:val="755"/>
    <w:uiPriority w:val="59"/>
    <w:pPr>
      <w:spacing w:after="0" w:line="240" w:lineRule="auto"/>
    </w:pPr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d8ac2" w:themeColor="accent1" w:themeTint="EA" w:fill="5d8ac2" w:themeFill="accent1" w:themeFillTint="EA"/>
        <w:tcBorders>
          <w:top w:val="single" w:color="5D8AC2" w:themeColor="accent1" w:themeTint="EA" w:sz="4" w:space="0"/>
          <w:left w:val="single" w:color="5D8AC2" w:themeColor="accent1" w:themeTint="EA" w:sz="4" w:space="0"/>
          <w:bottom w:val="single" w:color="5D8AC2" w:themeColor="accent1" w:themeTint="EA" w:sz="4" w:space="0"/>
          <w:right w:val="single" w:color="5D8AC2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D8AC2" w:themeColor="accent1" w:themeTint="EA" w:sz="4" w:space="0"/>
        </w:tcBorders>
      </w:tcPr>
    </w:tblStylePr>
  </w:style>
  <w:style w:type="table" w:styleId="818" w:customStyle="1">
    <w:name w:val="Grid Table 4 - Accent 2"/>
    <w:basedOn w:val="755"/>
    <w:uiPriority w:val="59"/>
    <w:pPr>
      <w:spacing w:after="0" w:line="240" w:lineRule="auto"/>
    </w:pPr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  <w:insideV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4" w:space="0"/>
          <w:left w:val="single" w:color="D99695" w:themeColor="accent2" w:themeTint="97" w:sz="4" w:space="0"/>
          <w:bottom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D99695" w:themeColor="accent2" w:themeTint="97" w:sz="4" w:space="0"/>
        </w:tcBorders>
      </w:tcPr>
    </w:tblStylePr>
  </w:style>
  <w:style w:type="table" w:styleId="819" w:customStyle="1">
    <w:name w:val="Grid Table 4 - Accent 3"/>
    <w:basedOn w:val="755"/>
    <w:uiPriority w:val="59"/>
    <w:pPr>
      <w:spacing w:after="0" w:line="240" w:lineRule="auto"/>
    </w:pPr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abb59" w:themeColor="accent3" w:themeTint="FE" w:fill="9abb59" w:themeFill="accent3" w:themeFillTint="FE"/>
        <w:tcBorders>
          <w:top w:val="single" w:color="9ABB59" w:themeColor="accent3" w:themeTint="FE" w:sz="4" w:space="0"/>
          <w:left w:val="single" w:color="9ABB59" w:themeColor="accent3" w:themeTint="FE" w:sz="4" w:space="0"/>
          <w:bottom w:val="single" w:color="9ABB59" w:themeColor="accent3" w:themeTint="FE" w:sz="4" w:space="0"/>
          <w:right w:val="single" w:color="9ABB59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ABB59" w:themeColor="accent3" w:themeTint="FE" w:sz="4" w:space="0"/>
        </w:tcBorders>
      </w:tcPr>
    </w:tblStylePr>
  </w:style>
  <w:style w:type="table" w:styleId="820" w:customStyle="1">
    <w:name w:val="Grid Table 4 - Accent 4"/>
    <w:basedOn w:val="755"/>
    <w:uiPriority w:val="59"/>
    <w:pPr>
      <w:spacing w:after="0" w:line="240" w:lineRule="auto"/>
    </w:pPr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</w:style>
  <w:style w:type="table" w:styleId="821" w:customStyle="1">
    <w:name w:val="Grid Table 4 - Accent 5"/>
    <w:basedOn w:val="755"/>
    <w:uiPriority w:val="59"/>
    <w:pPr>
      <w:spacing w:after="0" w:line="240" w:lineRule="auto"/>
    </w:pPr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</w:style>
  <w:style w:type="table" w:styleId="822" w:customStyle="1">
    <w:name w:val="Grid Table 4 - Accent 6"/>
    <w:basedOn w:val="755"/>
    <w:uiPriority w:val="59"/>
    <w:pPr>
      <w:spacing w:after="0" w:line="240" w:lineRule="auto"/>
    </w:pPr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</w:style>
  <w:style w:type="table" w:styleId="823">
    <w:name w:val="Grid Table 5 Dark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824" w:customStyle="1">
    <w:name w:val="Grid Table 5 Dark- Accent 1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5f1" w:themeColor="accent1" w:themeTint="34" w:fill="dae5f1" w:themeFill="accent1" w:themeFillTint="34"/>
    </w:tblPr>
    <w:tblStylePr w:type="band1Horz">
      <w:tcPr>
        <w:shd w:val="clear" w:color="aec4e0" w:themeColor="accent1" w:themeTint="75" w:fill="aec4e0" w:themeFill="accent1" w:themeFillTint="75"/>
      </w:tcPr>
    </w:tblStylePr>
    <w:tblStylePr w:type="band1Vert">
      <w:tcPr>
        <w:shd w:val="clear" w:color="aec4e0" w:themeColor="accent1" w:themeTint="75" w:fill="aec4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  <w:tcBorders>
          <w:top w:val="single" w:color="FFFFFF" w:themeColor="light1" w:sz="4" w:space="0"/>
        </w:tcBorders>
      </w:tcPr>
    </w:tblStylePr>
  </w:style>
  <w:style w:type="table" w:styleId="825" w:customStyle="1">
    <w:name w:val="Grid Table 5 Dark - Accent 2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2dcdc" w:themeColor="accent2" w:themeTint="32" w:fill="f2dcdc" w:themeFill="accent2" w:themeFillTint="32"/>
    </w:tblPr>
    <w:tblStylePr w:type="band1Horz">
      <w:tcPr>
        <w:shd w:val="clear" w:color="e2aead" w:themeColor="accent2" w:themeTint="75" w:fill="e2aead" w:themeFill="accent2" w:themeFillTint="75"/>
      </w:tcPr>
    </w:tblStylePr>
    <w:tblStylePr w:type="band1Vert">
      <w:tcPr>
        <w:shd w:val="clear" w:color="e2aead" w:themeColor="accent2" w:themeTint="75" w:fill="e2aead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  <w:tcBorders>
          <w:top w:val="single" w:color="FFFFFF" w:themeColor="light1" w:sz="4" w:space="0"/>
        </w:tcBorders>
      </w:tcPr>
    </w:tblStylePr>
  </w:style>
  <w:style w:type="table" w:styleId="826" w:customStyle="1">
    <w:name w:val="Grid Table 5 Dark - Accent 3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af1dc" w:themeColor="accent3" w:themeTint="34" w:fill="eaf1dc" w:themeFill="accent3" w:themeFillTint="34"/>
    </w:tblPr>
    <w:tblStylePr w:type="band1Horz">
      <w:tcPr>
        <w:shd w:val="clear" w:color="d0dfb2" w:themeColor="accent3" w:themeTint="75" w:fill="d0dfb2" w:themeFill="accent3" w:themeFillTint="75"/>
      </w:tcPr>
    </w:tblStylePr>
    <w:tblStylePr w:type="band1Vert">
      <w:tcPr>
        <w:shd w:val="clear" w:color="d0dfb2" w:themeColor="accent3" w:themeTint="75" w:fill="d0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  <w:tcBorders>
          <w:top w:val="single" w:color="FFFFFF" w:themeColor="light1" w:sz="4" w:space="0"/>
        </w:tcBorders>
      </w:tcPr>
    </w:tblStylePr>
  </w:style>
  <w:style w:type="table" w:styleId="827" w:customStyle="1">
    <w:name w:val="Grid Table 5 Dark- Accent 4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5dfec" w:themeColor="accent4" w:themeTint="34" w:fill="e5dfec" w:themeFill="accent4" w:themeFillTint="34"/>
    </w:tblPr>
    <w:tblStylePr w:type="band1Horz">
      <w:tcPr>
        <w:shd w:val="clear" w:color="c4b7d4" w:themeColor="accent4" w:themeTint="75" w:fill="c4b7d4" w:themeFill="accent4" w:themeFillTint="75"/>
      </w:tcPr>
    </w:tblStylePr>
    <w:tblStylePr w:type="band1Vert">
      <w:tcPr>
        <w:shd w:val="clear" w:color="c4b7d4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  <w:tcBorders>
          <w:top w:val="single" w:color="FFFFFF" w:themeColor="light1" w:sz="4" w:space="0"/>
        </w:tcBorders>
      </w:tcPr>
    </w:tblStylePr>
  </w:style>
  <w:style w:type="table" w:styleId="828" w:customStyle="1">
    <w:name w:val="Grid Table 5 Dark - Accent 5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ef3" w:themeColor="accent5" w:themeTint="34" w:fill="daeef3" w:themeFill="accent5" w:themeFillTint="34"/>
    </w:tblPr>
    <w:tblStylePr w:type="band1Horz">
      <w:tcPr>
        <w:shd w:val="clear" w:color="acd8e4" w:themeColor="accent5" w:themeTint="75" w:fill="acd8e4" w:themeFill="accent5" w:themeFillTint="75"/>
      </w:tcPr>
    </w:tblStylePr>
    <w:tblStylePr w:type="band1Vert">
      <w:tcPr>
        <w:shd w:val="clear" w:color="acd8e4" w:themeColor="accent5" w:themeTint="75" w:fill="acd8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FFFFFF" w:themeColor="light1" w:sz="4" w:space="0"/>
        </w:tcBorders>
      </w:tcPr>
    </w:tblStylePr>
  </w:style>
  <w:style w:type="table" w:styleId="829" w:customStyle="1">
    <w:name w:val="Grid Table 5 Dark - Accent 6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de9d8" w:themeColor="accent6" w:themeTint="34" w:fill="fde9d8" w:themeFill="accent6" w:themeFillTint="34"/>
    </w:tblPr>
    <w:tblStylePr w:type="band1Horz">
      <w:tcPr>
        <w:shd w:val="clear" w:color="fbceaa" w:themeColor="accent6" w:themeTint="75" w:fill="fbceaa" w:themeFill="accent6" w:themeFillTint="75"/>
      </w:tcPr>
    </w:tblStylePr>
    <w:tblStylePr w:type="band1Vert">
      <w:tcPr>
        <w:shd w:val="clear" w:color="fbceaa" w:themeColor="accent6" w:themeTint="75" w:fill="fbceaa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FFFFF" w:themeColor="light1" w:sz="4" w:space="0"/>
        </w:tcBorders>
      </w:tcPr>
    </w:tblStylePr>
  </w:style>
  <w:style w:type="table" w:styleId="830">
    <w:name w:val="Grid Table 6 Colorful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831" w:customStyle="1">
    <w:name w:val="Grid Table 6 Colorful - Accent 1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b/>
        <w:color w:val="a6bfdd" w:themeColor="accent1" w:themeTint="80" w:themeShade="95"/>
      </w:rPr>
    </w:tblStylePr>
    <w:tblStylePr w:type="firstRow">
      <w:rPr>
        <w:b/>
        <w:color w:val="a6bfdd" w:themeColor="accent1" w:themeTint="80" w:themeShade="95"/>
      </w:rPr>
      <w:tcPr>
        <w:tcBorders>
          <w:bottom w:val="single" w:color="A6BFDD" w:themeColor="accent1" w:themeTint="80" w:sz="12" w:space="0"/>
        </w:tcBorders>
      </w:tcPr>
    </w:tblStylePr>
    <w:tblStylePr w:type="lastCol">
      <w:rPr>
        <w:b/>
        <w:color w:val="a6bfdd" w:themeColor="accent1" w:themeTint="80" w:themeShade="95"/>
      </w:rPr>
    </w:tblStylePr>
    <w:tblStylePr w:type="lastRow">
      <w:rPr>
        <w:b/>
        <w:color w:val="a6bfdd" w:themeColor="accent1" w:themeTint="80" w:themeShade="95"/>
      </w:rPr>
    </w:tblStylePr>
  </w:style>
  <w:style w:type="table" w:styleId="832" w:customStyle="1">
    <w:name w:val="Grid Table 6 Colorful - Accent 2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</w:tblStylePr>
  </w:style>
  <w:style w:type="table" w:styleId="833" w:customStyle="1">
    <w:name w:val="Grid Table 6 Colorful - Accent 3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9ABB59" w:themeColor="accent3" w:themeTint="FE" w:sz="4" w:space="0"/>
        <w:left w:val="single" w:color="9ABB59" w:themeColor="accent3" w:themeTint="FE" w:sz="4" w:space="0"/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b/>
        <w:color w:val="9abb59" w:themeColor="accent3" w:themeTint="FE" w:themeShade="95"/>
      </w:rPr>
    </w:tblStylePr>
    <w:tblStylePr w:type="firstRow">
      <w:rPr>
        <w:b/>
        <w:color w:val="9abb59" w:themeColor="accent3" w:themeTint="FE" w:themeShade="95"/>
      </w:rPr>
      <w:tcPr>
        <w:tcBorders>
          <w:bottom w:val="single" w:color="9ABB59" w:themeColor="accent3" w:themeTint="FE" w:sz="12" w:space="0"/>
        </w:tcBorders>
      </w:tcPr>
    </w:tblStylePr>
    <w:tblStylePr w:type="lastCol">
      <w:rPr>
        <w:b/>
        <w:color w:val="9abb59" w:themeColor="accent3" w:themeTint="FE" w:themeShade="95"/>
      </w:rPr>
    </w:tblStylePr>
    <w:tblStylePr w:type="lastRow">
      <w:rPr>
        <w:b/>
        <w:color w:val="9abb59" w:themeColor="accent3" w:themeTint="FE" w:themeShade="95"/>
      </w:rPr>
    </w:tblStylePr>
  </w:style>
  <w:style w:type="table" w:styleId="834" w:customStyle="1">
    <w:name w:val="Grid Table 6 Colorful - Accent 4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</w:tblStylePr>
  </w:style>
  <w:style w:type="table" w:styleId="835" w:customStyle="1">
    <w:name w:val="Grid Table 6 Colorful - Accent 5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4BACC6" w:themeColor="accent5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836" w:customStyle="1">
    <w:name w:val="Grid Table 6 Colorful - Accent 6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F79646" w:themeColor="accent6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837">
    <w:name w:val="Grid Table 7 Colorful"/>
    <w:basedOn w:val="75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7F7F7F" w:themeColor="text1" w:themeTint="8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0" w:space="0"/>
          <w:left w:val="single" w:color="7F7F7F" w:themeColor="text1" w:themeTint="8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838" w:customStyle="1">
    <w:name w:val="Grid Table 7 Colorful - Accent 1"/>
    <w:basedOn w:val="75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rFonts w:ascii="Arial" w:hAnsi="Arial"/>
        <w:i/>
        <w:color w:val="a6bfdd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6BFDD" w:themeColor="accent1" w:themeTint="80" w:sz="4" w:space="0"/>
        </w:tcBorders>
      </w:tcPr>
    </w:tblStylePr>
    <w:tblStylePr w:type="fir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6BFDD" w:themeColor="accent1" w:themeTint="8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cPr>
        <w:shd w:val="clear" w:color="ffffff" w:fill="auto"/>
        <w:tcBorders>
          <w:top w:val="none" w:color="000000" w:sz="0" w:space="0"/>
          <w:left w:val="single" w:color="A6BFDD" w:themeColor="accent1" w:themeTint="8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6BFDD" w:themeColor="accent1" w:themeTint="8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839" w:customStyle="1">
    <w:name w:val="Grid Table 7 Colorful - Accent 2"/>
    <w:basedOn w:val="75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D99695" w:themeColor="accent2" w:themeTint="97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0" w:space="0"/>
          <w:left w:val="single" w:color="D99695" w:themeColor="accent2" w:themeTint="97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840" w:customStyle="1">
    <w:name w:val="Grid Table 7 Colorful - Accent 3"/>
    <w:basedOn w:val="75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rFonts w:ascii="Arial" w:hAnsi="Arial"/>
        <w:i/>
        <w:color w:val="9abb59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9ABB59" w:themeColor="accent3" w:themeTint="FE" w:sz="4" w:space="0"/>
        </w:tcBorders>
      </w:tcPr>
    </w:tblStylePr>
    <w:tblStylePr w:type="fir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9ABB59" w:themeColor="accent3" w:themeTint="FE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cPr>
        <w:shd w:val="clear" w:color="ffffff" w:fill="auto"/>
        <w:tcBorders>
          <w:top w:val="none" w:color="000000" w:sz="0" w:space="0"/>
          <w:left w:val="single" w:color="9ABB59" w:themeColor="accent3" w:themeTint="FE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9ABB59" w:themeColor="accent3" w:themeTint="FE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841" w:customStyle="1">
    <w:name w:val="Grid Table 7 Colorful - Accent 4"/>
    <w:basedOn w:val="75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B2A1C6" w:themeColor="accent4" w:themeTint="9A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0" w:space="0"/>
          <w:left w:val="single" w:color="B2A1C6" w:themeColor="accent4" w:themeTint="9A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842" w:customStyle="1">
    <w:name w:val="Grid Table 7 Colorful - Accent 5"/>
    <w:basedOn w:val="75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rFonts w:ascii="Arial" w:hAnsi="Arial"/>
        <w:i/>
        <w:color w:val="266779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99D0DE" w:themeColor="accent5" w:themeTint="90" w:sz="4" w:space="0"/>
        </w:tcBorders>
      </w:tcPr>
    </w:tblStylePr>
    <w:tblStylePr w:type="fir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99D0DE" w:themeColor="accent5" w:themeTint="9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cPr>
        <w:shd w:val="clear" w:color="ffffff" w:fill="auto"/>
        <w:tcBorders>
          <w:top w:val="none" w:color="000000" w:sz="0" w:space="0"/>
          <w:left w:val="single" w:color="99D0DE" w:themeColor="accent5" w:themeTint="9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single" w:color="99D0DE" w:themeColor="accent5" w:themeTint="9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843" w:customStyle="1">
    <w:name w:val="Grid Table 7 Colorful - Accent 6"/>
    <w:basedOn w:val="75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b15407" w:themeColor="accent6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  <w:tblStylePr w:type="firstCol">
      <w:rPr>
        <w:rFonts w:ascii="Arial" w:hAnsi="Arial"/>
        <w:i/>
        <w:color w:val="b15407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AC396" w:themeColor="accent6" w:themeTint="90" w:sz="4" w:space="0"/>
        </w:tcBorders>
      </w:tcPr>
    </w:tblStylePr>
    <w:tblStylePr w:type="fir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AC396" w:themeColor="accent6" w:themeTint="9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cPr>
        <w:shd w:val="clear" w:color="ffffff" w:fill="auto"/>
        <w:tcBorders>
          <w:top w:val="none" w:color="000000" w:sz="0" w:space="0"/>
          <w:left w:val="single" w:color="FAC396" w:themeColor="accent6" w:themeTint="9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single" w:color="FAC396" w:themeColor="accent6" w:themeTint="9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844">
    <w:name w:val="List Table 1 Light"/>
    <w:basedOn w:val="75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5" w:customStyle="1">
    <w:name w:val="List Table 1 Light - Accent 1"/>
    <w:basedOn w:val="75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6" w:customStyle="1">
    <w:name w:val="List Table 1 Light - Accent 2"/>
    <w:basedOn w:val="75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C0504D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7" w:customStyle="1">
    <w:name w:val="List Table 1 Light - Accent 3"/>
    <w:basedOn w:val="75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9BBB59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8" w:customStyle="1">
    <w:name w:val="List Table 1 Light - Accent 4"/>
    <w:basedOn w:val="75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8064A2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9" w:customStyle="1">
    <w:name w:val="List Table 1 Light - Accent 5"/>
    <w:basedOn w:val="75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BACC6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0" w:customStyle="1">
    <w:name w:val="List Table 1 Light - Accent 6"/>
    <w:basedOn w:val="75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79646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1">
    <w:name w:val="List Table 2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852" w:customStyle="1">
    <w:name w:val="List Table 2 - Accent 1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</w:style>
  <w:style w:type="table" w:styleId="853" w:customStyle="1">
    <w:name w:val="List Table 2 - Accent 2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DB9B9A" w:themeColor="accent2" w:themeTint="90" w:sz="4" w:space="0"/>
        <w:bottom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</w:style>
  <w:style w:type="table" w:styleId="854" w:customStyle="1">
    <w:name w:val="List Table 2 - Accent 3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</w:style>
  <w:style w:type="table" w:styleId="855" w:customStyle="1">
    <w:name w:val="List Table 2 - Accent 4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</w:style>
  <w:style w:type="table" w:styleId="856" w:customStyle="1">
    <w:name w:val="List Table 2 - Accent 5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</w:style>
  <w:style w:type="table" w:styleId="857" w:customStyle="1">
    <w:name w:val="List Table 2 - Accent 6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</w:style>
  <w:style w:type="table" w:styleId="858">
    <w:name w:val="List Table 3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9" w:customStyle="1">
    <w:name w:val="List Table 3 - Accent 1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0" w:customStyle="1">
    <w:name w:val="List Table 3 - Accent 2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9695" w:themeColor="accent2" w:themeTint="97" w:sz="4" w:space="0"/>
          <w:bottom w:val="single" w:color="D99695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1" w:customStyle="1">
    <w:name w:val="List Table 3 - Accent 3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C3D69B" w:themeColor="accent3" w:themeTint="98" w:sz="4" w:space="0"/>
        <w:left w:val="single" w:color="C3D69B" w:themeColor="accent3" w:themeTint="98" w:sz="4" w:space="0"/>
        <w:bottom w:val="single" w:color="C3D69B" w:themeColor="accent3" w:themeTint="98" w:sz="4" w:space="0"/>
        <w:right w:val="single" w:color="C3D69B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3D69B" w:themeColor="accent3" w:themeTint="98" w:sz="4" w:space="0"/>
          <w:bottom w:val="single" w:color="C3D69B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B" w:themeColor="accent3" w:themeTint="98" w:sz="4" w:space="0"/>
          <w:right w:val="single" w:color="C3D69B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3d69b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2" w:customStyle="1">
    <w:name w:val="List Table 3 - Accent 4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3" w:customStyle="1">
    <w:name w:val="List Table 3 - Accent 5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92cc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4" w:customStyle="1">
    <w:name w:val="List Table 3 - Accent 6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fac0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5">
    <w:name w:val="List Table 4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6" w:customStyle="1">
    <w:name w:val="List Table 4 - Accent 1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7" w:customStyle="1">
    <w:name w:val="List Table 4 - Accent 2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8" w:customStyle="1">
    <w:name w:val="List Table 4 - Accent 3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9" w:customStyle="1">
    <w:name w:val="List Table 4 - Accent 4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0" w:customStyle="1">
    <w:name w:val="List Table 4 - Accent 5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1" w:customStyle="1">
    <w:name w:val="List Table 4 - Accent 6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2">
    <w:name w:val="List Table 5 Dark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3" w:customStyle="1">
    <w:name w:val="List Table 5 Dark - Accent 1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  <w:shd w:val="clear" w:color="4f81bd" w:themeColor="accent1" w:fill="4f81bd" w:themeFill="accent1"/>
    </w:tblPr>
    <w:tblStylePr w:type="band1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4f81bd" w:themeColor="accent1" w:fill="4f81bd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4f81bd" w:themeColor="accent1" w:fill="4f81bd" w:themeFill="accent1"/>
        <w:tcBorders>
          <w:top w:val="single" w:color="4F81BD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4" w:customStyle="1">
    <w:name w:val="List Table 5 Dark - Accent 2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9695" w:themeColor="accent2" w:themeTint="97" w:sz="32" w:space="0"/>
        <w:left w:val="single" w:color="D99695" w:themeColor="accent2" w:themeTint="97" w:sz="32" w:space="0"/>
        <w:bottom w:val="single" w:color="D99695" w:themeColor="accent2" w:themeTint="97" w:sz="32" w:space="0"/>
        <w:right w:val="single" w:color="D99695" w:themeColor="accent2" w:themeTint="97" w:sz="32" w:space="0"/>
      </w:tblBorders>
      <w:shd w:val="clear" w:color="d99695" w:themeColor="accent2" w:themeTint="97" w:fill="d99695" w:themeFill="accent2" w:themeFillTint="97"/>
    </w:tblPr>
    <w:tblStylePr w:type="band1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d99695" w:themeColor="accent2" w:themeTint="97" w:fill="d99695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D99695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695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5" w:customStyle="1">
    <w:name w:val="List Table 5 Dark - Accent 3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C3D69B" w:themeColor="accent3" w:themeTint="98" w:sz="32" w:space="0"/>
        <w:left w:val="single" w:color="C3D69B" w:themeColor="accent3" w:themeTint="98" w:sz="32" w:space="0"/>
        <w:bottom w:val="single" w:color="C3D69B" w:themeColor="accent3" w:themeTint="98" w:sz="32" w:space="0"/>
        <w:right w:val="single" w:color="C3D69B" w:themeColor="accent3" w:themeTint="98" w:sz="32" w:space="0"/>
      </w:tblBorders>
      <w:shd w:val="clear" w:color="c3d69b" w:themeColor="accent3" w:themeTint="98" w:fill="c3d69b" w:themeFill="accent3" w:themeFillTint="98"/>
    </w:tblPr>
    <w:tblStylePr w:type="band1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3d69b" w:themeColor="accent3" w:themeTint="98" w:fill="c3d69b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3D69B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3d69b" w:themeColor="accent3" w:themeTint="98" w:fill="c3d69b" w:themeFill="accent3" w:themeFillTint="98"/>
        <w:tcBorders>
          <w:top w:val="single" w:color="C3D69B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B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6" w:customStyle="1">
    <w:name w:val="List Table 5 Dark - Accent 4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  <w:shd w:val="clear" w:color="b2a1c6" w:themeColor="accent4" w:themeTint="9A" w:fill="b2a1c6" w:themeFill="accent4" w:themeFillTint="9A"/>
    </w:tblPr>
    <w:tblStylePr w:type="band1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b2a1c6" w:themeColor="accent4" w:themeTint="9A" w:fill="b2a1c6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7" w:customStyle="1">
    <w:name w:val="List Table 5 Dark - Accent 5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  <w:shd w:val="clear" w:color="92ccdc" w:themeColor="accent5" w:themeTint="9A" w:fill="92ccdc" w:themeFill="accent5" w:themeFillTint="9A"/>
    </w:tblPr>
    <w:tblStylePr w:type="band1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92ccdc" w:themeColor="accent5" w:themeTint="9A" w:fill="92ccdc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92ccdc" w:themeColor="accent5" w:themeTint="9A" w:fill="92ccdc" w:themeFill="accent5" w:themeFillTint="9A"/>
        <w:tcBorders>
          <w:top w:val="single" w:color="92CCDC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8" w:customStyle="1">
    <w:name w:val="List Table 5 Dark - Accent 6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  <w:shd w:val="clear" w:color="fac090" w:themeColor="accent6" w:themeTint="98" w:fill="fac090" w:themeFill="accent6" w:themeFillTint="98"/>
    </w:tblPr>
    <w:tblStylePr w:type="band1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ac090" w:themeColor="accent6" w:themeTint="98" w:fill="fac090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ac090" w:themeColor="accent6" w:themeTint="98" w:fill="fac090" w:themeFill="accent6" w:themeFillTint="98"/>
        <w:tcBorders>
          <w:top w:val="single" w:color="FAC090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9">
    <w:name w:val="List Table 6 Colorful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880" w:customStyle="1">
    <w:name w:val="List Table 6 Colorful - Accent 1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4" w:space="0"/>
        <w:bottom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b/>
        <w:color w:val="2a4a71" w:themeColor="accent1" w:themeShade="95"/>
      </w:rPr>
    </w:tblStylePr>
    <w:tblStylePr w:type="firstRow">
      <w:rPr>
        <w:b/>
        <w:color w:val="2a4a71" w:themeColor="accent1" w:themeShade="95"/>
      </w:rPr>
      <w:tcPr>
        <w:tcBorders>
          <w:bottom w:val="single" w:color="4F81BD" w:themeColor="accent1" w:sz="4" w:space="0"/>
        </w:tcBorders>
      </w:tcPr>
    </w:tblStylePr>
    <w:tblStylePr w:type="lastCol">
      <w:rPr>
        <w:b/>
        <w:color w:val="2a4a71" w:themeColor="accent1" w:themeShade="95"/>
      </w:rPr>
    </w:tblStylePr>
    <w:tblStylePr w:type="lastRow">
      <w:rPr>
        <w:b/>
        <w:color w:val="2a4a71" w:themeColor="accent1" w:themeShade="95"/>
      </w:rPr>
      <w:tcPr>
        <w:tcBorders>
          <w:top w:val="single" w:color="4F81BD" w:themeColor="accent1" w:sz="4" w:space="0"/>
        </w:tcBorders>
      </w:tcPr>
    </w:tblStylePr>
  </w:style>
  <w:style w:type="table" w:styleId="881" w:customStyle="1">
    <w:name w:val="List Table 6 Colorful - Accent 2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9695" w:themeColor="accent2" w:themeTint="97" w:sz="4" w:space="0"/>
        <w:bottom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4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  <w:tcPr>
        <w:tcBorders>
          <w:top w:val="single" w:color="D99695" w:themeColor="accent2" w:themeTint="97" w:sz="4" w:space="0"/>
        </w:tcBorders>
      </w:tcPr>
    </w:tblStylePr>
  </w:style>
  <w:style w:type="table" w:styleId="882" w:customStyle="1">
    <w:name w:val="List Table 6 Colorful - Accent 3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C3D69B" w:themeColor="accent3" w:themeTint="98" w:sz="4" w:space="0"/>
        <w:bottom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b/>
        <w:color w:val="c3d69b" w:themeColor="accent3" w:themeTint="98" w:themeShade="95"/>
      </w:rPr>
    </w:tblStylePr>
    <w:tblStylePr w:type="firstRow">
      <w:rPr>
        <w:b/>
        <w:color w:val="c3d69b" w:themeColor="accent3" w:themeTint="98" w:themeShade="95"/>
      </w:rPr>
      <w:tcPr>
        <w:tcBorders>
          <w:bottom w:val="single" w:color="C3D69B" w:themeColor="accent3" w:themeTint="98" w:sz="4" w:space="0"/>
        </w:tcBorders>
      </w:tcPr>
    </w:tblStylePr>
    <w:tblStylePr w:type="lastCol">
      <w:rPr>
        <w:b/>
        <w:color w:val="c3d69b" w:themeColor="accent3" w:themeTint="98" w:themeShade="95"/>
      </w:rPr>
    </w:tblStylePr>
    <w:tblStylePr w:type="lastRow">
      <w:rPr>
        <w:b/>
        <w:color w:val="c3d69b" w:themeColor="accent3" w:themeTint="98" w:themeShade="95"/>
      </w:rPr>
      <w:tcPr>
        <w:tcBorders>
          <w:top w:val="single" w:color="C3D69B" w:themeColor="accent3" w:themeTint="98" w:sz="4" w:space="0"/>
        </w:tcBorders>
      </w:tcPr>
    </w:tblStylePr>
  </w:style>
  <w:style w:type="table" w:styleId="883" w:customStyle="1">
    <w:name w:val="List Table 6 Colorful - Accent 4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4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  <w:tcPr>
        <w:tcBorders>
          <w:top w:val="single" w:color="B2A1C6" w:themeColor="accent4" w:themeTint="9A" w:sz="4" w:space="0"/>
        </w:tcBorders>
      </w:tcPr>
    </w:tblStylePr>
  </w:style>
  <w:style w:type="table" w:styleId="884" w:customStyle="1">
    <w:name w:val="List Table 6 Colorful - Accent 5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b/>
        <w:color w:val="92ccdc" w:themeColor="accent5" w:themeTint="9A" w:themeShade="95"/>
      </w:rPr>
    </w:tblStylePr>
    <w:tblStylePr w:type="firstRow">
      <w:rPr>
        <w:b/>
        <w:color w:val="92ccdc" w:themeColor="accent5" w:themeTint="9A" w:themeShade="95"/>
      </w:rPr>
      <w:tcPr>
        <w:tcBorders>
          <w:bottom w:val="single" w:color="92CCDC" w:themeColor="accent5" w:themeTint="9A" w:sz="4" w:space="0"/>
        </w:tcBorders>
      </w:tcPr>
    </w:tblStylePr>
    <w:tblStylePr w:type="lastCol">
      <w:rPr>
        <w:b/>
        <w:color w:val="92ccdc" w:themeColor="accent5" w:themeTint="9A" w:themeShade="95"/>
      </w:rPr>
    </w:tblStylePr>
    <w:tblStylePr w:type="lastRow">
      <w:rPr>
        <w:b/>
        <w:color w:val="92ccdc" w:themeColor="accent5" w:themeTint="9A" w:themeShade="95"/>
      </w:rPr>
      <w:tcPr>
        <w:tcBorders>
          <w:top w:val="single" w:color="92CCDC" w:themeColor="accent5" w:themeTint="9A" w:sz="4" w:space="0"/>
        </w:tcBorders>
      </w:tcPr>
    </w:tblStylePr>
  </w:style>
  <w:style w:type="table" w:styleId="885" w:customStyle="1">
    <w:name w:val="List Table 6 Colorful - Accent 6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b/>
        <w:color w:val="fac090" w:themeColor="accent6" w:themeTint="98" w:themeShade="95"/>
      </w:rPr>
    </w:tblStylePr>
    <w:tblStylePr w:type="firstRow">
      <w:rPr>
        <w:b/>
        <w:color w:val="fac090" w:themeColor="accent6" w:themeTint="98" w:themeShade="95"/>
      </w:rPr>
      <w:tcPr>
        <w:tcBorders>
          <w:bottom w:val="single" w:color="FAC090" w:themeColor="accent6" w:themeTint="98" w:sz="4" w:space="0"/>
        </w:tcBorders>
      </w:tcPr>
    </w:tblStylePr>
    <w:tblStylePr w:type="lastCol">
      <w:rPr>
        <w:b/>
        <w:color w:val="fac090" w:themeColor="accent6" w:themeTint="98" w:themeShade="95"/>
      </w:rPr>
    </w:tblStylePr>
    <w:tblStylePr w:type="lastRow">
      <w:rPr>
        <w:b/>
        <w:color w:val="fac090" w:themeColor="accent6" w:themeTint="98" w:themeShade="95"/>
      </w:rPr>
      <w:tcPr>
        <w:tcBorders>
          <w:top w:val="single" w:color="FAC090" w:themeColor="accent6" w:themeTint="98" w:sz="4" w:space="0"/>
        </w:tcBorders>
      </w:tcPr>
    </w:tblStylePr>
  </w:style>
  <w:style w:type="table" w:styleId="886">
    <w:name w:val="List Table 7 Colorful"/>
    <w:basedOn w:val="755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7F7F7F" w:themeColor="text1" w:themeTint="8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0" w:space="0"/>
          <w:left w:val="single" w:color="7F7F7F" w:themeColor="text1" w:themeTint="8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887" w:customStyle="1">
    <w:name w:val="List Table 7 Colorful - Accent 1"/>
    <w:basedOn w:val="755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rFonts w:ascii="Arial" w:hAnsi="Arial"/>
        <w:i/>
        <w:color w:val="2a4a71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4F81BD" w:themeColor="accent1" w:sz="4" w:space="0"/>
        </w:tcBorders>
      </w:tcPr>
    </w:tblStylePr>
    <w:tblStylePr w:type="fir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4F81BD" w:themeColor="accent1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cPr>
        <w:shd w:val="clear" w:color="ffffff" w:fill="auto"/>
        <w:tcBorders>
          <w:top w:val="none" w:color="000000" w:sz="0" w:space="0"/>
          <w:left w:val="single" w:color="4F81BD" w:themeColor="accent1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single" w:color="4F81BD" w:themeColor="accent1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888" w:customStyle="1">
    <w:name w:val="List Table 7 Colorful - Accent 2"/>
    <w:basedOn w:val="755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D99695" w:themeColor="accent2" w:themeTint="97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0" w:space="0"/>
          <w:left w:val="single" w:color="D99695" w:themeColor="accent2" w:themeTint="97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889" w:customStyle="1">
    <w:name w:val="List Table 7 Colorful - Accent 3"/>
    <w:basedOn w:val="755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rFonts w:ascii="Arial" w:hAnsi="Arial"/>
        <w:i/>
        <w:color w:val="c3d69b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C3D69B" w:themeColor="accent3" w:themeTint="98" w:sz="4" w:space="0"/>
        </w:tcBorders>
      </w:tcPr>
    </w:tblStylePr>
    <w:tblStylePr w:type="fir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C3D69B" w:themeColor="accent3" w:themeTint="98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fill="auto"/>
        <w:tcBorders>
          <w:top w:val="none" w:color="000000" w:sz="0" w:space="0"/>
          <w:left w:val="single" w:color="C3D69B" w:themeColor="accent3" w:themeTint="98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3D69B" w:themeColor="accent3" w:themeTint="98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890" w:customStyle="1">
    <w:name w:val="List Table 7 Colorful - Accent 4"/>
    <w:basedOn w:val="755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B2A1C6" w:themeColor="accent4" w:themeTint="9A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0" w:space="0"/>
          <w:left w:val="single" w:color="B2A1C6" w:themeColor="accent4" w:themeTint="9A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891" w:customStyle="1">
    <w:name w:val="List Table 7 Colorful - Accent 5"/>
    <w:basedOn w:val="755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rFonts w:ascii="Arial" w:hAnsi="Arial"/>
        <w:i/>
        <w:color w:val="92ccdc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92CCDC" w:themeColor="accent5" w:themeTint="9A" w:sz="4" w:space="0"/>
        </w:tcBorders>
      </w:tcPr>
    </w:tblStylePr>
    <w:tblStylePr w:type="fir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92CCDC" w:themeColor="accent5" w:themeTint="9A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fill="auto"/>
        <w:tcBorders>
          <w:top w:val="none" w:color="000000" w:sz="0" w:space="0"/>
          <w:left w:val="single" w:color="92CCDC" w:themeColor="accent5" w:themeTint="9A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92CCDC" w:themeColor="accent5" w:themeTint="9A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892" w:customStyle="1">
    <w:name w:val="List Table 7 Colorful - Accent 6"/>
    <w:basedOn w:val="755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rFonts w:ascii="Arial" w:hAnsi="Arial"/>
        <w:i/>
        <w:color w:val="fac090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AC090" w:themeColor="accent6" w:themeTint="98" w:sz="4" w:space="0"/>
        </w:tcBorders>
      </w:tcPr>
    </w:tblStylePr>
    <w:tblStylePr w:type="fir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AC090" w:themeColor="accent6" w:themeTint="98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fill="auto"/>
        <w:tcBorders>
          <w:top w:val="none" w:color="000000" w:sz="0" w:space="0"/>
          <w:left w:val="single" w:color="FAC090" w:themeColor="accent6" w:themeTint="98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FAC090" w:themeColor="accent6" w:themeTint="98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893" w:customStyle="1">
    <w:name w:val="Lined - Accent"/>
    <w:basedOn w:val="755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94" w:customStyle="1">
    <w:name w:val="Lined - Accent 1"/>
    <w:basedOn w:val="755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895" w:customStyle="1">
    <w:name w:val="Lined - Accent 2"/>
    <w:basedOn w:val="755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896" w:customStyle="1">
    <w:name w:val="Lined - Accent 3"/>
    <w:basedOn w:val="755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897" w:customStyle="1">
    <w:name w:val="Lined - Accent 4"/>
    <w:basedOn w:val="755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898" w:customStyle="1">
    <w:name w:val="Lined - Accent 5"/>
    <w:basedOn w:val="755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899" w:customStyle="1">
    <w:name w:val="Lined - Accent 6"/>
    <w:basedOn w:val="755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900" w:customStyle="1">
    <w:name w:val="Bordered &amp; Lined - Accent"/>
    <w:basedOn w:val="755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01" w:customStyle="1">
    <w:name w:val="Bordered &amp; Lined - Accent 1"/>
    <w:basedOn w:val="755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A4A71" w:themeColor="accent1" w:themeShade="95" w:sz="4" w:space="0"/>
        <w:left w:val="single" w:color="2A4A71" w:themeColor="accent1" w:themeShade="95" w:sz="4" w:space="0"/>
        <w:bottom w:val="single" w:color="2A4A71" w:themeColor="accent1" w:themeShade="95" w:sz="4" w:space="0"/>
        <w:right w:val="single" w:color="2A4A71" w:themeColor="accent1" w:themeShade="95" w:sz="4" w:space="0"/>
        <w:insideH w:val="single" w:color="2A4A71" w:themeColor="accent1" w:themeShade="95" w:sz="4" w:space="0"/>
        <w:insideV w:val="single" w:color="2A4A71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902" w:customStyle="1">
    <w:name w:val="Bordered &amp; Lined - Accent 2"/>
    <w:basedOn w:val="755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732A29" w:themeColor="accent2" w:themeShade="95" w:sz="4" w:space="0"/>
        <w:left w:val="single" w:color="732A29" w:themeColor="accent2" w:themeShade="95" w:sz="4" w:space="0"/>
        <w:bottom w:val="single" w:color="732A29" w:themeColor="accent2" w:themeShade="95" w:sz="4" w:space="0"/>
        <w:right w:val="single" w:color="732A29" w:themeColor="accent2" w:themeShade="95" w:sz="4" w:space="0"/>
        <w:insideH w:val="single" w:color="732A29" w:themeColor="accent2" w:themeShade="95" w:sz="4" w:space="0"/>
        <w:insideV w:val="single" w:color="732A29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903" w:customStyle="1">
    <w:name w:val="Bordered &amp; Lined - Accent 3"/>
    <w:basedOn w:val="755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B722E" w:themeColor="accent3" w:themeShade="95" w:sz="4" w:space="0"/>
        <w:left w:val="single" w:color="5B722E" w:themeColor="accent3" w:themeShade="95" w:sz="4" w:space="0"/>
        <w:bottom w:val="single" w:color="5B722E" w:themeColor="accent3" w:themeShade="95" w:sz="4" w:space="0"/>
        <w:right w:val="single" w:color="5B722E" w:themeColor="accent3" w:themeShade="95" w:sz="4" w:space="0"/>
        <w:insideH w:val="single" w:color="5B722E" w:themeColor="accent3" w:themeShade="95" w:sz="4" w:space="0"/>
        <w:insideV w:val="single" w:color="5B722E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904" w:customStyle="1">
    <w:name w:val="Bordered &amp; Lined - Accent 4"/>
    <w:basedOn w:val="755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905" w:customStyle="1">
    <w:name w:val="Bordered &amp; Lined - Accent 5"/>
    <w:basedOn w:val="755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906" w:customStyle="1">
    <w:name w:val="Bordered &amp; Lined - Accent 6"/>
    <w:basedOn w:val="755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907" w:customStyle="1">
    <w:name w:val="Bordered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908" w:customStyle="1">
    <w:name w:val="Bordered - Accent 1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</w:style>
  <w:style w:type="table" w:styleId="909" w:customStyle="1">
    <w:name w:val="Bordered - Accent 2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6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695" w:themeColor="accent2" w:themeTint="97" w:sz="12" w:space="0"/>
        </w:tcBorders>
      </w:tcPr>
    </w:tblStylePr>
  </w:style>
  <w:style w:type="table" w:styleId="910" w:customStyle="1">
    <w:name w:val="Bordered - Accent 3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3D69B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B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B" w:themeColor="accent3" w:themeTint="98" w:sz="12" w:space="0"/>
        </w:tcBorders>
      </w:tcPr>
    </w:tblStylePr>
  </w:style>
  <w:style w:type="table" w:styleId="911" w:customStyle="1">
    <w:name w:val="Bordered - Accent 4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</w:style>
  <w:style w:type="table" w:styleId="912" w:customStyle="1">
    <w:name w:val="Bordered - Accent 5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</w:style>
  <w:style w:type="table" w:styleId="913" w:customStyle="1">
    <w:name w:val="Bordered - Accent 6"/>
    <w:basedOn w:val="75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</w:style>
  <w:style w:type="paragraph" w:styleId="914">
    <w:name w:val="footnote text"/>
    <w:basedOn w:val="744"/>
    <w:link w:val="915"/>
    <w:uiPriority w:val="99"/>
    <w:semiHidden/>
    <w:unhideWhenUsed/>
    <w:pPr>
      <w:spacing w:after="40" w:line="240" w:lineRule="auto"/>
    </w:pPr>
    <w:rPr>
      <w:sz w:val="18"/>
    </w:rPr>
  </w:style>
  <w:style w:type="character" w:styleId="915" w:customStyle="1">
    <w:name w:val="Текст сноски Знак"/>
    <w:link w:val="914"/>
    <w:uiPriority w:val="99"/>
    <w:rPr>
      <w:sz w:val="18"/>
    </w:rPr>
  </w:style>
  <w:style w:type="character" w:styleId="916">
    <w:name w:val="footnote reference"/>
    <w:basedOn w:val="754"/>
    <w:uiPriority w:val="99"/>
    <w:unhideWhenUsed/>
    <w:rPr>
      <w:vertAlign w:val="superscript"/>
    </w:rPr>
  </w:style>
  <w:style w:type="paragraph" w:styleId="917">
    <w:name w:val="endnote text"/>
    <w:basedOn w:val="744"/>
    <w:link w:val="918"/>
    <w:uiPriority w:val="99"/>
    <w:semiHidden/>
    <w:unhideWhenUsed/>
    <w:pPr>
      <w:spacing w:after="0" w:line="240" w:lineRule="auto"/>
    </w:pPr>
    <w:rPr>
      <w:sz w:val="20"/>
    </w:rPr>
  </w:style>
  <w:style w:type="character" w:styleId="918" w:customStyle="1">
    <w:name w:val="Текст концевой сноски Знак"/>
    <w:link w:val="917"/>
    <w:uiPriority w:val="99"/>
    <w:rPr>
      <w:sz w:val="20"/>
    </w:rPr>
  </w:style>
  <w:style w:type="character" w:styleId="919">
    <w:name w:val="endnote reference"/>
    <w:basedOn w:val="754"/>
    <w:uiPriority w:val="99"/>
    <w:semiHidden/>
    <w:unhideWhenUsed/>
    <w:rPr>
      <w:vertAlign w:val="superscript"/>
    </w:rPr>
  </w:style>
  <w:style w:type="paragraph" w:styleId="920">
    <w:name w:val="toc 4"/>
    <w:basedOn w:val="744"/>
    <w:next w:val="744"/>
    <w:uiPriority w:val="39"/>
    <w:unhideWhenUsed/>
    <w:pPr>
      <w:ind w:left="850"/>
      <w:spacing w:after="57"/>
    </w:pPr>
  </w:style>
  <w:style w:type="paragraph" w:styleId="921">
    <w:name w:val="toc 5"/>
    <w:basedOn w:val="744"/>
    <w:next w:val="744"/>
    <w:uiPriority w:val="39"/>
    <w:unhideWhenUsed/>
    <w:pPr>
      <w:ind w:left="1134"/>
      <w:spacing w:after="57"/>
    </w:pPr>
  </w:style>
  <w:style w:type="paragraph" w:styleId="922">
    <w:name w:val="toc 6"/>
    <w:basedOn w:val="744"/>
    <w:next w:val="744"/>
    <w:uiPriority w:val="39"/>
    <w:unhideWhenUsed/>
    <w:pPr>
      <w:ind w:left="1417"/>
      <w:spacing w:after="57"/>
    </w:pPr>
  </w:style>
  <w:style w:type="paragraph" w:styleId="923">
    <w:name w:val="toc 7"/>
    <w:basedOn w:val="744"/>
    <w:next w:val="744"/>
    <w:uiPriority w:val="39"/>
    <w:unhideWhenUsed/>
    <w:pPr>
      <w:ind w:left="1701"/>
      <w:spacing w:after="57"/>
    </w:pPr>
  </w:style>
  <w:style w:type="paragraph" w:styleId="924">
    <w:name w:val="toc 8"/>
    <w:basedOn w:val="744"/>
    <w:next w:val="744"/>
    <w:uiPriority w:val="39"/>
    <w:unhideWhenUsed/>
    <w:pPr>
      <w:ind w:left="1984"/>
      <w:spacing w:after="57"/>
    </w:pPr>
  </w:style>
  <w:style w:type="paragraph" w:styleId="925">
    <w:name w:val="toc 9"/>
    <w:basedOn w:val="744"/>
    <w:next w:val="744"/>
    <w:uiPriority w:val="39"/>
    <w:unhideWhenUsed/>
    <w:pPr>
      <w:ind w:left="2268"/>
      <w:spacing w:after="57"/>
    </w:pPr>
  </w:style>
  <w:style w:type="paragraph" w:styleId="926">
    <w:name w:val="table of figures"/>
    <w:basedOn w:val="744"/>
    <w:next w:val="744"/>
    <w:uiPriority w:val="99"/>
    <w:unhideWhenUsed/>
    <w:pPr>
      <w:spacing w:after="0"/>
    </w:pPr>
  </w:style>
  <w:style w:type="paragraph" w:styleId="927">
    <w:name w:val="List Paragraph"/>
    <w:basedOn w:val="744"/>
    <w:link w:val="986"/>
    <w:uiPriority w:val="34"/>
    <w:qFormat/>
    <w:pPr>
      <w:contextualSpacing/>
      <w:ind w:left="720"/>
    </w:pPr>
  </w:style>
  <w:style w:type="table" w:styleId="928">
    <w:name w:val="Table Grid"/>
    <w:basedOn w:val="755"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929">
    <w:name w:val="Placeholder Text"/>
    <w:basedOn w:val="754"/>
    <w:uiPriority w:val="99"/>
    <w:semiHidden/>
    <w:rPr>
      <w:color w:val="808080"/>
    </w:rPr>
  </w:style>
  <w:style w:type="paragraph" w:styleId="930">
    <w:name w:val="Balloon Text"/>
    <w:basedOn w:val="744"/>
    <w:link w:val="931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931" w:customStyle="1">
    <w:name w:val="Текст выноски Знак"/>
    <w:basedOn w:val="754"/>
    <w:link w:val="930"/>
    <w:uiPriority w:val="99"/>
    <w:semiHidden/>
    <w:rPr>
      <w:rFonts w:ascii="Tahoma" w:hAnsi="Tahoma" w:cs="Tahoma"/>
      <w:sz w:val="16"/>
      <w:szCs w:val="16"/>
    </w:rPr>
  </w:style>
  <w:style w:type="paragraph" w:styleId="932">
    <w:name w:val="Normal (Web)"/>
    <w:basedOn w:val="744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933">
    <w:name w:val="Hyperlink"/>
    <w:basedOn w:val="754"/>
    <w:uiPriority w:val="99"/>
    <w:unhideWhenUsed/>
    <w:rPr>
      <w:color w:val="0000ff"/>
      <w:u w:val="single"/>
    </w:rPr>
  </w:style>
  <w:style w:type="character" w:styleId="934" w:customStyle="1">
    <w:name w:val="nowrap"/>
    <w:basedOn w:val="754"/>
  </w:style>
  <w:style w:type="paragraph" w:styleId="935">
    <w:name w:val="Header"/>
    <w:basedOn w:val="744"/>
    <w:link w:val="936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936" w:customStyle="1">
    <w:name w:val="Верхний колонтитул Знак"/>
    <w:basedOn w:val="754"/>
    <w:link w:val="935"/>
    <w:uiPriority w:val="99"/>
  </w:style>
  <w:style w:type="paragraph" w:styleId="937">
    <w:name w:val="Footer"/>
    <w:basedOn w:val="744"/>
    <w:link w:val="938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938" w:customStyle="1">
    <w:name w:val="Нижний колонтитул Знак"/>
    <w:basedOn w:val="754"/>
    <w:link w:val="937"/>
    <w:uiPriority w:val="99"/>
  </w:style>
  <w:style w:type="character" w:styleId="939" w:customStyle="1">
    <w:name w:val="Заголовок 1 Знак"/>
    <w:basedOn w:val="754"/>
    <w:link w:val="745"/>
    <w:uiPriority w:val="9"/>
    <w:rPr>
      <w:rFonts w:ascii="Times New Roman" w:hAnsi="Times New Roman" w:eastAsiaTheme="majorEastAsia" w:cstheme="majorBidi"/>
      <w:b/>
      <w:bCs/>
      <w:sz w:val="28"/>
      <w:szCs w:val="28"/>
    </w:rPr>
  </w:style>
  <w:style w:type="character" w:styleId="940" w:customStyle="1">
    <w:name w:val="Заголовок 2 Знак"/>
    <w:basedOn w:val="754"/>
    <w:link w:val="746"/>
    <w:uiPriority w:val="9"/>
    <w:rPr>
      <w:rFonts w:ascii="Times New Roman" w:hAnsi="Times New Roman" w:eastAsiaTheme="majorEastAsia" w:cstheme="majorBidi"/>
      <w:b/>
      <w:bCs/>
      <w:sz w:val="28"/>
      <w:szCs w:val="26"/>
    </w:rPr>
  </w:style>
  <w:style w:type="character" w:styleId="941" w:customStyle="1">
    <w:name w:val="Заголовок 3 Знак"/>
    <w:basedOn w:val="754"/>
    <w:link w:val="747"/>
    <w:uiPriority w:val="9"/>
    <w:rPr>
      <w:rFonts w:ascii="Times New Roman" w:hAnsi="Times New Roman" w:eastAsiaTheme="majorEastAsia" w:cstheme="majorBidi"/>
      <w:b/>
      <w:bCs/>
      <w:sz w:val="28"/>
    </w:rPr>
  </w:style>
  <w:style w:type="paragraph" w:styleId="942">
    <w:name w:val="TOC Heading"/>
    <w:basedOn w:val="745"/>
    <w:next w:val="744"/>
    <w:uiPriority w:val="39"/>
    <w:unhideWhenUsed/>
    <w:qFormat/>
    <w:pPr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943">
    <w:name w:val="toc 1"/>
    <w:basedOn w:val="744"/>
    <w:next w:val="744"/>
    <w:uiPriority w:val="39"/>
    <w:unhideWhenUsed/>
    <w:pPr>
      <w:spacing w:after="100"/>
    </w:pPr>
  </w:style>
  <w:style w:type="paragraph" w:styleId="944">
    <w:name w:val="toc 2"/>
    <w:basedOn w:val="744"/>
    <w:next w:val="744"/>
    <w:uiPriority w:val="39"/>
    <w:unhideWhenUsed/>
    <w:pPr>
      <w:ind w:left="220"/>
      <w:spacing w:after="100"/>
    </w:pPr>
  </w:style>
  <w:style w:type="paragraph" w:styleId="945">
    <w:name w:val="toc 3"/>
    <w:basedOn w:val="744"/>
    <w:next w:val="744"/>
    <w:uiPriority w:val="39"/>
    <w:unhideWhenUsed/>
    <w:pPr>
      <w:ind w:left="440"/>
      <w:spacing w:after="100"/>
    </w:pPr>
  </w:style>
  <w:style w:type="paragraph" w:styleId="946">
    <w:name w:val="Body Text"/>
    <w:basedOn w:val="744"/>
    <w:link w:val="947"/>
    <w:pPr>
      <w:ind w:firstLine="709"/>
      <w:spacing w:after="0" w:line="240" w:lineRule="auto"/>
      <w:pBdr>
        <w:top w:val="none" w:color="FFFFFF" w:sz="96" w:space="31"/>
        <w:left w:val="none" w:color="FFFFFF" w:sz="96" w:space="31"/>
        <w:bottom w:val="none" w:color="FFFFFF" w:sz="96" w:space="31"/>
        <w:right w:val="none" w:color="FFFFFF" w:sz="96" w:space="31"/>
      </w:pBdr>
    </w:pPr>
    <w:rPr>
      <w:rFonts w:ascii="Times New Roman" w:hAnsi="Times New Roman" w:eastAsia="Times New Roman" w:cs="Times New Roman"/>
      <w:color w:val="000000"/>
      <w:sz w:val="28"/>
      <w:szCs w:val="28"/>
      <w:lang w:eastAsia="ru-RU"/>
    </w:rPr>
  </w:style>
  <w:style w:type="character" w:styleId="947" w:customStyle="1">
    <w:name w:val="Основной текст Знак"/>
    <w:basedOn w:val="754"/>
    <w:link w:val="946"/>
    <w:rPr>
      <w:rFonts w:ascii="Times New Roman" w:hAnsi="Times New Roman" w:eastAsia="Times New Roman" w:cs="Times New Roman"/>
      <w:color w:val="000000"/>
      <w:sz w:val="28"/>
      <w:szCs w:val="28"/>
      <w:lang w:eastAsia="ru-RU"/>
    </w:rPr>
  </w:style>
  <w:style w:type="character" w:styleId="948" w:customStyle="1">
    <w:name w:val="Hyperlink.1"/>
    <w:rPr>
      <w:lang w:val="en-US"/>
    </w:rPr>
  </w:style>
  <w:style w:type="character" w:styleId="949" w:customStyle="1">
    <w:name w:val="Нет"/>
  </w:style>
  <w:style w:type="character" w:styleId="950" w:customStyle="1">
    <w:name w:val="Заголовок 4 Знак"/>
    <w:basedOn w:val="754"/>
    <w:link w:val="748"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951">
    <w:name w:val="Caption"/>
    <w:basedOn w:val="744"/>
    <w:next w:val="744"/>
    <w:link w:val="788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952" w:customStyle="1">
    <w:name w:val="Сетка таблицы1"/>
    <w:basedOn w:val="755"/>
    <w:next w:val="928"/>
    <w:uiPriority w:val="39"/>
    <w:pPr>
      <w:spacing w:after="0" w:line="240" w:lineRule="auto"/>
      <w:widowControl w:val="off"/>
    </w:pPr>
    <w:rPr>
      <w:rFonts w:eastAsia="Times New Roman" w:cs="Times New Roman"/>
      <w:lang w:val="en-US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953">
    <w:name w:val="Body Text 2"/>
    <w:basedOn w:val="744"/>
    <w:link w:val="954"/>
    <w:uiPriority w:val="99"/>
    <w:semiHidden/>
    <w:unhideWhenUsed/>
    <w:pPr>
      <w:spacing w:after="120" w:line="480" w:lineRule="auto"/>
    </w:pPr>
  </w:style>
  <w:style w:type="character" w:styleId="954" w:customStyle="1">
    <w:name w:val="Основной текст 2 Знак"/>
    <w:basedOn w:val="754"/>
    <w:link w:val="953"/>
    <w:uiPriority w:val="99"/>
    <w:semiHidden/>
  </w:style>
  <w:style w:type="paragraph" w:styleId="955">
    <w:name w:val="Body Text 3"/>
    <w:basedOn w:val="744"/>
    <w:link w:val="956"/>
    <w:uiPriority w:val="99"/>
    <w:semiHidden/>
    <w:unhideWhenUsed/>
    <w:pPr>
      <w:spacing w:after="120"/>
    </w:pPr>
    <w:rPr>
      <w:sz w:val="16"/>
      <w:szCs w:val="16"/>
    </w:rPr>
  </w:style>
  <w:style w:type="character" w:styleId="956" w:customStyle="1">
    <w:name w:val="Основной текст 3 Знак"/>
    <w:basedOn w:val="754"/>
    <w:link w:val="955"/>
    <w:uiPriority w:val="99"/>
    <w:semiHidden/>
    <w:rPr>
      <w:sz w:val="16"/>
      <w:szCs w:val="16"/>
    </w:rPr>
  </w:style>
  <w:style w:type="paragraph" w:styleId="957">
    <w:name w:val="No Spacing"/>
    <w:link w:val="958"/>
    <w:uiPriority w:val="1"/>
    <w:qFormat/>
    <w:pPr>
      <w:spacing w:after="0" w:line="240" w:lineRule="auto"/>
    </w:pPr>
    <w:rPr>
      <w:rFonts w:eastAsiaTheme="minorEastAsia"/>
      <w:lang w:eastAsia="ru-RU"/>
    </w:rPr>
  </w:style>
  <w:style w:type="character" w:styleId="958" w:customStyle="1">
    <w:name w:val="Без интервала Знак"/>
    <w:basedOn w:val="754"/>
    <w:link w:val="957"/>
    <w:uiPriority w:val="1"/>
    <w:rPr>
      <w:rFonts w:eastAsiaTheme="minorEastAsia"/>
      <w:lang w:eastAsia="ru-RU"/>
    </w:rPr>
  </w:style>
  <w:style w:type="paragraph" w:styleId="959" w:customStyle="1">
    <w:name w:val="1Заг22"/>
    <w:basedOn w:val="745"/>
    <w:link w:val="961"/>
    <w:qFormat/>
    <w:pPr>
      <w:jc w:val="center"/>
      <w:keepLines w:val="0"/>
      <w:keepNext w:val="0"/>
      <w:pageBreakBefore/>
      <w:spacing w:before="0" w:after="440" w:line="360" w:lineRule="auto"/>
      <w:widowControl w:val="off"/>
    </w:pPr>
    <w:rPr>
      <w:rFonts w:eastAsia="Times New Roman"/>
      <w:lang w:eastAsia="ru-RU"/>
    </w:rPr>
  </w:style>
  <w:style w:type="paragraph" w:styleId="960" w:customStyle="1">
    <w:name w:val="2Заг"/>
    <w:basedOn w:val="746"/>
    <w:link w:val="963"/>
    <w:qFormat/>
    <w:pPr>
      <w:ind w:firstLine="709"/>
      <w:keepLines w:val="0"/>
      <w:keepNext w:val="0"/>
      <w:spacing w:before="0" w:after="200" w:line="360" w:lineRule="auto"/>
      <w:widowControl w:val="off"/>
    </w:pPr>
  </w:style>
  <w:style w:type="character" w:styleId="961" w:customStyle="1">
    <w:name w:val="1Заг22 Знак"/>
    <w:basedOn w:val="939"/>
    <w:link w:val="959"/>
    <w:rPr>
      <w:rFonts w:ascii="Times New Roman" w:hAnsi="Times New Roman" w:eastAsia="Times New Roman" w:cstheme="majorBidi"/>
      <w:b/>
      <w:bCs/>
      <w:sz w:val="28"/>
      <w:szCs w:val="28"/>
      <w:lang w:eastAsia="ru-RU"/>
    </w:rPr>
  </w:style>
  <w:style w:type="paragraph" w:styleId="962" w:customStyle="1">
    <w:name w:val="3Заг"/>
    <w:basedOn w:val="747"/>
    <w:link w:val="964"/>
    <w:qFormat/>
    <w:pPr>
      <w:contextualSpacing/>
      <w:ind w:firstLine="709"/>
      <w:keepLines w:val="0"/>
      <w:keepNext w:val="0"/>
      <w:spacing w:after="440" w:line="360" w:lineRule="auto"/>
      <w:widowControl w:val="off"/>
    </w:pPr>
    <w:rPr>
      <w:rFonts w:eastAsia="Times New Roman"/>
      <w:lang w:eastAsia="ru-RU"/>
    </w:rPr>
  </w:style>
  <w:style w:type="character" w:styleId="963" w:customStyle="1">
    <w:name w:val="2Заг Знак"/>
    <w:basedOn w:val="940"/>
    <w:link w:val="960"/>
    <w:rPr>
      <w:rFonts w:ascii="Times New Roman" w:hAnsi="Times New Roman" w:eastAsiaTheme="majorEastAsia" w:cstheme="majorBidi"/>
      <w:b/>
      <w:bCs/>
      <w:sz w:val="28"/>
      <w:szCs w:val="26"/>
    </w:rPr>
  </w:style>
  <w:style w:type="character" w:styleId="964" w:customStyle="1">
    <w:name w:val="3Заг Знак"/>
    <w:basedOn w:val="941"/>
    <w:link w:val="962"/>
    <w:rPr>
      <w:rFonts w:ascii="Times New Roman" w:hAnsi="Times New Roman" w:eastAsia="Times New Roman" w:cstheme="majorBidi"/>
      <w:b/>
      <w:bCs/>
      <w:sz w:val="28"/>
      <w:lang w:eastAsia="ru-RU"/>
    </w:rPr>
  </w:style>
  <w:style w:type="paragraph" w:styleId="965" w:customStyle="1">
    <w:name w:val="1Заг10"/>
    <w:basedOn w:val="959"/>
    <w:link w:val="966"/>
    <w:qFormat/>
    <w:pPr>
      <w:spacing w:after="200"/>
    </w:pPr>
  </w:style>
  <w:style w:type="character" w:styleId="966" w:customStyle="1">
    <w:name w:val="1Заг10 Знак"/>
    <w:basedOn w:val="961"/>
    <w:link w:val="965"/>
    <w:rPr>
      <w:rFonts w:ascii="Times New Roman" w:hAnsi="Times New Roman" w:eastAsia="Times New Roman" w:cstheme="majorBidi"/>
      <w:b/>
      <w:bCs/>
      <w:sz w:val="28"/>
      <w:szCs w:val="28"/>
      <w:lang w:eastAsia="ru-RU"/>
    </w:rPr>
  </w:style>
  <w:style w:type="paragraph" w:styleId="967" w:customStyle="1">
    <w:name w:val="ТитЛ1"/>
    <w:basedOn w:val="744"/>
    <w:link w:val="969"/>
    <w:qFormat/>
    <w:pPr>
      <w:jc w:val="center"/>
      <w:spacing w:after="0" w:line="240" w:lineRule="auto"/>
    </w:pPr>
    <w:rPr>
      <w:rFonts w:ascii="Times New Roman" w:hAnsi="Times New Roman" w:eastAsia="Times New Roman" w:cs="Times New Roman"/>
      <w:b/>
      <w:sz w:val="24"/>
      <w:szCs w:val="24"/>
      <w:lang w:eastAsia="ru-RU"/>
    </w:rPr>
  </w:style>
  <w:style w:type="paragraph" w:styleId="968" w:customStyle="1">
    <w:name w:val="ТитЛ2"/>
    <w:basedOn w:val="744"/>
    <w:link w:val="971"/>
    <w:qFormat/>
    <w:pPr>
      <w:spacing w:after="0" w:line="240" w:lineRule="auto"/>
      <w:tabs>
        <w:tab w:val="left" w:pos="2410" w:leader="none"/>
        <w:tab w:val="left" w:pos="9498" w:leader="none"/>
      </w:tabs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969" w:customStyle="1">
    <w:name w:val="ТитЛ1 Знак"/>
    <w:basedOn w:val="754"/>
    <w:link w:val="967"/>
    <w:rPr>
      <w:rFonts w:ascii="Times New Roman" w:hAnsi="Times New Roman" w:eastAsia="Times New Roman" w:cs="Times New Roman"/>
      <w:b/>
      <w:sz w:val="24"/>
      <w:szCs w:val="24"/>
      <w:lang w:eastAsia="ru-RU"/>
    </w:rPr>
  </w:style>
  <w:style w:type="paragraph" w:styleId="970" w:customStyle="1">
    <w:name w:val="ТитЛ3"/>
    <w:basedOn w:val="744"/>
    <w:link w:val="973"/>
    <w:qFormat/>
    <w:pPr>
      <w:spacing w:after="0" w:line="240" w:lineRule="auto"/>
      <w:tabs>
        <w:tab w:val="left" w:pos="2410" w:leader="none"/>
        <w:tab w:val="left" w:pos="9498" w:leader="none"/>
      </w:tabs>
    </w:pPr>
    <w:rPr>
      <w:rFonts w:ascii="Times New Roman" w:hAnsi="Times New Roman" w:eastAsia="Times New Roman" w:cs="Times New Roman"/>
      <w:sz w:val="28"/>
      <w:szCs w:val="24"/>
      <w:u w:val="single"/>
      <w:lang w:eastAsia="ru-RU"/>
    </w:rPr>
  </w:style>
  <w:style w:type="character" w:styleId="971" w:customStyle="1">
    <w:name w:val="ТитЛ2 Знак"/>
    <w:basedOn w:val="754"/>
    <w:link w:val="968"/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972" w:customStyle="1">
    <w:name w:val="ТитЛ4"/>
    <w:basedOn w:val="744"/>
    <w:link w:val="975"/>
    <w:qFormat/>
    <w:pPr>
      <w:jc w:val="center"/>
      <w:spacing w:after="0" w:line="240" w:lineRule="auto"/>
    </w:pPr>
    <w:rPr>
      <w:rFonts w:ascii="Times New Roman" w:hAnsi="Times New Roman" w:eastAsia="Times New Roman" w:cs="Times New Roman"/>
      <w:b/>
      <w:sz w:val="32"/>
      <w:szCs w:val="32"/>
      <w:lang w:eastAsia="ru-RU"/>
    </w:rPr>
  </w:style>
  <w:style w:type="character" w:styleId="973" w:customStyle="1">
    <w:name w:val="ТитЛ3 Знак"/>
    <w:basedOn w:val="754"/>
    <w:link w:val="970"/>
    <w:rPr>
      <w:rFonts w:ascii="Times New Roman" w:hAnsi="Times New Roman" w:eastAsia="Times New Roman" w:cs="Times New Roman"/>
      <w:sz w:val="28"/>
      <w:szCs w:val="24"/>
      <w:u w:val="single"/>
      <w:lang w:eastAsia="ru-RU"/>
    </w:rPr>
  </w:style>
  <w:style w:type="paragraph" w:styleId="974" w:customStyle="1">
    <w:name w:val="ТитЛ5"/>
    <w:basedOn w:val="744"/>
    <w:link w:val="977"/>
    <w:qFormat/>
    <w:pPr>
      <w:jc w:val="center"/>
      <w:spacing w:after="0" w:line="240" w:lineRule="auto"/>
    </w:pPr>
    <w:rPr>
      <w:rFonts w:ascii="Times New Roman" w:hAnsi="Times New Roman" w:eastAsia="Times New Roman" w:cs="Times New Roman"/>
      <w:b/>
      <w:i/>
      <w:sz w:val="32"/>
      <w:szCs w:val="32"/>
      <w:lang w:eastAsia="ru-RU"/>
    </w:rPr>
  </w:style>
  <w:style w:type="character" w:styleId="975" w:customStyle="1">
    <w:name w:val="ТитЛ4 Знак"/>
    <w:basedOn w:val="754"/>
    <w:link w:val="972"/>
    <w:rPr>
      <w:rFonts w:ascii="Times New Roman" w:hAnsi="Times New Roman" w:eastAsia="Times New Roman" w:cs="Times New Roman"/>
      <w:b/>
      <w:sz w:val="32"/>
      <w:szCs w:val="32"/>
      <w:lang w:eastAsia="ru-RU"/>
    </w:rPr>
  </w:style>
  <w:style w:type="paragraph" w:styleId="976" w:customStyle="1">
    <w:name w:val="ТитЛ6"/>
    <w:basedOn w:val="744"/>
    <w:link w:val="979"/>
    <w:qFormat/>
    <w:pPr>
      <w:jc w:val="center"/>
      <w:spacing w:after="0" w:line="240" w:lineRule="auto"/>
    </w:pPr>
    <w:rPr>
      <w:rFonts w:ascii="Times New Roman" w:hAnsi="Times New Roman" w:eastAsia="Times New Roman" w:cs="Times New Roman"/>
      <w:b/>
      <w:sz w:val="32"/>
      <w:szCs w:val="32"/>
      <w:lang w:eastAsia="ru-RU"/>
    </w:rPr>
  </w:style>
  <w:style w:type="character" w:styleId="977" w:customStyle="1">
    <w:name w:val="ТитЛ5 Знак"/>
    <w:basedOn w:val="754"/>
    <w:link w:val="974"/>
    <w:rPr>
      <w:rFonts w:ascii="Times New Roman" w:hAnsi="Times New Roman" w:eastAsia="Times New Roman" w:cs="Times New Roman"/>
      <w:b/>
      <w:i/>
      <w:sz w:val="32"/>
      <w:szCs w:val="32"/>
      <w:lang w:eastAsia="ru-RU"/>
    </w:rPr>
  </w:style>
  <w:style w:type="paragraph" w:styleId="978" w:customStyle="1">
    <w:name w:val="ТитЛ7"/>
    <w:basedOn w:val="744"/>
    <w:link w:val="981"/>
    <w:qFormat/>
    <w:pPr>
      <w:spacing w:after="0" w:line="240" w:lineRule="auto"/>
      <w:tabs>
        <w:tab w:val="left" w:pos="1276" w:leader="none"/>
        <w:tab w:val="left" w:pos="2835" w:leader="none"/>
        <w:tab w:val="left" w:pos="3261" w:leader="none"/>
        <w:tab w:val="left" w:pos="5529" w:leader="none"/>
        <w:tab w:val="left" w:pos="5954" w:leader="none"/>
        <w:tab w:val="left" w:pos="6237" w:leader="none"/>
        <w:tab w:val="left" w:pos="9356" w:leader="none"/>
      </w:tabs>
    </w:pPr>
    <w:rPr>
      <w:rFonts w:ascii="Times New Roman" w:hAnsi="Times New Roman" w:eastAsia="Times New Roman" w:cs="Times New Roman"/>
      <w:bCs/>
      <w:sz w:val="28"/>
      <w:szCs w:val="28"/>
      <w:u w:val="single"/>
      <w:lang w:eastAsia="ru-RU"/>
    </w:rPr>
  </w:style>
  <w:style w:type="character" w:styleId="979" w:customStyle="1">
    <w:name w:val="ТитЛ6 Знак"/>
    <w:basedOn w:val="754"/>
    <w:link w:val="976"/>
    <w:rPr>
      <w:rFonts w:ascii="Times New Roman" w:hAnsi="Times New Roman" w:eastAsia="Times New Roman" w:cs="Times New Roman"/>
      <w:b/>
      <w:sz w:val="32"/>
      <w:szCs w:val="32"/>
      <w:lang w:eastAsia="ru-RU"/>
    </w:rPr>
  </w:style>
  <w:style w:type="paragraph" w:styleId="980" w:customStyle="1">
    <w:name w:val="ТитЛ8"/>
    <w:basedOn w:val="744"/>
    <w:link w:val="983"/>
    <w:qFormat/>
    <w:pPr>
      <w:ind w:right="565"/>
      <w:spacing w:after="0" w:line="240" w:lineRule="auto"/>
      <w:tabs>
        <w:tab w:val="left" w:pos="1418" w:leader="none"/>
        <w:tab w:val="left" w:pos="3544" w:leader="none"/>
        <w:tab w:val="left" w:pos="6521" w:leader="none"/>
      </w:tabs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981" w:customStyle="1">
    <w:name w:val="ТитЛ7 Знак"/>
    <w:basedOn w:val="754"/>
    <w:link w:val="978"/>
    <w:rPr>
      <w:rFonts w:ascii="Times New Roman" w:hAnsi="Times New Roman" w:eastAsia="Times New Roman" w:cs="Times New Roman"/>
      <w:bCs/>
      <w:sz w:val="28"/>
      <w:szCs w:val="28"/>
      <w:u w:val="single"/>
      <w:lang w:eastAsia="ru-RU"/>
    </w:rPr>
  </w:style>
  <w:style w:type="paragraph" w:styleId="982" w:customStyle="1">
    <w:name w:val="1Об14"/>
    <w:basedOn w:val="744"/>
    <w:link w:val="985"/>
    <w:qFormat/>
    <w:pPr>
      <w:ind w:firstLine="709"/>
      <w:jc w:val="both"/>
      <w:spacing w:after="0" w:line="360" w:lineRule="auto"/>
    </w:pPr>
    <w:rPr>
      <w:rFonts w:ascii="Times New Roman" w:hAnsi="Times New Roman" w:eastAsia="Times New Roman" w:cs="Times New Roman"/>
      <w:sz w:val="28"/>
      <w:szCs w:val="24"/>
      <w:lang w:eastAsia="ru-RU"/>
    </w:rPr>
  </w:style>
  <w:style w:type="character" w:styleId="983" w:customStyle="1">
    <w:name w:val="ТитЛ8 Знак"/>
    <w:basedOn w:val="754"/>
    <w:link w:val="980"/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984" w:customStyle="1">
    <w:name w:val="1Спис14"/>
    <w:basedOn w:val="927"/>
    <w:link w:val="987"/>
    <w:qFormat/>
    <w:pPr>
      <w:numPr>
        <w:ilvl w:val="0"/>
        <w:numId w:val="1"/>
      </w:numPr>
      <w:ind w:left="0" w:firstLine="709"/>
      <w:jc w:val="both"/>
      <w:spacing w:after="0" w:line="360" w:lineRule="auto"/>
      <w:tabs>
        <w:tab w:val="left" w:pos="1134" w:leader="none"/>
      </w:tabs>
    </w:pPr>
    <w:rPr>
      <w:rFonts w:ascii="Times New Roman" w:hAnsi="Times New Roman" w:cs="Times New Roman"/>
      <w:sz w:val="28"/>
      <w:szCs w:val="32"/>
    </w:rPr>
  </w:style>
  <w:style w:type="character" w:styleId="985" w:customStyle="1">
    <w:name w:val="1Об14 Знак"/>
    <w:basedOn w:val="754"/>
    <w:link w:val="982"/>
    <w:rPr>
      <w:rFonts w:ascii="Times New Roman" w:hAnsi="Times New Roman" w:eastAsia="Times New Roman" w:cs="Times New Roman"/>
      <w:sz w:val="28"/>
      <w:szCs w:val="24"/>
      <w:lang w:eastAsia="ru-RU"/>
    </w:rPr>
  </w:style>
  <w:style w:type="character" w:styleId="986" w:customStyle="1">
    <w:name w:val="Абзац списка Знак"/>
    <w:basedOn w:val="754"/>
    <w:link w:val="927"/>
    <w:uiPriority w:val="34"/>
  </w:style>
  <w:style w:type="character" w:styleId="987" w:customStyle="1">
    <w:name w:val="1Спис14 Знак"/>
    <w:basedOn w:val="986"/>
    <w:link w:val="984"/>
    <w:rPr>
      <w:rFonts w:ascii="Times New Roman" w:hAnsi="Times New Roman" w:cs="Times New Roman"/>
      <w:sz w:val="28"/>
      <w:szCs w:val="32"/>
    </w:rPr>
  </w:style>
  <w:style w:type="paragraph" w:styleId="988" w:customStyle="1">
    <w:name w:val="Body"/>
    <w:pPr>
      <w:spacing w:after="0" w:line="24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rFonts w:ascii="Helvetica Neue" w:hAnsi="Helvetica Neue" w:eastAsia="Helvetica Neue" w:cs="Helvetica Neue"/>
      <w:color w:val="000000"/>
      <w:lang w:eastAsia="ru-RU"/>
    </w:rPr>
  </w:style>
  <w:style w:type="paragraph" w:styleId="989" w:customStyle="1">
    <w:name w:val="Body A"/>
    <w:pPr>
      <w:spacing w:after="0" w:line="24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rFonts w:ascii="Helvetica Neue" w:hAnsi="Helvetica Neue" w:eastAsia="Arial Unicode MS" w:cs="Arial Unicode MS"/>
      <w:color w:val="000000"/>
      <w:lang w:eastAsia="ru-RU"/>
    </w:rPr>
  </w:style>
  <w:style w:type="paragraph" w:styleId="990" w:customStyle="1">
    <w:name w:val="Default"/>
    <w:pPr>
      <w:spacing w:before="160" w:after="0" w:line="288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rFonts w:ascii="Helvetica Neue" w:hAnsi="Helvetica Neue" w:eastAsia="Helvetica Neue" w:cs="Helvetica Neue"/>
      <w:color w:val="000000"/>
      <w:sz w:val="24"/>
      <w:szCs w:val="24"/>
      <w:lang w:eastAsia="ru-RU"/>
    </w:rPr>
  </w:style>
  <w:style w:type="table" w:styleId="991" w:customStyle="1">
    <w:name w:val="StGen0"/>
    <w:basedOn w:val="755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eastAsia="zh-CN"/>
    </w:r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styleId="992" w:customStyle="1">
    <w:name w:val="StGen1"/>
    <w:basedOn w:val="755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eastAsia="zh-CN"/>
    </w:r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styleId="993" w:customStyle="1">
    <w:name w:val="StGen2"/>
    <w:basedOn w:val="755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eastAsia="zh-CN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994" w:customStyle="1">
    <w:name w:val="StGen01"/>
    <w:basedOn w:val="755"/>
    <w:pPr>
      <w:spacing w:after="0" w:line="240" w:lineRule="auto"/>
    </w:pPr>
    <w:rPr>
      <w:rFonts w:ascii="Calibri" w:hAnsi="Calibri" w:eastAsia="Calibri" w:cs="Calibri"/>
      <w:sz w:val="24"/>
      <w:szCs w:val="24"/>
      <w:lang w:eastAsia="ru-RU"/>
    </w:r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styleId="995" w:customStyle="1">
    <w:name w:val="StGen02"/>
    <w:basedOn w:val="755"/>
    <w:pPr>
      <w:spacing w:after="0" w:line="240" w:lineRule="auto"/>
    </w:pPr>
    <w:rPr>
      <w:rFonts w:ascii="Calibri" w:hAnsi="Calibri" w:eastAsia="Calibri" w:cs="Calibri"/>
      <w:sz w:val="24"/>
      <w:szCs w:val="24"/>
      <w:lang w:eastAsia="ru-RU"/>
    </w:rPr>
    <w:tblPr>
      <w:tblStyleRowBandSize w:val="1"/>
      <w:tblStyleColBandSize w:val="1"/>
      <w:tblCellMar>
        <w:left w:w="70" w:type="dxa"/>
        <w:right w:w="70" w:type="dxa"/>
      </w:tblCellMar>
    </w:tbl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hyperlink" Target="https://developer.apple.com/documentation/coredata" TargetMode="External"/><Relationship Id="rId31" Type="http://schemas.openxmlformats.org/officeDocument/2006/relationships/hyperlink" Target="https://developer.apple.com/documentation/coredata?utm_source=chatgpt.com" TargetMode="External"/><Relationship Id="rId32" Type="http://schemas.openxmlformats.org/officeDocument/2006/relationships/hyperlink" Target="https://medium.com/@kashif00527/user-defaults-in-ios-swift-a-comprehensive-guide-6d6d00675074" TargetMode="External"/><Relationship Id="rId33" Type="http://schemas.openxmlformats.org/officeDocument/2006/relationships/hyperlink" Target="https://developer.apple.com/documentation/uikit" TargetMode="External"/><Relationship Id="rId34" Type="http://schemas.openxmlformats.org/officeDocument/2006/relationships/hyperlink" Target="https://developer.apple.com/documentation/uikit/view-controllers" TargetMode="External"/><Relationship Id="rId35" Type="http://schemas.openxmlformats.org/officeDocument/2006/relationships/hyperlink" Target="https://developer.apple.com/documentation/uikit/view-controllers?utm_source=chatgpt.com" TargetMode="External"/><Relationship Id="rId36" Type="http://schemas.openxmlformats.org/officeDocument/2006/relationships/hyperlink" Target="https://developer.apple.com/documentation/uikit/views-and-controls" TargetMode="External"/><Relationship Id="rId37" Type="http://schemas.openxmlformats.org/officeDocument/2006/relationships/hyperlink" Target="https://developer.apple.com/documentation/uikit/mac_catalyst/uikit_catalog_creating_and_customizing_views_and_controls" TargetMode="External"/><Relationship Id="rId38" Type="http://schemas.openxmlformats.org/officeDocument/2006/relationships/hyperlink" Target="https://developer.apple.com/documentation/uikit/mac_catalyst/uikit_catalog_creating_and_customizing_views_and_controls?utm_source=chatgpt.com" TargetMode="External"/><Relationship Id="rId39" Type="http://schemas.openxmlformats.org/officeDocument/2006/relationships/hyperlink" Target="https://developer.apple.com/documentation/updates/uikit" TargetMode="External"/><Relationship Id="rId40" Type="http://schemas.openxmlformats.org/officeDocument/2006/relationships/hyperlink" Target="https://habr.com/ru/articles/707730/" TargetMode="External"/><Relationship Id="rId41" Type="http://schemas.openxmlformats.org/officeDocument/2006/relationships/hyperlink" Target="https://habr.com/post/818891/comments/" TargetMode="External"/><Relationship Id="rId42" Type="http://schemas.openxmlformats.org/officeDocument/2006/relationships/hyperlink" Target="https://habr.com/post/741408/comments/" TargetMode="External"/><Relationship Id="rId43" Type="http://schemas.openxmlformats.org/officeDocument/2006/relationships/hyperlink" Target="https://habr.com/ru/articles/796029/" TargetMode="External"/><Relationship Id="rId44" Type="http://schemas.openxmlformats.org/officeDocument/2006/relationships/hyperlink" Target="https://habr.com/en/articles/813437/comments/" TargetMode="External"/><Relationship Id="rId45" Type="http://schemas.openxmlformats.org/officeDocument/2006/relationships/image" Target="media/image20.jp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56270B-2C7F-4F32-9384-A687B6E36D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Р7-Офис/2024.4.2.691</Application>
  <Company>SPecialiST RePack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GorbovtsovaKsenya</dc:creator>
  <cp:keywords/>
  <dc:description/>
  <cp:lastModifiedBy>Grigoriy Pustovalov</cp:lastModifiedBy>
  <cp:revision>44</cp:revision>
  <dcterms:created xsi:type="dcterms:W3CDTF">2021-05-17T13:03:00Z</dcterms:created>
  <dcterms:modified xsi:type="dcterms:W3CDTF">2025-05-30T08:14:54Z</dcterms:modified>
</cp:coreProperties>
</file>