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adf1940fdc860cd3531fb5f51339b9abab24e20"/>
    <w:p>
      <w:pPr>
        <w:pStyle w:val="Heading1"/>
      </w:pPr>
      <w:r>
        <w:t xml:space="preserve">Supplementary File 7. Characteristics of Included Sources</w:t>
      </w:r>
    </w:p>
    <w:bookmarkStart w:id="20" w:name="review-title"/>
    <w:p>
      <w:pPr>
        <w:pStyle w:val="Heading2"/>
      </w:pPr>
      <w:r>
        <w:t xml:space="preserve">Review Title</w:t>
      </w:r>
    </w:p>
    <w:p>
      <w:pPr>
        <w:pStyle w:val="FirstParagraph"/>
      </w:pPr>
      <w:r>
        <w:rPr>
          <w:b/>
          <w:bCs/>
        </w:rPr>
        <w:t xml:space="preserve">Mapping the Malaria and Sickle Cell Disease Syndemic in Sub-Saharan Africa: A Scoping Review</w:t>
      </w:r>
    </w:p>
    <w:bookmarkEnd w:id="20"/>
    <w:bookmarkStart w:id="21" w:name="purpose"/>
    <w:p>
      <w:pPr>
        <w:pStyle w:val="Heading2"/>
      </w:pPr>
      <w:r>
        <w:t xml:space="preserve">Purpose</w:t>
      </w:r>
    </w:p>
    <w:p>
      <w:pPr>
        <w:pStyle w:val="FirstParagraph"/>
      </w:pPr>
      <w:r>
        <w:t xml:space="preserve">This supplementary file presents the characteristics of included evidence sources for the scoping review. It summarises the source, country or region, evidence type, population or data source, main concept addressed, assigned evidence domain, and relevance to the review question.</w:t>
      </w:r>
    </w:p>
    <w:p>
      <w:pPr>
        <w:pStyle w:val="BodyText"/>
      </w:pPr>
      <w:r>
        <w:t xml:space="preserve">The included sources are organised according to the seven evidence domains used in the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 code</w:t>
            </w:r>
          </w:p>
        </w:tc>
        <w:tc>
          <w:tcPr/>
          <w:p>
            <w:pPr>
              <w:pStyle w:val="Compact"/>
            </w:pPr>
            <w:r>
              <w:t xml:space="preserve">Evidence domain</w:t>
            </w:r>
          </w:p>
        </w:tc>
      </w:tr>
      <w:tr>
        <w:tc>
          <w:tcPr/>
          <w:p>
            <w:pPr>
              <w:pStyle w:val="Compact"/>
            </w:pPr>
            <w:r>
              <w:t xml:space="preserve">D1</w:t>
            </w:r>
          </w:p>
        </w:tc>
        <w:tc>
          <w:tcPr/>
          <w:p>
            <w:pPr>
              <w:pStyle w:val="Compact"/>
            </w:pPr>
            <w:r>
              <w:t xml:space="preserve">Biological interaction between malaria and red blood cell polymorphisms</w:t>
            </w:r>
          </w:p>
        </w:tc>
      </w:tr>
      <w:tr>
        <w:tc>
          <w:tcPr/>
          <w:p>
            <w:pPr>
              <w:pStyle w:val="Compact"/>
            </w:pPr>
            <w:r>
              <w:t xml:space="preserve">D2</w:t>
            </w:r>
          </w:p>
        </w:tc>
        <w:tc>
          <w:tcPr/>
          <w:p>
            <w:pPr>
              <w:pStyle w:val="Compact"/>
            </w:pPr>
            <w:r>
              <w:t xml:space="preserve">Spatial co-risk and malaria-HbS/SCD geography</w:t>
            </w:r>
          </w:p>
        </w:tc>
      </w:tr>
      <w:tr>
        <w:tc>
          <w:tcPr/>
          <w:p>
            <w:pPr>
              <w:pStyle w:val="Compact"/>
            </w:pPr>
            <w:r>
              <w:t xml:space="preserve">D3</w:t>
            </w:r>
          </w:p>
        </w:tc>
        <w:tc>
          <w:tcPr/>
          <w:p>
            <w:pPr>
              <w:pStyle w:val="Compact"/>
            </w:pPr>
            <w:r>
              <w:t xml:space="preserve">Clinical convergence and under-recognition</w:t>
            </w:r>
          </w:p>
        </w:tc>
      </w:tr>
      <w:tr>
        <w:tc>
          <w:tcPr/>
          <w:p>
            <w:pPr>
              <w:pStyle w:val="Compact"/>
            </w:pPr>
            <w:r>
              <w:t xml:space="preserve">D4</w:t>
            </w:r>
          </w:p>
        </w:tc>
        <w:tc>
          <w:tcPr/>
          <w:p>
            <w:pPr>
              <w:pStyle w:val="Compact"/>
            </w:pPr>
            <w:r>
              <w:t xml:space="preserve">Service-mediated visibility and routine data</w:t>
            </w:r>
          </w:p>
        </w:tc>
      </w:tr>
      <w:tr>
        <w:tc>
          <w:tcPr/>
          <w:p>
            <w:pPr>
              <w:pStyle w:val="Compact"/>
            </w:pPr>
            <w:r>
              <w:t xml:space="preserve">D5</w:t>
            </w:r>
          </w:p>
        </w:tc>
        <w:tc>
          <w:tcPr/>
          <w:p>
            <w:pPr>
              <w:pStyle w:val="Compact"/>
            </w:pPr>
            <w:r>
              <w:t xml:space="preserve">Structural vulnerability and access to essential SCD services</w:t>
            </w:r>
          </w:p>
        </w:tc>
      </w:tr>
      <w:tr>
        <w:tc>
          <w:tcPr/>
          <w:p>
            <w:pPr>
              <w:pStyle w:val="Compact"/>
            </w:pPr>
            <w:r>
              <w:t xml:space="preserve">D6</w:t>
            </w:r>
          </w:p>
        </w:tc>
        <w:tc>
          <w:tcPr/>
          <w:p>
            <w:pPr>
              <w:pStyle w:val="Compact"/>
            </w:pPr>
            <w:r>
              <w:t xml:space="preserve">Programme response and screening-to-care systems</w:t>
            </w:r>
          </w:p>
        </w:tc>
      </w:tr>
      <w:tr>
        <w:tc>
          <w:tcPr/>
          <w:p>
            <w:pPr>
              <w:pStyle w:val="Compact"/>
            </w:pPr>
            <w:r>
              <w:t xml:space="preserve">D7</w:t>
            </w:r>
          </w:p>
        </w:tc>
        <w:tc>
          <w:tcPr/>
          <w:p>
            <w:pPr>
              <w:pStyle w:val="Compact"/>
            </w:pPr>
            <w:r>
              <w:t xml:space="preserve">Use of syndemic theory in malaria-SCD literature</w:t>
            </w:r>
          </w:p>
        </w:tc>
      </w:tr>
    </w:tbl>
    <w:p>
      <w:pPr>
        <w:pStyle w:val="BodyText"/>
      </w:pPr>
      <w:r>
        <w:t xml:space="preserve">Sources may contribute to more than one domain. The final submitted version should be reconciled with the completed screening database.</w:t>
      </w:r>
    </w:p>
    <w:p>
      <w:r>
        <w:pict>
          <v:rect style="width:0;height:1.5pt" o:hralign="center" o:hrstd="t" o:hr="t"/>
        </w:pict>
      </w:r>
    </w:p>
    <w:bookmarkEnd w:id="21"/>
    <w:bookmarkStart w:id="90" w:name="X90844c3913e88eb758ce927b9d84afbece57173"/>
    <w:p>
      <w:pPr>
        <w:pStyle w:val="Heading2"/>
      </w:pPr>
      <w:r>
        <w:t xml:space="preserve">Table 1. Characteristics of Included Sources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Study ID</w:t>
            </w:r>
          </w:p>
        </w:tc>
        <w:tc>
          <w:tcPr/>
          <w:p>
            <w:pPr>
              <w:pStyle w:val="Compact"/>
            </w:pPr>
            <w:r>
              <w:t xml:space="preserve">Source</w:t>
            </w:r>
          </w:p>
        </w:tc>
        <w:tc>
          <w:tcPr/>
          <w:p>
            <w:pPr>
              <w:pStyle w:val="Compact"/>
            </w:pPr>
            <w:r>
              <w:t xml:space="preserve">Country or region</w:t>
            </w:r>
          </w:p>
        </w:tc>
        <w:tc>
          <w:tcPr/>
          <w:p>
            <w:pPr>
              <w:pStyle w:val="Compact"/>
            </w:pPr>
            <w:r>
              <w:t xml:space="preserve">Evidence type or design</w:t>
            </w:r>
          </w:p>
        </w:tc>
        <w:tc>
          <w:tcPr/>
          <w:p>
            <w:pPr>
              <w:pStyle w:val="Compact"/>
            </w:pPr>
            <w:r>
              <w:t xml:space="preserve">Population, data source, or focus</w:t>
            </w:r>
          </w:p>
        </w:tc>
        <w:tc>
          <w:tcPr/>
          <w:p>
            <w:pPr>
              <w:pStyle w:val="Compact"/>
            </w:pPr>
            <w:r>
              <w:t xml:space="preserve">Main concept addressed</w:t>
            </w:r>
          </w:p>
        </w:tc>
        <w:tc>
          <w:tcPr/>
          <w:p>
            <w:pPr>
              <w:pStyle w:val="Compact"/>
            </w:pPr>
            <w:r>
              <w:t xml:space="preserve">Domain(s)</w:t>
            </w:r>
          </w:p>
        </w:tc>
        <w:tc>
          <w:tcPr/>
          <w:p>
            <w:pPr>
              <w:pStyle w:val="Compact"/>
            </w:pPr>
            <w:r>
              <w:t xml:space="preserve">Relevance to review question</w:t>
            </w:r>
          </w:p>
        </w:tc>
      </w:tr>
      <w:tr>
        <w:tc>
          <w:tcPr/>
          <w:p>
            <w:pPr>
              <w:pStyle w:val="Compact"/>
            </w:pPr>
            <w:r>
              <w:t xml:space="preserve">S001</w:t>
            </w:r>
          </w:p>
        </w:tc>
        <w:tc>
          <w:tcPr/>
          <w:p>
            <w:pPr>
              <w:pStyle w:val="Compact"/>
            </w:pPr>
            <w:hyperlink r:id="rId22">
              <w:r>
                <w:rPr>
                  <w:rStyle w:val="Hyperlink"/>
                </w:rPr>
                <w:t xml:space="preserve">Allison, 1954, Protection Afforded by Sickle-Cell Trait Against Subtertian Malarial Infection</w:t>
              </w:r>
            </w:hyperlink>
          </w:p>
        </w:tc>
        <w:tc>
          <w:tcPr/>
          <w:p>
            <w:pPr>
              <w:pStyle w:val="Compact"/>
            </w:pPr>
            <w:r>
              <w:t xml:space="preserve">East Africa</w:t>
            </w:r>
          </w:p>
        </w:tc>
        <w:tc>
          <w:tcPr/>
          <w:p>
            <w:pPr>
              <w:pStyle w:val="Compact"/>
            </w:pPr>
            <w:r>
              <w:t xml:space="preserve">Foundational genetic epidemiology</w:t>
            </w:r>
          </w:p>
        </w:tc>
        <w:tc>
          <w:tcPr/>
          <w:p>
            <w:pPr>
              <w:pStyle w:val="Compact"/>
            </w:pPr>
            <w:r>
              <w:t xml:space="preserve">Human populations in malaria-endemic settings</w:t>
            </w:r>
          </w:p>
        </w:tc>
        <w:tc>
          <w:tcPr/>
          <w:p>
            <w:pPr>
              <w:pStyle w:val="Compact"/>
            </w:pPr>
            <w:r>
              <w:t xml:space="preserve">Sickle cell trait and malaria protection</w:t>
            </w:r>
          </w:p>
        </w:tc>
        <w:tc>
          <w:tcPr/>
          <w:p>
            <w:pPr>
              <w:pStyle w:val="Compact"/>
            </w:pPr>
            <w:r>
              <w:t xml:space="preserve">D1</w:t>
            </w:r>
          </w:p>
        </w:tc>
        <w:tc>
          <w:tcPr/>
          <w:p>
            <w:pPr>
              <w:pStyle w:val="Compact"/>
            </w:pPr>
            <w:r>
              <w:t xml:space="preserve">Provides early foundational evidence for the malaria-HbS relationship.</w:t>
            </w:r>
          </w:p>
        </w:tc>
      </w:tr>
      <w:tr>
        <w:tc>
          <w:tcPr/>
          <w:p>
            <w:pPr>
              <w:pStyle w:val="Compact"/>
            </w:pPr>
            <w:r>
              <w:t xml:space="preserve">S002</w:t>
            </w:r>
          </w:p>
        </w:tc>
        <w:tc>
          <w:tcPr/>
          <w:p>
            <w:pPr>
              <w:pStyle w:val="Compact"/>
            </w:pPr>
            <w:hyperlink r:id="rId23">
              <w:r>
                <w:rPr>
                  <w:rStyle w:val="Hyperlink"/>
                </w:rPr>
                <w:t xml:space="preserve">Allison, 1954, The Distribution of the Sickle-Cell Trait in East Africa and Elsewhere</w:t>
              </w:r>
            </w:hyperlink>
          </w:p>
        </w:tc>
        <w:tc>
          <w:tcPr/>
          <w:p>
            <w:pPr>
              <w:pStyle w:val="Compact"/>
            </w:pPr>
            <w:r>
              <w:t xml:space="preserve">East Africa and broader African relevance</w:t>
            </w:r>
          </w:p>
        </w:tc>
        <w:tc>
          <w:tcPr/>
          <w:p>
            <w:pPr>
              <w:pStyle w:val="Compact"/>
            </w:pPr>
            <w:r>
              <w:t xml:space="preserve">Foundational population genetics</w:t>
            </w:r>
          </w:p>
        </w:tc>
        <w:tc>
          <w:tcPr/>
          <w:p>
            <w:pPr>
              <w:pStyle w:val="Compact"/>
            </w:pPr>
            <w:r>
              <w:t xml:space="preserve">HbS distribution and malaria-endemic populations</w:t>
            </w:r>
          </w:p>
        </w:tc>
        <w:tc>
          <w:tcPr/>
          <w:p>
            <w:pPr>
              <w:pStyle w:val="Compact"/>
            </w:pPr>
            <w:r>
              <w:t xml:space="preserve">HbS distribution and malaria selection</w:t>
            </w:r>
          </w:p>
        </w:tc>
        <w:tc>
          <w:tcPr/>
          <w:p>
            <w:pPr>
              <w:pStyle w:val="Compact"/>
            </w:pPr>
            <w:r>
              <w:t xml:space="preserve">D1, D2</w:t>
            </w:r>
          </w:p>
        </w:tc>
        <w:tc>
          <w:tcPr/>
          <w:p>
            <w:pPr>
              <w:pStyle w:val="Compact"/>
            </w:pPr>
            <w:r>
              <w:t xml:space="preserve">Provides early population-level support for the malaria hypothesis.</w:t>
            </w:r>
          </w:p>
        </w:tc>
      </w:tr>
      <w:tr>
        <w:tc>
          <w:tcPr/>
          <w:p>
            <w:pPr>
              <w:pStyle w:val="Compact"/>
            </w:pPr>
            <w:r>
              <w:t xml:space="preserve">S003</w:t>
            </w:r>
          </w:p>
        </w:tc>
        <w:tc>
          <w:tcPr/>
          <w:p>
            <w:pPr>
              <w:pStyle w:val="Compact"/>
            </w:pPr>
            <w:hyperlink r:id="rId24">
              <w:r>
                <w:rPr>
                  <w:rStyle w:val="Hyperlink"/>
                </w:rPr>
                <w:t xml:space="preserve">Aidoo et al., 2002, Protective Effects of the Sickle Cell Gene Against Malaria Morbidity and Mortality</w:t>
              </w:r>
            </w:hyperlink>
          </w:p>
        </w:tc>
        <w:tc>
          <w:tcPr/>
          <w:p>
            <w:pPr>
              <w:pStyle w:val="Compact"/>
            </w:pPr>
            <w:r>
              <w:t xml:space="preserve">Kenya</w:t>
            </w:r>
          </w:p>
        </w:tc>
        <w:tc>
          <w:tcPr/>
          <w:p>
            <w:pPr>
              <w:pStyle w:val="Compact"/>
            </w:pPr>
            <w:r>
              <w:t xml:space="preserve">Cohort and case-control evidence</w:t>
            </w:r>
          </w:p>
        </w:tc>
        <w:tc>
          <w:tcPr/>
          <w:p>
            <w:pPr>
              <w:pStyle w:val="Compact"/>
            </w:pPr>
            <w:r>
              <w:t xml:space="preserve">Children in a malaria-endemic setting</w:t>
            </w:r>
          </w:p>
        </w:tc>
        <w:tc>
          <w:tcPr/>
          <w:p>
            <w:pPr>
              <w:pStyle w:val="Compact"/>
            </w:pPr>
            <w:r>
              <w:t xml:space="preserve">HbAS protection against severe malaria and mortality</w:t>
            </w:r>
          </w:p>
        </w:tc>
        <w:tc>
          <w:tcPr/>
          <w:p>
            <w:pPr>
              <w:pStyle w:val="Compact"/>
            </w:pPr>
            <w:r>
              <w:t xml:space="preserve">D1</w:t>
            </w:r>
          </w:p>
        </w:tc>
        <w:tc>
          <w:tcPr/>
          <w:p>
            <w:pPr>
              <w:pStyle w:val="Compact"/>
            </w:pPr>
            <w:r>
              <w:t xml:space="preserve">Strengthens biological evidence that HbAS modifies severe malaria outcomes.</w:t>
            </w:r>
          </w:p>
        </w:tc>
      </w:tr>
      <w:tr>
        <w:tc>
          <w:tcPr/>
          <w:p>
            <w:pPr>
              <w:pStyle w:val="Compact"/>
            </w:pPr>
            <w:r>
              <w:t xml:space="preserve">S004</w:t>
            </w:r>
          </w:p>
        </w:tc>
        <w:tc>
          <w:tcPr/>
          <w:p>
            <w:pPr>
              <w:pStyle w:val="Compact"/>
            </w:pPr>
            <w:hyperlink r:id="rId25">
              <w:r>
                <w:rPr>
                  <w:rStyle w:val="Hyperlink"/>
                </w:rPr>
                <w:t xml:space="preserve">Williams et al., 2005, Sickle Cell Trait and the Risk of</w:t>
              </w:r>
              <w:r>
                <w:rPr>
                  <w:rStyle w:val="Hyperlink"/>
                </w:rPr>
                <w:t xml:space="preserve"> </w:t>
              </w:r>
              <w:r>
                <w:rPr>
                  <w:rStyle w:val="Hyperlink"/>
                  <w:i/>
                  <w:iCs/>
                </w:rPr>
                <w:t xml:space="preserve">Plasmodium falciparum</w:t>
              </w:r>
              <w:r>
                <w:rPr>
                  <w:rStyle w:val="Hyperlink"/>
                </w:rPr>
                <w:t xml:space="preserve"> </w:t>
              </w:r>
              <w:r>
                <w:rPr>
                  <w:rStyle w:val="Hyperlink"/>
                </w:rPr>
                <w:t xml:space="preserve">Malaria and Other Childhood Diseases</w:t>
              </w:r>
            </w:hyperlink>
          </w:p>
        </w:tc>
        <w:tc>
          <w:tcPr/>
          <w:p>
            <w:pPr>
              <w:pStyle w:val="Compact"/>
            </w:pPr>
            <w:r>
              <w:t xml:space="preserve">Kenya</w:t>
            </w:r>
          </w:p>
        </w:tc>
        <w:tc>
          <w:tcPr/>
          <w:p>
            <w:pPr>
              <w:pStyle w:val="Compact"/>
            </w:pPr>
            <w:r>
              <w:t xml:space="preserve">Cohort study</w:t>
            </w:r>
          </w:p>
        </w:tc>
        <w:tc>
          <w:tcPr/>
          <w:p>
            <w:pPr>
              <w:pStyle w:val="Compact"/>
            </w:pPr>
            <w:r>
              <w:t xml:space="preserve">Children followed in a malaria-endemic area</w:t>
            </w:r>
          </w:p>
        </w:tc>
        <w:tc>
          <w:tcPr/>
          <w:p>
            <w:pPr>
              <w:pStyle w:val="Compact"/>
            </w:pPr>
            <w:r>
              <w:t xml:space="preserve">HbAS protection against severe</w:t>
            </w:r>
            <w:r>
              <w:t xml:space="preserve"> </w:t>
            </w:r>
            <w:r>
              <w:rPr>
                <w:i/>
                <w:iCs/>
              </w:rPr>
              <w:t xml:space="preserve">P. falciparum</w:t>
            </w:r>
            <w:r>
              <w:t xml:space="preserve"> </w:t>
            </w:r>
            <w:r>
              <w:t xml:space="preserve">malaria</w:t>
            </w:r>
          </w:p>
        </w:tc>
        <w:tc>
          <w:tcPr/>
          <w:p>
            <w:pPr>
              <w:pStyle w:val="Compact"/>
            </w:pPr>
            <w:r>
              <w:t xml:space="preserve">D1</w:t>
            </w:r>
          </w:p>
        </w:tc>
        <w:tc>
          <w:tcPr/>
          <w:p>
            <w:pPr>
              <w:pStyle w:val="Compact"/>
            </w:pPr>
            <w:r>
              <w:t xml:space="preserve">Core biological evidence for malaria-HbS interaction.</w:t>
            </w:r>
          </w:p>
        </w:tc>
      </w:tr>
      <w:tr>
        <w:tc>
          <w:tcPr/>
          <w:p>
            <w:pPr>
              <w:pStyle w:val="Compact"/>
            </w:pPr>
            <w:r>
              <w:t xml:space="preserve">S005</w:t>
            </w:r>
          </w:p>
        </w:tc>
        <w:tc>
          <w:tcPr/>
          <w:p>
            <w:pPr>
              <w:pStyle w:val="Compact"/>
            </w:pPr>
            <w:hyperlink r:id="rId26">
              <w:r>
                <w:rPr>
                  <w:rStyle w:val="Hyperlink"/>
                </w:rPr>
                <w:t xml:space="preserve">Williams et al., 2005, Negative Epistasis Between the Malaria-Protective Effects of HbAS and Alpha-Thalassaemia</w:t>
              </w:r>
            </w:hyperlink>
          </w:p>
        </w:tc>
        <w:tc>
          <w:tcPr/>
          <w:p>
            <w:pPr>
              <w:pStyle w:val="Compact"/>
            </w:pPr>
            <w:r>
              <w:t xml:space="preserve">Kenya</w:t>
            </w:r>
          </w:p>
        </w:tc>
        <w:tc>
          <w:tcPr/>
          <w:p>
            <w:pPr>
              <w:pStyle w:val="Compact"/>
            </w:pPr>
            <w:r>
              <w:t xml:space="preserve">Genetic epidemiology</w:t>
            </w:r>
          </w:p>
        </w:tc>
        <w:tc>
          <w:tcPr/>
          <w:p>
            <w:pPr>
              <w:pStyle w:val="Compact"/>
            </w:pPr>
            <w:r>
              <w:t xml:space="preserve">Children with HbAS, alpha-thalassaemia, and co-inheritance</w:t>
            </w:r>
          </w:p>
        </w:tc>
        <w:tc>
          <w:tcPr/>
          <w:p>
            <w:pPr>
              <w:pStyle w:val="Compact"/>
            </w:pPr>
            <w:r>
              <w:t xml:space="preserve">Epistasis among malaria-protective red cell polymorphisms</w:t>
            </w:r>
          </w:p>
        </w:tc>
        <w:tc>
          <w:tcPr/>
          <w:p>
            <w:pPr>
              <w:pStyle w:val="Compact"/>
            </w:pPr>
            <w:r>
              <w:t xml:space="preserve">D1</w:t>
            </w:r>
          </w:p>
        </w:tc>
        <w:tc>
          <w:tcPr/>
          <w:p>
            <w:pPr>
              <w:pStyle w:val="Compact"/>
            </w:pPr>
            <w:r>
              <w:t xml:space="preserve">Shows that malaria protection may be modified by co-inheritance of red cell variants.</w:t>
            </w:r>
          </w:p>
        </w:tc>
      </w:tr>
      <w:tr>
        <w:tc>
          <w:tcPr/>
          <w:p>
            <w:pPr>
              <w:pStyle w:val="Compact"/>
            </w:pPr>
            <w:r>
              <w:t xml:space="preserve">S006</w:t>
            </w:r>
          </w:p>
        </w:tc>
        <w:tc>
          <w:tcPr/>
          <w:p>
            <w:pPr>
              <w:pStyle w:val="Compact"/>
            </w:pPr>
            <w:hyperlink r:id="rId27">
              <w:r>
                <w:rPr>
                  <w:rStyle w:val="Hyperlink"/>
                </w:rPr>
                <w:t xml:space="preserve">Taylor et al., 2012, Haemoglobinopathies and the Clinical Epidemiology of Malaria</w:t>
              </w:r>
            </w:hyperlink>
          </w:p>
        </w:tc>
        <w:tc>
          <w:tcPr/>
          <w:p>
            <w:pPr>
              <w:pStyle w:val="Compact"/>
            </w:pPr>
            <w:r>
              <w:t xml:space="preserve">Global, with SSA relevance</w:t>
            </w:r>
          </w:p>
        </w:tc>
        <w:tc>
          <w:tcPr/>
          <w:p>
            <w:pPr>
              <w:pStyle w:val="Compact"/>
            </w:pPr>
            <w:r>
              <w:t xml:space="preserve">Review</w:t>
            </w:r>
          </w:p>
        </w:tc>
        <w:tc>
          <w:tcPr/>
          <w:p>
            <w:pPr>
              <w:pStyle w:val="Compact"/>
            </w:pPr>
            <w:r>
              <w:t xml:space="preserve">Haemoglobin variants and malaria outcomes</w:t>
            </w:r>
          </w:p>
        </w:tc>
        <w:tc>
          <w:tcPr/>
          <w:p>
            <w:pPr>
              <w:pStyle w:val="Compact"/>
            </w:pPr>
            <w:r>
              <w:t xml:space="preserve">Haemoglobinopathy effects on malaria susceptibility and severity</w:t>
            </w:r>
          </w:p>
        </w:tc>
        <w:tc>
          <w:tcPr/>
          <w:p>
            <w:pPr>
              <w:pStyle w:val="Compact"/>
            </w:pPr>
            <w:r>
              <w:t xml:space="preserve">D1</w:t>
            </w:r>
          </w:p>
        </w:tc>
        <w:tc>
          <w:tcPr/>
          <w:p>
            <w:pPr>
              <w:pStyle w:val="Compact"/>
            </w:pPr>
            <w:r>
              <w:t xml:space="preserve">Synthesises malaria-HbS and wider haemoglobin variant evidence.</w:t>
            </w:r>
          </w:p>
        </w:tc>
      </w:tr>
      <w:tr>
        <w:tc>
          <w:tcPr/>
          <w:p>
            <w:pPr>
              <w:pStyle w:val="Compact"/>
            </w:pPr>
            <w:r>
              <w:t xml:space="preserve">S007</w:t>
            </w:r>
          </w:p>
        </w:tc>
        <w:tc>
          <w:tcPr/>
          <w:p>
            <w:pPr>
              <w:pStyle w:val="Compact"/>
            </w:pPr>
            <w:hyperlink r:id="rId28">
              <w:r>
                <w:rPr>
                  <w:rStyle w:val="Hyperlink"/>
                </w:rPr>
                <w:t xml:space="preserve">Taylor et al., 2013, Mechanisms of Malaria Protection by Sickle Cell Trait</w:t>
              </w:r>
            </w:hyperlink>
          </w:p>
        </w:tc>
        <w:tc>
          <w:tcPr/>
          <w:p>
            <w:pPr>
              <w:pStyle w:val="Compact"/>
            </w:pPr>
            <w:r>
              <w:t xml:space="preserve">Global, with SSA relevance</w:t>
            </w:r>
          </w:p>
        </w:tc>
        <w:tc>
          <w:tcPr/>
          <w:p>
            <w:pPr>
              <w:pStyle w:val="Compact"/>
            </w:pPr>
            <w:r>
              <w:t xml:space="preserve">Mechanistic review</w:t>
            </w:r>
          </w:p>
        </w:tc>
        <w:tc>
          <w:tcPr/>
          <w:p>
            <w:pPr>
              <w:pStyle w:val="Compact"/>
            </w:pPr>
            <w:r>
              <w:t xml:space="preserve">HbAS and malaria pathophysiology</w:t>
            </w:r>
          </w:p>
        </w:tc>
        <w:tc>
          <w:tcPr/>
          <w:p>
            <w:pPr>
              <w:pStyle w:val="Compact"/>
            </w:pPr>
            <w:r>
              <w:t xml:space="preserve">Mechanisms of HbAS-mediated malaria protection</w:t>
            </w:r>
          </w:p>
        </w:tc>
        <w:tc>
          <w:tcPr/>
          <w:p>
            <w:pPr>
              <w:pStyle w:val="Compact"/>
            </w:pPr>
            <w:r>
              <w:t xml:space="preserve">D1</w:t>
            </w:r>
          </w:p>
        </w:tc>
        <w:tc>
          <w:tcPr/>
          <w:p>
            <w:pPr>
              <w:pStyle w:val="Compact"/>
            </w:pPr>
            <w:r>
              <w:t xml:space="preserve">Supports mechanistic interpretation of HbAS protection.</w:t>
            </w:r>
          </w:p>
        </w:tc>
      </w:tr>
      <w:tr>
        <w:tc>
          <w:tcPr/>
          <w:p>
            <w:pPr>
              <w:pStyle w:val="Compact"/>
            </w:pPr>
            <w:r>
              <w:t xml:space="preserve">S008</w:t>
            </w:r>
          </w:p>
        </w:tc>
        <w:tc>
          <w:tcPr/>
          <w:p>
            <w:pPr>
              <w:pStyle w:val="Compact"/>
            </w:pPr>
            <w:hyperlink r:id="rId29">
              <w:r>
                <w:rPr>
                  <w:rStyle w:val="Hyperlink"/>
                </w:rPr>
                <w:t xml:space="preserve">Piel et al., 2010, Global Distribution of the Sickle Cell Gene and Geographical Confirmation of the Malaria Hypothesis</w:t>
              </w:r>
            </w:hyperlink>
          </w:p>
        </w:tc>
        <w:tc>
          <w:tcPr/>
          <w:p>
            <w:pPr>
              <w:pStyle w:val="Compact"/>
            </w:pPr>
            <w:r>
              <w:t xml:space="preserve">Global, strong Africa relevance</w:t>
            </w:r>
          </w:p>
        </w:tc>
        <w:tc>
          <w:tcPr/>
          <w:p>
            <w:pPr>
              <w:pStyle w:val="Compact"/>
            </w:pPr>
            <w:r>
              <w:t xml:space="preserve">Bayesian geostatistical mapping</w:t>
            </w:r>
          </w:p>
        </w:tc>
        <w:tc>
          <w:tcPr/>
          <w:p>
            <w:pPr>
              <w:pStyle w:val="Compact"/>
            </w:pPr>
            <w:r>
              <w:t xml:space="preserve">HbS allele frequency and pre-intervention malaria endemicity</w:t>
            </w:r>
          </w:p>
        </w:tc>
        <w:tc>
          <w:tcPr/>
          <w:p>
            <w:pPr>
              <w:pStyle w:val="Compact"/>
            </w:pPr>
            <w:r>
              <w:t xml:space="preserve">Geographic confirmation of malaria hypothesis</w:t>
            </w:r>
          </w:p>
        </w:tc>
        <w:tc>
          <w:tcPr/>
          <w:p>
            <w:pPr>
              <w:pStyle w:val="Compact"/>
            </w:pPr>
            <w:r>
              <w:t xml:space="preserve">D1, D2</w:t>
            </w:r>
          </w:p>
        </w:tc>
        <w:tc>
          <w:tcPr/>
          <w:p>
            <w:pPr>
              <w:pStyle w:val="Compact"/>
            </w:pPr>
            <w:r>
              <w:t xml:space="preserve">Links HbS distribution to malaria ecology and historical selection.</w:t>
            </w:r>
          </w:p>
        </w:tc>
      </w:tr>
      <w:tr>
        <w:tc>
          <w:tcPr/>
          <w:p>
            <w:pPr>
              <w:pStyle w:val="Compact"/>
            </w:pPr>
            <w:r>
              <w:t xml:space="preserve">S009</w:t>
            </w:r>
          </w:p>
        </w:tc>
        <w:tc>
          <w:tcPr/>
          <w:p>
            <w:pPr>
              <w:pStyle w:val="Compact"/>
            </w:pPr>
            <w:hyperlink r:id="rId30">
              <w:r>
                <w:rPr>
                  <w:rStyle w:val="Hyperlink"/>
                </w:rPr>
                <w:t xml:space="preserve">Piel et al., 2013, Global Epidemiology of Sickle Haemoglobin in Neonates</w:t>
              </w:r>
            </w:hyperlink>
          </w:p>
        </w:tc>
        <w:tc>
          <w:tcPr/>
          <w:p>
            <w:pPr>
              <w:pStyle w:val="Compact"/>
            </w:pPr>
            <w:r>
              <w:t xml:space="preserve">Global, strong SSA relevance</w:t>
            </w:r>
          </w:p>
        </w:tc>
        <w:tc>
          <w:tcPr/>
          <w:p>
            <w:pPr>
              <w:pStyle w:val="Compact"/>
            </w:pPr>
            <w:r>
              <w:t xml:space="preserve">Geostatistical modelling</w:t>
            </w:r>
          </w:p>
        </w:tc>
        <w:tc>
          <w:tcPr/>
          <w:p>
            <w:pPr>
              <w:pStyle w:val="Compact"/>
            </w:pPr>
            <w:r>
              <w:t xml:space="preserve">Neonatal HbS frequency and estimated HbAS/HbSS births</w:t>
            </w:r>
          </w:p>
        </w:tc>
        <w:tc>
          <w:tcPr/>
          <w:p>
            <w:pPr>
              <w:pStyle w:val="Compact"/>
            </w:pPr>
            <w:r>
              <w:t xml:space="preserve">Spatial distribution of HbS and estimated SCA births</w:t>
            </w:r>
          </w:p>
        </w:tc>
        <w:tc>
          <w:tcPr/>
          <w:p>
            <w:pPr>
              <w:pStyle w:val="Compact"/>
            </w:pPr>
            <w:r>
              <w:t xml:space="preserve">D2</w:t>
            </w:r>
          </w:p>
        </w:tc>
        <w:tc>
          <w:tcPr/>
          <w:p>
            <w:pPr>
              <w:pStyle w:val="Compact"/>
            </w:pPr>
            <w:r>
              <w:t xml:space="preserve">Supports spatial co-risk and SCA birth-burden planning.</w:t>
            </w:r>
          </w:p>
        </w:tc>
      </w:tr>
      <w:tr>
        <w:tc>
          <w:tcPr/>
          <w:p>
            <w:pPr>
              <w:pStyle w:val="Compact"/>
            </w:pPr>
            <w:r>
              <w:t xml:space="preserve">S010</w:t>
            </w:r>
          </w:p>
        </w:tc>
        <w:tc>
          <w:tcPr/>
          <w:p>
            <w:pPr>
              <w:pStyle w:val="Compact"/>
            </w:pPr>
            <w:hyperlink r:id="rId31">
              <w:r>
                <w:rPr>
                  <w:rStyle w:val="Hyperlink"/>
                </w:rPr>
                <w:t xml:space="preserve">Piel et al., 2013, Global Burden of Sickle Cell Anaemia in Children Under Five</w:t>
              </w:r>
            </w:hyperlink>
          </w:p>
        </w:tc>
        <w:tc>
          <w:tcPr/>
          <w:p>
            <w:pPr>
              <w:pStyle w:val="Compact"/>
            </w:pPr>
            <w:r>
              <w:t xml:space="preserve">Global, strong SSA relevance</w:t>
            </w:r>
          </w:p>
        </w:tc>
        <w:tc>
          <w:tcPr/>
          <w:p>
            <w:pPr>
              <w:pStyle w:val="Compact"/>
            </w:pPr>
            <w:r>
              <w:t xml:space="preserve">Burden modelling</w:t>
            </w:r>
          </w:p>
        </w:tc>
        <w:tc>
          <w:tcPr/>
          <w:p>
            <w:pPr>
              <w:pStyle w:val="Compact"/>
            </w:pPr>
            <w:r>
              <w:t xml:space="preserve">Children under five with SCA</w:t>
            </w:r>
          </w:p>
        </w:tc>
        <w:tc>
          <w:tcPr/>
          <w:p>
            <w:pPr>
              <w:pStyle w:val="Compact"/>
            </w:pPr>
            <w:r>
              <w:t xml:space="preserve">Projected SCA burden and child survival implications</w:t>
            </w:r>
          </w:p>
        </w:tc>
        <w:tc>
          <w:tcPr/>
          <w:p>
            <w:pPr>
              <w:pStyle w:val="Compact"/>
            </w:pPr>
            <w:r>
              <w:t xml:space="preserve">D2, D5</w:t>
            </w:r>
          </w:p>
        </w:tc>
        <w:tc>
          <w:tcPr/>
          <w:p>
            <w:pPr>
              <w:pStyle w:val="Compact"/>
            </w:pPr>
            <w:r>
              <w:t xml:space="preserve">Links expected SCA births to child survival and service need.</w:t>
            </w:r>
          </w:p>
        </w:tc>
      </w:tr>
      <w:tr>
        <w:tc>
          <w:tcPr/>
          <w:p>
            <w:pPr>
              <w:pStyle w:val="Compact"/>
            </w:pPr>
            <w:r>
              <w:t xml:space="preserve">S011</w:t>
            </w:r>
          </w:p>
        </w:tc>
        <w:tc>
          <w:tcPr/>
          <w:p>
            <w:pPr>
              <w:pStyle w:val="Compact"/>
            </w:pPr>
            <w:hyperlink r:id="rId32">
              <w:r>
                <w:rPr>
                  <w:rStyle w:val="Hyperlink"/>
                </w:rPr>
                <w:t xml:space="preserve">Modiano et al., 2001, Haemoglobin C Protects Against Clinical</w:t>
              </w:r>
              <w:r>
                <w:rPr>
                  <w:rStyle w:val="Hyperlink"/>
                </w:rPr>
                <w:t xml:space="preserve"> </w:t>
              </w:r>
              <w:r>
                <w:rPr>
                  <w:rStyle w:val="Hyperlink"/>
                  <w:i/>
                  <w:iCs/>
                </w:rPr>
                <w:t xml:space="preserve">Plasmodium falciparum</w:t>
              </w:r>
              <w:r>
                <w:rPr>
                  <w:rStyle w:val="Hyperlink"/>
                </w:rPr>
                <w:t xml:space="preserve"> </w:t>
              </w:r>
              <w:r>
                <w:rPr>
                  <w:rStyle w:val="Hyperlink"/>
                </w:rPr>
                <w:t xml:space="preserve">Malaria</w:t>
              </w:r>
            </w:hyperlink>
          </w:p>
        </w:tc>
        <w:tc>
          <w:tcPr/>
          <w:p>
            <w:pPr>
              <w:pStyle w:val="Compact"/>
            </w:pPr>
            <w:r>
              <w:t xml:space="preserve">Burkina Faso</w:t>
            </w:r>
          </w:p>
        </w:tc>
        <w:tc>
          <w:tcPr/>
          <w:p>
            <w:pPr>
              <w:pStyle w:val="Compact"/>
            </w:pPr>
            <w:r>
              <w:t xml:space="preserve">Genetic epidemiology</w:t>
            </w:r>
          </w:p>
        </w:tc>
        <w:tc>
          <w:tcPr/>
          <w:p>
            <w:pPr>
              <w:pStyle w:val="Compact"/>
            </w:pPr>
            <w:r>
              <w:t xml:space="preserve">Population with HbC and malaria outcomes</w:t>
            </w:r>
          </w:p>
        </w:tc>
        <w:tc>
          <w:tcPr/>
          <w:p>
            <w:pPr>
              <w:pStyle w:val="Compact"/>
            </w:pPr>
            <w:r>
              <w:t xml:space="preserve">HbC protection against clinical malaria</w:t>
            </w:r>
          </w:p>
        </w:tc>
        <w:tc>
          <w:tcPr/>
          <w:p>
            <w:pPr>
              <w:pStyle w:val="Compact"/>
            </w:pPr>
            <w:r>
              <w:t xml:space="preserve">D1</w:t>
            </w:r>
          </w:p>
        </w:tc>
        <w:tc>
          <w:tcPr/>
          <w:p>
            <w:pPr>
              <w:pStyle w:val="Compact"/>
            </w:pPr>
            <w:r>
              <w:t xml:space="preserve">Shows malaria-selected haemoglobin variation beyond HbS.</w:t>
            </w:r>
          </w:p>
        </w:tc>
      </w:tr>
      <w:tr>
        <w:tc>
          <w:tcPr/>
          <w:p>
            <w:pPr>
              <w:pStyle w:val="Compact"/>
            </w:pPr>
            <w:r>
              <w:t xml:space="preserve">S012</w:t>
            </w:r>
          </w:p>
        </w:tc>
        <w:tc>
          <w:tcPr/>
          <w:p>
            <w:pPr>
              <w:pStyle w:val="Compact"/>
            </w:pPr>
            <w:hyperlink r:id="rId33">
              <w:r>
                <w:rPr>
                  <w:rStyle w:val="Hyperlink"/>
                </w:rPr>
                <w:t xml:space="preserve">Mockenhaupt et al., 2004, Hemoglobin C and Resistance to Severe Malaria in Ghanaian Children</w:t>
              </w:r>
            </w:hyperlink>
          </w:p>
        </w:tc>
        <w:tc>
          <w:tcPr/>
          <w:p>
            <w:pPr>
              <w:pStyle w:val="Compact"/>
            </w:pPr>
            <w:r>
              <w:t xml:space="preserve">Ghana</w:t>
            </w:r>
          </w:p>
        </w:tc>
        <w:tc>
          <w:tcPr/>
          <w:p>
            <w:pPr>
              <w:pStyle w:val="Compact"/>
            </w:pPr>
            <w:r>
              <w:t xml:space="preserve">Case-control study</w:t>
            </w:r>
          </w:p>
        </w:tc>
        <w:tc>
          <w:tcPr/>
          <w:p>
            <w:pPr>
              <w:pStyle w:val="Compact"/>
            </w:pPr>
            <w:r>
              <w:t xml:space="preserve">Children with severe malaria and haemoglobin variants</w:t>
            </w:r>
          </w:p>
        </w:tc>
        <w:tc>
          <w:tcPr/>
          <w:p>
            <w:pPr>
              <w:pStyle w:val="Compact"/>
            </w:pPr>
            <w:r>
              <w:t xml:space="preserve">HbC, HbAS, and severe malaria risk</w:t>
            </w:r>
          </w:p>
        </w:tc>
        <w:tc>
          <w:tcPr/>
          <w:p>
            <w:pPr>
              <w:pStyle w:val="Compact"/>
            </w:pPr>
            <w:r>
              <w:t xml:space="preserve">D1</w:t>
            </w:r>
          </w:p>
        </w:tc>
        <w:tc>
          <w:tcPr/>
          <w:p>
            <w:pPr>
              <w:pStyle w:val="Compact"/>
            </w:pPr>
            <w:r>
              <w:t xml:space="preserve">Adds West African evidence on haemoglobin variants and severe malaria.</w:t>
            </w:r>
          </w:p>
        </w:tc>
      </w:tr>
      <w:tr>
        <w:tc>
          <w:tcPr/>
          <w:p>
            <w:pPr>
              <w:pStyle w:val="Compact"/>
            </w:pPr>
            <w:r>
              <w:t xml:space="preserve">S013</w:t>
            </w:r>
          </w:p>
        </w:tc>
        <w:tc>
          <w:tcPr/>
          <w:p>
            <w:pPr>
              <w:pStyle w:val="Compact"/>
            </w:pPr>
            <w:hyperlink r:id="rId34">
              <w:r>
                <w:rPr>
                  <w:rStyle w:val="Hyperlink"/>
                </w:rPr>
                <w:t xml:space="preserve">Mockenhaupt et al., 2004, Alpha-Plus-Thalassaemia Protects African Children Against Severe Malaria</w:t>
              </w:r>
            </w:hyperlink>
          </w:p>
        </w:tc>
        <w:tc>
          <w:tcPr/>
          <w:p>
            <w:pPr>
              <w:pStyle w:val="Compact"/>
            </w:pPr>
            <w:r>
              <w:t xml:space="preserve">Ghana</w:t>
            </w:r>
          </w:p>
        </w:tc>
        <w:tc>
          <w:tcPr/>
          <w:p>
            <w:pPr>
              <w:pStyle w:val="Compact"/>
            </w:pPr>
            <w:r>
              <w:t xml:space="preserve">Case-control study</w:t>
            </w:r>
          </w:p>
        </w:tc>
        <w:tc>
          <w:tcPr/>
          <w:p>
            <w:pPr>
              <w:pStyle w:val="Compact"/>
            </w:pPr>
            <w:r>
              <w:t xml:space="preserve">Children with alpha-thalassaemia and malaria outcomes</w:t>
            </w:r>
          </w:p>
        </w:tc>
        <w:tc>
          <w:tcPr/>
          <w:p>
            <w:pPr>
              <w:pStyle w:val="Compact"/>
            </w:pPr>
            <w:r>
              <w:t xml:space="preserve">Alpha-thalassaemia and severe malaria protection</w:t>
            </w:r>
          </w:p>
        </w:tc>
        <w:tc>
          <w:tcPr/>
          <w:p>
            <w:pPr>
              <w:pStyle w:val="Compact"/>
            </w:pPr>
            <w:r>
              <w:t xml:space="preserve">D1</w:t>
            </w:r>
          </w:p>
        </w:tc>
        <w:tc>
          <w:tcPr/>
          <w:p>
            <w:pPr>
              <w:pStyle w:val="Compact"/>
            </w:pPr>
            <w:r>
              <w:t xml:space="preserve">Supports inclusion of alpha-thalassaemia in red cell polymorphism domain.</w:t>
            </w:r>
          </w:p>
        </w:tc>
      </w:tr>
      <w:tr>
        <w:tc>
          <w:tcPr/>
          <w:p>
            <w:pPr>
              <w:pStyle w:val="Compact"/>
            </w:pPr>
            <w:r>
              <w:t xml:space="preserve">S014</w:t>
            </w:r>
          </w:p>
        </w:tc>
        <w:tc>
          <w:tcPr/>
          <w:p>
            <w:pPr>
              <w:pStyle w:val="Compact"/>
            </w:pPr>
            <w:hyperlink r:id="rId35">
              <w:r>
                <w:rPr>
                  <w:rStyle w:val="Hyperlink"/>
                </w:rPr>
                <w:t xml:space="preserve">Williams et al., 2005, Both Heterozygous and Homozygous Alpha-Plus-Thalassaemias Protect Against Severe and Fatal Malaria</w:t>
              </w:r>
            </w:hyperlink>
          </w:p>
        </w:tc>
        <w:tc>
          <w:tcPr/>
          <w:p>
            <w:pPr>
              <w:pStyle w:val="Compact"/>
            </w:pPr>
            <w:r>
              <w:t xml:space="preserve">Kenya</w:t>
            </w:r>
          </w:p>
        </w:tc>
        <w:tc>
          <w:tcPr/>
          <w:p>
            <w:pPr>
              <w:pStyle w:val="Compact"/>
            </w:pPr>
            <w:r>
              <w:t xml:space="preserve">Case-control genetic epidemiology</w:t>
            </w:r>
          </w:p>
        </w:tc>
        <w:tc>
          <w:tcPr/>
          <w:p>
            <w:pPr>
              <w:pStyle w:val="Compact"/>
            </w:pPr>
            <w:r>
              <w:t xml:space="preserve">Children with alpha-thalassaemia and severe malaria outcomes</w:t>
            </w:r>
          </w:p>
        </w:tc>
        <w:tc>
          <w:tcPr/>
          <w:p>
            <w:pPr>
              <w:pStyle w:val="Compact"/>
            </w:pPr>
            <w:r>
              <w:t xml:space="preserve">Alpha-thalassaemia and severe malaria protection</w:t>
            </w:r>
          </w:p>
        </w:tc>
        <w:tc>
          <w:tcPr/>
          <w:p>
            <w:pPr>
              <w:pStyle w:val="Compact"/>
            </w:pPr>
            <w:r>
              <w:t xml:space="preserve">D1</w:t>
            </w:r>
          </w:p>
        </w:tc>
        <w:tc>
          <w:tcPr/>
          <w:p>
            <w:pPr>
              <w:pStyle w:val="Compact"/>
            </w:pPr>
            <w:r>
              <w:t xml:space="preserve">Provides East African evidence on alpha-thalassaemia and severe malaria phenotypes.</w:t>
            </w:r>
          </w:p>
        </w:tc>
      </w:tr>
      <w:tr>
        <w:tc>
          <w:tcPr/>
          <w:p>
            <w:pPr>
              <w:pStyle w:val="Compact"/>
            </w:pPr>
            <w:r>
              <w:t xml:space="preserve">S015</w:t>
            </w:r>
          </w:p>
        </w:tc>
        <w:tc>
          <w:tcPr/>
          <w:p>
            <w:pPr>
              <w:pStyle w:val="Compact"/>
            </w:pPr>
            <w:hyperlink r:id="rId36">
              <w:r>
                <w:rPr>
                  <w:rStyle w:val="Hyperlink"/>
                </w:rPr>
                <w:t xml:space="preserve">Ruwende et al., 1995, Natural Selection of Hemi- and Heterozygotes for G6PD Deficiency by Resistance to Severe Malaria</w:t>
              </w:r>
            </w:hyperlink>
          </w:p>
        </w:tc>
        <w:tc>
          <w:tcPr/>
          <w:p>
            <w:pPr>
              <w:pStyle w:val="Compact"/>
            </w:pPr>
            <w:r>
              <w:t xml:space="preserve">Africa, multicountry relevance</w:t>
            </w:r>
          </w:p>
        </w:tc>
        <w:tc>
          <w:tcPr/>
          <w:p>
            <w:pPr>
              <w:pStyle w:val="Compact"/>
            </w:pPr>
            <w:r>
              <w:t xml:space="preserve">Genetic epidemiology</w:t>
            </w:r>
          </w:p>
        </w:tc>
        <w:tc>
          <w:tcPr/>
          <w:p>
            <w:pPr>
              <w:pStyle w:val="Compact"/>
            </w:pPr>
            <w:r>
              <w:t xml:space="preserve">Populations with G6PD variants</w:t>
            </w:r>
          </w:p>
        </w:tc>
        <w:tc>
          <w:tcPr/>
          <w:p>
            <w:pPr>
              <w:pStyle w:val="Compact"/>
            </w:pPr>
            <w:r>
              <w:t xml:space="preserve">G6PD deficiency and malaria protection</w:t>
            </w:r>
          </w:p>
        </w:tc>
        <w:tc>
          <w:tcPr/>
          <w:p>
            <w:pPr>
              <w:pStyle w:val="Compact"/>
            </w:pPr>
            <w:r>
              <w:t xml:space="preserve">D1</w:t>
            </w:r>
          </w:p>
        </w:tc>
        <w:tc>
          <w:tcPr/>
          <w:p>
            <w:pPr>
              <w:pStyle w:val="Compact"/>
            </w:pPr>
            <w:r>
              <w:t xml:space="preserve">Foundational evidence for G6PD as malaria-relevant red cell variation.</w:t>
            </w:r>
          </w:p>
        </w:tc>
      </w:tr>
      <w:tr>
        <w:tc>
          <w:tcPr/>
          <w:p>
            <w:pPr>
              <w:pStyle w:val="Compact"/>
            </w:pPr>
            <w:r>
              <w:t xml:space="preserve">S016</w:t>
            </w:r>
          </w:p>
        </w:tc>
        <w:tc>
          <w:tcPr/>
          <w:p>
            <w:pPr>
              <w:pStyle w:val="Compact"/>
            </w:pPr>
            <w:hyperlink r:id="rId37">
              <w:r>
                <w:rPr>
                  <w:rStyle w:val="Hyperlink"/>
                </w:rPr>
                <w:t xml:space="preserve">Mbanefo et al., 2017, Association of G6PD Deficiency and Malaria: Systematic Review and Meta-Analysis</w:t>
              </w:r>
            </w:hyperlink>
          </w:p>
        </w:tc>
        <w:tc>
          <w:tcPr/>
          <w:p>
            <w:pPr>
              <w:pStyle w:val="Compact"/>
            </w:pPr>
            <w:r>
              <w:t xml:space="preserve">Global, African subgroup relevance</w:t>
            </w:r>
          </w:p>
        </w:tc>
        <w:tc>
          <w:tcPr/>
          <w:p>
            <w:pPr>
              <w:pStyle w:val="Compact"/>
            </w:pPr>
            <w:r>
              <w:t xml:space="preserve">Systematic review and meta-analysis</w:t>
            </w:r>
          </w:p>
        </w:tc>
        <w:tc>
          <w:tcPr/>
          <w:p>
            <w:pPr>
              <w:pStyle w:val="Compact"/>
            </w:pPr>
            <w:r>
              <w:t xml:space="preserve">G6PD deficiency and malaria outcomes</w:t>
            </w:r>
          </w:p>
        </w:tc>
        <w:tc>
          <w:tcPr/>
          <w:p>
            <w:pPr>
              <w:pStyle w:val="Compact"/>
            </w:pPr>
            <w:r>
              <w:t xml:space="preserve">G6PD deficiency and malaria risk or severity</w:t>
            </w:r>
          </w:p>
        </w:tc>
        <w:tc>
          <w:tcPr/>
          <w:p>
            <w:pPr>
              <w:pStyle w:val="Compact"/>
            </w:pPr>
            <w:r>
              <w:t xml:space="preserve">D1</w:t>
            </w:r>
          </w:p>
        </w:tc>
        <w:tc>
          <w:tcPr/>
          <w:p>
            <w:pPr>
              <w:pStyle w:val="Compact"/>
            </w:pPr>
            <w:r>
              <w:t xml:space="preserve">Supports context-dependent interpretation of G6PD and malaria outcomes.</w:t>
            </w:r>
          </w:p>
        </w:tc>
      </w:tr>
      <w:tr>
        <w:tc>
          <w:tcPr/>
          <w:p>
            <w:pPr>
              <w:pStyle w:val="Compact"/>
            </w:pPr>
            <w:r>
              <w:t xml:space="preserve">S017</w:t>
            </w:r>
          </w:p>
        </w:tc>
        <w:tc>
          <w:tcPr/>
          <w:p>
            <w:pPr>
              <w:pStyle w:val="Compact"/>
            </w:pPr>
            <w:hyperlink r:id="rId38">
              <w:r>
                <w:rPr>
                  <w:rStyle w:val="Hyperlink"/>
                </w:rPr>
                <w:t xml:space="preserve">Rowe et al., 2007, Blood Group O Protects Against Severe</w:t>
              </w:r>
              <w:r>
                <w:rPr>
                  <w:rStyle w:val="Hyperlink"/>
                </w:rPr>
                <w:t xml:space="preserve"> </w:t>
              </w:r>
              <w:r>
                <w:rPr>
                  <w:rStyle w:val="Hyperlink"/>
                  <w:i/>
                  <w:iCs/>
                </w:rPr>
                <w:t xml:space="preserve">P. falciparum</w:t>
              </w:r>
              <w:r>
                <w:rPr>
                  <w:rStyle w:val="Hyperlink"/>
                </w:rPr>
                <w:t xml:space="preserve"> </w:t>
              </w:r>
              <w:r>
                <w:rPr>
                  <w:rStyle w:val="Hyperlink"/>
                </w:rPr>
                <w:t xml:space="preserve">Malaria Through Reduced Rosetting</w:t>
              </w:r>
            </w:hyperlink>
          </w:p>
        </w:tc>
        <w:tc>
          <w:tcPr/>
          <w:p>
            <w:pPr>
              <w:pStyle w:val="Compact"/>
            </w:pPr>
            <w:r>
              <w:t xml:space="preserve">Mali, Kenya</w:t>
            </w:r>
          </w:p>
        </w:tc>
        <w:tc>
          <w:tcPr/>
          <w:p>
            <w:pPr>
              <w:pStyle w:val="Compact"/>
            </w:pPr>
            <w:r>
              <w:t xml:space="preserve">Genetic and mechanistic epidemiology</w:t>
            </w:r>
          </w:p>
        </w:tc>
        <w:tc>
          <w:tcPr/>
          <w:p>
            <w:pPr>
              <w:pStyle w:val="Compact"/>
            </w:pPr>
            <w:r>
              <w:t xml:space="preserve">Children with severe malaria and ABO blood group</w:t>
            </w:r>
          </w:p>
        </w:tc>
        <w:tc>
          <w:tcPr/>
          <w:p>
            <w:pPr>
              <w:pStyle w:val="Compact"/>
            </w:pPr>
            <w:r>
              <w:t xml:space="preserve">ABO blood group, rosetting, and severe malaria</w:t>
            </w:r>
          </w:p>
        </w:tc>
        <w:tc>
          <w:tcPr/>
          <w:p>
            <w:pPr>
              <w:pStyle w:val="Compact"/>
            </w:pPr>
            <w:r>
              <w:t xml:space="preserve">D1</w:t>
            </w:r>
          </w:p>
        </w:tc>
        <w:tc>
          <w:tcPr/>
          <w:p>
            <w:pPr>
              <w:pStyle w:val="Compact"/>
            </w:pPr>
            <w:r>
              <w:t xml:space="preserve">Supports cytoadherence and rosetting mechanisms in malaria severity.</w:t>
            </w:r>
          </w:p>
        </w:tc>
      </w:tr>
      <w:tr>
        <w:tc>
          <w:tcPr/>
          <w:p>
            <w:pPr>
              <w:pStyle w:val="Compact"/>
            </w:pPr>
            <w:r>
              <w:t xml:space="preserve">S018</w:t>
            </w:r>
          </w:p>
        </w:tc>
        <w:tc>
          <w:tcPr/>
          <w:p>
            <w:pPr>
              <w:pStyle w:val="Compact"/>
            </w:pPr>
            <w:hyperlink r:id="rId39">
              <w:r>
                <w:rPr>
                  <w:rStyle w:val="Hyperlink"/>
                </w:rPr>
                <w:t xml:space="preserve">Fry et al., 2008, Common Variation in the ABO Glycosyltransferase Gene and Susceptibility to Severe Malaria</w:t>
              </w:r>
            </w:hyperlink>
          </w:p>
        </w:tc>
        <w:tc>
          <w:tcPr/>
          <w:p>
            <w:pPr>
              <w:pStyle w:val="Compact"/>
            </w:pPr>
            <w:r>
              <w:t xml:space="preserve">Gambia, Kenya, Malawi</w:t>
            </w:r>
          </w:p>
        </w:tc>
        <w:tc>
          <w:tcPr/>
          <w:p>
            <w:pPr>
              <w:pStyle w:val="Compact"/>
            </w:pPr>
            <w:r>
              <w:t xml:space="preserve">Genetic association study</w:t>
            </w:r>
          </w:p>
        </w:tc>
        <w:tc>
          <w:tcPr/>
          <w:p>
            <w:pPr>
              <w:pStyle w:val="Compact"/>
            </w:pPr>
            <w:r>
              <w:t xml:space="preserve">Children with severe malaria</w:t>
            </w:r>
          </w:p>
        </w:tc>
        <w:tc>
          <w:tcPr/>
          <w:p>
            <w:pPr>
              <w:pStyle w:val="Compact"/>
            </w:pPr>
            <w:r>
              <w:t xml:space="preserve">ABO genetic variation and severe malaria risk</w:t>
            </w:r>
          </w:p>
        </w:tc>
        <w:tc>
          <w:tcPr/>
          <w:p>
            <w:pPr>
              <w:pStyle w:val="Compact"/>
            </w:pPr>
            <w:r>
              <w:t xml:space="preserve">D1</w:t>
            </w:r>
          </w:p>
        </w:tc>
        <w:tc>
          <w:tcPr/>
          <w:p>
            <w:pPr>
              <w:pStyle w:val="Compact"/>
            </w:pPr>
            <w:r>
              <w:t xml:space="preserve">Reinforces ABO as malaria-relevant red cell biology.</w:t>
            </w:r>
          </w:p>
        </w:tc>
      </w:tr>
      <w:tr>
        <w:tc>
          <w:tcPr/>
          <w:p>
            <w:pPr>
              <w:pStyle w:val="Compact"/>
            </w:pPr>
            <w:r>
              <w:t xml:space="preserve">S019</w:t>
            </w:r>
          </w:p>
        </w:tc>
        <w:tc>
          <w:tcPr/>
          <w:p>
            <w:pPr>
              <w:pStyle w:val="Compact"/>
            </w:pPr>
            <w:hyperlink r:id="rId40">
              <w:r>
                <w:rPr>
                  <w:rStyle w:val="Hyperlink"/>
                </w:rPr>
                <w:t xml:space="preserve">Kariuki et al., 2020, Red Blood Cell Tension Protects Against Severe Malaria in the Dantu Blood Group</w:t>
              </w:r>
            </w:hyperlink>
          </w:p>
        </w:tc>
        <w:tc>
          <w:tcPr/>
          <w:p>
            <w:pPr>
              <w:pStyle w:val="Compact"/>
            </w:pPr>
            <w:r>
              <w:t xml:space="preserve">Kenya</w:t>
            </w:r>
          </w:p>
        </w:tc>
        <w:tc>
          <w:tcPr/>
          <w:p>
            <w:pPr>
              <w:pStyle w:val="Compact"/>
            </w:pPr>
            <w:r>
              <w:t xml:space="preserve">Genetic and mechanistic study</w:t>
            </w:r>
          </w:p>
        </w:tc>
        <w:tc>
          <w:tcPr/>
          <w:p>
            <w:pPr>
              <w:pStyle w:val="Compact"/>
            </w:pPr>
            <w:r>
              <w:t xml:space="preserve">Dantu blood group variant and malaria susceptibility</w:t>
            </w:r>
          </w:p>
        </w:tc>
        <w:tc>
          <w:tcPr/>
          <w:p>
            <w:pPr>
              <w:pStyle w:val="Compact"/>
            </w:pPr>
            <w:r>
              <w:t xml:space="preserve">Red cell membrane tension and reduced parasite invasion</w:t>
            </w:r>
          </w:p>
        </w:tc>
        <w:tc>
          <w:tcPr/>
          <w:p>
            <w:pPr>
              <w:pStyle w:val="Compact"/>
            </w:pPr>
            <w:r>
              <w:t xml:space="preserve">D1</w:t>
            </w:r>
          </w:p>
        </w:tc>
        <w:tc>
          <w:tcPr/>
          <w:p>
            <w:pPr>
              <w:pStyle w:val="Compact"/>
            </w:pPr>
            <w:r>
              <w:t xml:space="preserve">Extends biological domain to erythrocyte biomechanics.</w:t>
            </w:r>
          </w:p>
        </w:tc>
      </w:tr>
      <w:tr>
        <w:tc>
          <w:tcPr/>
          <w:p>
            <w:pPr>
              <w:pStyle w:val="Compact"/>
            </w:pPr>
            <w:r>
              <w:t xml:space="preserve">S020</w:t>
            </w:r>
          </w:p>
        </w:tc>
        <w:tc>
          <w:tcPr/>
          <w:p>
            <w:pPr>
              <w:pStyle w:val="Compact"/>
            </w:pPr>
            <w:hyperlink r:id="rId41">
              <w:r>
                <w:rPr>
                  <w:rStyle w:val="Hyperlink"/>
                </w:rPr>
                <w:t xml:space="preserve">Malaria Genomic Epidemiology Network, 2014, Reappraisal of Known Malaria Resistance Loci</w:t>
              </w:r>
            </w:hyperlink>
          </w:p>
        </w:tc>
        <w:tc>
          <w:tcPr/>
          <w:p>
            <w:pPr>
              <w:pStyle w:val="Compact"/>
            </w:pPr>
            <w:r>
              <w:t xml:space="preserve">Multicountry Africa and Asia</w:t>
            </w:r>
          </w:p>
        </w:tc>
        <w:tc>
          <w:tcPr/>
          <w:p>
            <w:pPr>
              <w:pStyle w:val="Compact"/>
            </w:pPr>
            <w:r>
              <w:t xml:space="preserve">Multicentre genetic association study</w:t>
            </w:r>
          </w:p>
        </w:tc>
        <w:tc>
          <w:tcPr/>
          <w:p>
            <w:pPr>
              <w:pStyle w:val="Compact"/>
            </w:pPr>
            <w:r>
              <w:t xml:space="preserve">Severe malaria cases and controls</w:t>
            </w:r>
          </w:p>
        </w:tc>
        <w:tc>
          <w:tcPr/>
          <w:p>
            <w:pPr>
              <w:pStyle w:val="Compact"/>
            </w:pPr>
            <w:r>
              <w:t xml:space="preserve">Malaria resistance loci, including haemoglobin and red cell traits</w:t>
            </w:r>
          </w:p>
        </w:tc>
        <w:tc>
          <w:tcPr/>
          <w:p>
            <w:pPr>
              <w:pStyle w:val="Compact"/>
            </w:pPr>
            <w:r>
              <w:t xml:space="preserve">D1</w:t>
            </w:r>
          </w:p>
        </w:tc>
        <w:tc>
          <w:tcPr/>
          <w:p>
            <w:pPr>
              <w:pStyle w:val="Compact"/>
            </w:pPr>
            <w:r>
              <w:t xml:space="preserve">Provides large-scale evidence on malaria susceptibility loci.</w:t>
            </w:r>
          </w:p>
        </w:tc>
      </w:tr>
      <w:tr>
        <w:tc>
          <w:tcPr/>
          <w:p>
            <w:pPr>
              <w:pStyle w:val="Compact"/>
            </w:pPr>
            <w:r>
              <w:t xml:space="preserve">S021</w:t>
            </w:r>
          </w:p>
        </w:tc>
        <w:tc>
          <w:tcPr/>
          <w:p>
            <w:pPr>
              <w:pStyle w:val="Compact"/>
            </w:pPr>
            <w:hyperlink r:id="rId42">
              <w:r>
                <w:rPr>
                  <w:rStyle w:val="Hyperlink"/>
                </w:rPr>
                <w:t xml:space="preserve">Weatherall, 2010, Genetic Variation and Susceptibility to Infection: The Red Cell and Malaria</w:t>
              </w:r>
            </w:hyperlink>
          </w:p>
        </w:tc>
        <w:tc>
          <w:tcPr/>
          <w:p>
            <w:pPr>
              <w:pStyle w:val="Compact"/>
            </w:pPr>
            <w:r>
              <w:t xml:space="preserve">Global, strong Africa relevance</w:t>
            </w:r>
          </w:p>
        </w:tc>
        <w:tc>
          <w:tcPr/>
          <w:p>
            <w:pPr>
              <w:pStyle w:val="Compact"/>
            </w:pPr>
            <w:r>
              <w:t xml:space="preserve">Review</w:t>
            </w:r>
          </w:p>
        </w:tc>
        <w:tc>
          <w:tcPr/>
          <w:p>
            <w:pPr>
              <w:pStyle w:val="Compact"/>
            </w:pPr>
            <w:r>
              <w:t xml:space="preserve">Human genetic variation and infection</w:t>
            </w:r>
          </w:p>
        </w:tc>
        <w:tc>
          <w:tcPr/>
          <w:p>
            <w:pPr>
              <w:pStyle w:val="Compact"/>
            </w:pPr>
            <w:r>
              <w:t xml:space="preserve">Genetic adaptation to malaria and haemoglobinopathies</w:t>
            </w:r>
          </w:p>
        </w:tc>
        <w:tc>
          <w:tcPr/>
          <w:p>
            <w:pPr>
              <w:pStyle w:val="Compact"/>
            </w:pPr>
            <w:r>
              <w:t xml:space="preserve">D1</w:t>
            </w:r>
          </w:p>
        </w:tc>
        <w:tc>
          <w:tcPr/>
          <w:p>
            <w:pPr>
              <w:pStyle w:val="Compact"/>
            </w:pPr>
            <w:r>
              <w:t xml:space="preserve">Provides broader interpretive context for malaria-driven selection.</w:t>
            </w:r>
          </w:p>
        </w:tc>
      </w:tr>
      <w:tr>
        <w:tc>
          <w:tcPr/>
          <w:p>
            <w:pPr>
              <w:pStyle w:val="Compact"/>
            </w:pPr>
            <w:r>
              <w:t xml:space="preserve">S022</w:t>
            </w:r>
          </w:p>
        </w:tc>
        <w:tc>
          <w:tcPr/>
          <w:p>
            <w:pPr>
              <w:pStyle w:val="Compact"/>
            </w:pPr>
            <w:hyperlink r:id="rId43">
              <w:r>
                <w:rPr>
                  <w:rStyle w:val="Hyperlink"/>
                </w:rPr>
                <w:t xml:space="preserve">Bhatt et al., 2015, The Effect of Malaria Control on</w:t>
              </w:r>
              <w:r>
                <w:rPr>
                  <w:rStyle w:val="Hyperlink"/>
                </w:rPr>
                <w:t xml:space="preserve"> </w:t>
              </w:r>
              <w:r>
                <w:rPr>
                  <w:rStyle w:val="Hyperlink"/>
                  <w:i/>
                  <w:iCs/>
                </w:rPr>
                <w:t xml:space="preserve">P. falciparum</w:t>
              </w:r>
              <w:r>
                <w:rPr>
                  <w:rStyle w:val="Hyperlink"/>
                </w:rPr>
                <w:t xml:space="preserve"> </w:t>
              </w:r>
              <w:r>
                <w:rPr>
                  <w:rStyle w:val="Hyperlink"/>
                </w:rPr>
                <w:t xml:space="preserve">in Africa Between 2000 and 2015</w:t>
              </w:r>
            </w:hyperlink>
          </w:p>
        </w:tc>
        <w:tc>
          <w:tcPr/>
          <w:p>
            <w:pPr>
              <w:pStyle w:val="Compact"/>
            </w:pPr>
            <w:r>
              <w:t xml:space="preserve">Endemic Africa</w:t>
            </w:r>
          </w:p>
        </w:tc>
        <w:tc>
          <w:tcPr/>
          <w:p>
            <w:pPr>
              <w:pStyle w:val="Compact"/>
            </w:pPr>
            <w:r>
              <w:t xml:space="preserve">Geospatial modelling</w:t>
            </w:r>
          </w:p>
        </w:tc>
        <w:tc>
          <w:tcPr/>
          <w:p>
            <w:pPr>
              <w:pStyle w:val="Compact"/>
            </w:pPr>
            <w:r>
              <w:t xml:space="preserve">Malaria prevalence, incidence, and intervention coverage</w:t>
            </w:r>
          </w:p>
        </w:tc>
        <w:tc>
          <w:tcPr/>
          <w:p>
            <w:pPr>
              <w:pStyle w:val="Compact"/>
            </w:pPr>
            <w:r>
              <w:t xml:space="preserve">Spatial and temporal heterogeneity of malaria burden</w:t>
            </w:r>
          </w:p>
        </w:tc>
        <w:tc>
          <w:tcPr/>
          <w:p>
            <w:pPr>
              <w:pStyle w:val="Compact"/>
            </w:pPr>
            <w:r>
              <w:t xml:space="preserve">D2</w:t>
            </w:r>
          </w:p>
        </w:tc>
        <w:tc>
          <w:tcPr/>
          <w:p>
            <w:pPr>
              <w:pStyle w:val="Compact"/>
            </w:pPr>
            <w:r>
              <w:t xml:space="preserve">Supports current malaria exposure as dynamic and spatially uneven.</w:t>
            </w:r>
          </w:p>
        </w:tc>
      </w:tr>
      <w:tr>
        <w:tc>
          <w:tcPr/>
          <w:p>
            <w:pPr>
              <w:pStyle w:val="Compact"/>
            </w:pPr>
            <w:r>
              <w:t xml:space="preserve">S023</w:t>
            </w:r>
          </w:p>
        </w:tc>
        <w:tc>
          <w:tcPr/>
          <w:p>
            <w:pPr>
              <w:pStyle w:val="Compact"/>
            </w:pPr>
            <w:hyperlink r:id="rId44">
              <w:r>
                <w:rPr>
                  <w:rStyle w:val="Hyperlink"/>
                </w:rPr>
                <w:t xml:space="preserve">Gething et al., 2011, A New World Malaria Map:</w:t>
              </w:r>
              <w:r>
                <w:rPr>
                  <w:rStyle w:val="Hyperlink"/>
                </w:rPr>
                <w:t xml:space="preserve"> </w:t>
              </w:r>
              <w:r>
                <w:rPr>
                  <w:rStyle w:val="Hyperlink"/>
                  <w:i/>
                  <w:iCs/>
                </w:rPr>
                <w:t xml:space="preserve">P. falciparum</w:t>
              </w:r>
              <w:r>
                <w:rPr>
                  <w:rStyle w:val="Hyperlink"/>
                </w:rPr>
                <w:t xml:space="preserve"> </w:t>
              </w:r>
              <w:r>
                <w:rPr>
                  <w:rStyle w:val="Hyperlink"/>
                </w:rPr>
                <w:t xml:space="preserve">Endemicity in 2010</w:t>
              </w:r>
            </w:hyperlink>
          </w:p>
        </w:tc>
        <w:tc>
          <w:tcPr/>
          <w:p>
            <w:pPr>
              <w:pStyle w:val="Compact"/>
            </w:pPr>
            <w:r>
              <w:t xml:space="preserve">Global, strong Africa relevance</w:t>
            </w:r>
          </w:p>
        </w:tc>
        <w:tc>
          <w:tcPr/>
          <w:p>
            <w:pPr>
              <w:pStyle w:val="Compact"/>
            </w:pPr>
            <w:r>
              <w:t xml:space="preserve">Geospatial modelling</w:t>
            </w:r>
          </w:p>
        </w:tc>
        <w:tc>
          <w:tcPr/>
          <w:p>
            <w:pPr>
              <w:pStyle w:val="Compact"/>
            </w:pPr>
            <w:r>
              <w:rPr>
                <w:i/>
                <w:iCs/>
              </w:rPr>
              <w:t xml:space="preserve">P. falciparum</w:t>
            </w:r>
            <w:r>
              <w:t xml:space="preserve"> </w:t>
            </w:r>
            <w:r>
              <w:t xml:space="preserve">parasite prevalence</w:t>
            </w:r>
          </w:p>
        </w:tc>
        <w:tc>
          <w:tcPr/>
          <w:p>
            <w:pPr>
              <w:pStyle w:val="Compact"/>
            </w:pPr>
            <w:r>
              <w:t xml:space="preserve">Subnational malaria endemicity</w:t>
            </w:r>
          </w:p>
        </w:tc>
        <w:tc>
          <w:tcPr/>
          <w:p>
            <w:pPr>
              <w:pStyle w:val="Compact"/>
            </w:pPr>
            <w:r>
              <w:t xml:space="preserve">D2</w:t>
            </w:r>
          </w:p>
        </w:tc>
        <w:tc>
          <w:tcPr/>
          <w:p>
            <w:pPr>
              <w:pStyle w:val="Compact"/>
            </w:pPr>
            <w:r>
              <w:t xml:space="preserve">Supports spatial heterogeneity of malaria exposure.</w:t>
            </w:r>
          </w:p>
        </w:tc>
      </w:tr>
      <w:tr>
        <w:tc>
          <w:tcPr/>
          <w:p>
            <w:pPr>
              <w:pStyle w:val="Compact"/>
            </w:pPr>
            <w:r>
              <w:t xml:space="preserve">S024</w:t>
            </w:r>
          </w:p>
        </w:tc>
        <w:tc>
          <w:tcPr/>
          <w:p>
            <w:pPr>
              <w:pStyle w:val="Compact"/>
            </w:pPr>
            <w:hyperlink r:id="rId45">
              <w:r>
                <w:rPr>
                  <w:rStyle w:val="Hyperlink"/>
                </w:rPr>
                <w:t xml:space="preserve">Weiss et al., 2019, Mapping</w:t>
              </w:r>
              <w:r>
                <w:rPr>
                  <w:rStyle w:val="Hyperlink"/>
                </w:rPr>
                <w:t xml:space="preserve"> </w:t>
              </w:r>
              <w:r>
                <w:rPr>
                  <w:rStyle w:val="Hyperlink"/>
                  <w:i/>
                  <w:iCs/>
                </w:rPr>
                <w:t xml:space="preserve">P. falciparum</w:t>
              </w:r>
              <w:r>
                <w:rPr>
                  <w:rStyle w:val="Hyperlink"/>
                </w:rPr>
                <w:t xml:space="preserve"> </w:t>
              </w:r>
              <w:r>
                <w:rPr>
                  <w:rStyle w:val="Hyperlink"/>
                </w:rPr>
                <w:t xml:space="preserve">Mortality, Incidence, and Prevalence, 2000 to 2017</w:t>
              </w:r>
            </w:hyperlink>
          </w:p>
        </w:tc>
        <w:tc>
          <w:tcPr/>
          <w:p>
            <w:pPr>
              <w:pStyle w:val="Compact"/>
            </w:pPr>
            <w:r>
              <w:t xml:space="preserve">Global, strong SSA relevance</w:t>
            </w:r>
          </w:p>
        </w:tc>
        <w:tc>
          <w:tcPr/>
          <w:p>
            <w:pPr>
              <w:pStyle w:val="Compact"/>
            </w:pPr>
            <w:r>
              <w:t xml:space="preserve">Geospatial modelling</w:t>
            </w:r>
          </w:p>
        </w:tc>
        <w:tc>
          <w:tcPr/>
          <w:p>
            <w:pPr>
              <w:pStyle w:val="Compact"/>
            </w:pPr>
            <w:r>
              <w:t xml:space="preserve">Malaria prevalence, incidence, and mortality</w:t>
            </w:r>
          </w:p>
        </w:tc>
        <w:tc>
          <w:tcPr/>
          <w:p>
            <w:pPr>
              <w:pStyle w:val="Compact"/>
            </w:pPr>
            <w:r>
              <w:t xml:space="preserve">Contemporary malaria burden geography</w:t>
            </w:r>
          </w:p>
        </w:tc>
        <w:tc>
          <w:tcPr/>
          <w:p>
            <w:pPr>
              <w:pStyle w:val="Compact"/>
            </w:pPr>
            <w:r>
              <w:t xml:space="preserve">D2</w:t>
            </w:r>
          </w:p>
        </w:tc>
        <w:tc>
          <w:tcPr/>
          <w:p>
            <w:pPr>
              <w:pStyle w:val="Compact"/>
            </w:pPr>
            <w:r>
              <w:t xml:space="preserve">Provides updated malaria burden mapping for co-risk interpretation.</w:t>
            </w:r>
          </w:p>
        </w:tc>
      </w:tr>
      <w:tr>
        <w:tc>
          <w:tcPr/>
          <w:p>
            <w:pPr>
              <w:pStyle w:val="Compact"/>
            </w:pPr>
            <w:r>
              <w:t xml:space="preserve">S025</w:t>
            </w:r>
          </w:p>
        </w:tc>
        <w:tc>
          <w:tcPr/>
          <w:p>
            <w:pPr>
              <w:pStyle w:val="Compact"/>
            </w:pPr>
            <w:hyperlink r:id="rId46">
              <w:r>
                <w:rPr>
                  <w:rStyle w:val="Hyperlink"/>
                </w:rPr>
                <w:t xml:space="preserve">Dalrymple et al., 2015, Malaria Mapping Using Routine Health Facility Data</w:t>
              </w:r>
            </w:hyperlink>
          </w:p>
        </w:tc>
        <w:tc>
          <w:tcPr/>
          <w:p>
            <w:pPr>
              <w:pStyle w:val="Compact"/>
            </w:pPr>
            <w:r>
              <w:t xml:space="preserve">Africa relevance</w:t>
            </w:r>
          </w:p>
        </w:tc>
        <w:tc>
          <w:tcPr/>
          <w:p>
            <w:pPr>
              <w:pStyle w:val="Compact"/>
            </w:pPr>
            <w:r>
              <w:t xml:space="preserve">Spatial routine-data analysis</w:t>
            </w:r>
          </w:p>
        </w:tc>
        <w:tc>
          <w:tcPr/>
          <w:p>
            <w:pPr>
              <w:pStyle w:val="Compact"/>
            </w:pPr>
            <w:r>
              <w:t xml:space="preserve">Routine malaria data and health facilities</w:t>
            </w:r>
          </w:p>
        </w:tc>
        <w:tc>
          <w:tcPr/>
          <w:p>
            <w:pPr>
              <w:pStyle w:val="Compact"/>
            </w:pPr>
            <w:r>
              <w:t xml:space="preserve">Routine malaria data and spatial burden estimation</w:t>
            </w:r>
          </w:p>
        </w:tc>
        <w:tc>
          <w:tcPr/>
          <w:p>
            <w:pPr>
              <w:pStyle w:val="Compact"/>
            </w:pPr>
            <w:r>
              <w:t xml:space="preserve">D2, D4</w:t>
            </w:r>
          </w:p>
        </w:tc>
        <w:tc>
          <w:tcPr/>
          <w:p>
            <w:pPr>
              <w:pStyle w:val="Compact"/>
            </w:pPr>
            <w:r>
              <w:t xml:space="preserve">Supports interpretation of routine malaria data as service-mediated spatial signals.</w:t>
            </w:r>
          </w:p>
        </w:tc>
      </w:tr>
      <w:tr>
        <w:tc>
          <w:tcPr/>
          <w:p>
            <w:pPr>
              <w:pStyle w:val="Compact"/>
            </w:pPr>
            <w:r>
              <w:t xml:space="preserve">S026</w:t>
            </w:r>
          </w:p>
        </w:tc>
        <w:tc>
          <w:tcPr/>
          <w:p>
            <w:pPr>
              <w:pStyle w:val="Compact"/>
            </w:pPr>
            <w:hyperlink r:id="rId47">
              <w:r>
                <w:rPr>
                  <w:rStyle w:val="Hyperlink"/>
                </w:rPr>
                <w:t xml:space="preserve">Alegana et al., 2016, Estimating Malaria Incidence Using Routine Health Facility Data</w:t>
              </w:r>
            </w:hyperlink>
          </w:p>
        </w:tc>
        <w:tc>
          <w:tcPr/>
          <w:p>
            <w:pPr>
              <w:pStyle w:val="Compact"/>
            </w:pPr>
            <w:r>
              <w:t xml:space="preserve">Kenya</w:t>
            </w:r>
          </w:p>
        </w:tc>
        <w:tc>
          <w:tcPr/>
          <w:p>
            <w:pPr>
              <w:pStyle w:val="Compact"/>
            </w:pPr>
            <w:r>
              <w:t xml:space="preserve">Spatial routine-data modelling</w:t>
            </w:r>
          </w:p>
        </w:tc>
        <w:tc>
          <w:tcPr/>
          <w:p>
            <w:pPr>
              <w:pStyle w:val="Compact"/>
            </w:pPr>
            <w:r>
              <w:t xml:space="preserve">Facility malaria data, care seeking, and catchments</w:t>
            </w:r>
          </w:p>
        </w:tc>
        <w:tc>
          <w:tcPr/>
          <w:p>
            <w:pPr>
              <w:pStyle w:val="Compact"/>
            </w:pPr>
            <w:r>
              <w:t xml:space="preserve">Malaria burden from routine health-system data</w:t>
            </w:r>
          </w:p>
        </w:tc>
        <w:tc>
          <w:tcPr/>
          <w:p>
            <w:pPr>
              <w:pStyle w:val="Compact"/>
            </w:pPr>
            <w:r>
              <w:t xml:space="preserve">D2, D4</w:t>
            </w:r>
          </w:p>
        </w:tc>
        <w:tc>
          <w:tcPr/>
          <w:p>
            <w:pPr>
              <w:pStyle w:val="Compact"/>
            </w:pPr>
            <w:r>
              <w:t xml:space="preserve">Supports health-system mediation of spatial disease signals.</w:t>
            </w:r>
          </w:p>
        </w:tc>
      </w:tr>
      <w:tr>
        <w:tc>
          <w:tcPr/>
          <w:p>
            <w:pPr>
              <w:pStyle w:val="Compact"/>
            </w:pPr>
            <w:r>
              <w:t xml:space="preserve">S027</w:t>
            </w:r>
          </w:p>
        </w:tc>
        <w:tc>
          <w:tcPr/>
          <w:p>
            <w:pPr>
              <w:pStyle w:val="Compact"/>
            </w:pPr>
            <w:hyperlink r:id="rId48">
              <w:r>
                <w:rPr>
                  <w:rStyle w:val="Hyperlink"/>
                </w:rPr>
                <w:t xml:space="preserve">Ndeezi et al., 2016, Uganda Sickle Surveillance Study</w:t>
              </w:r>
            </w:hyperlink>
          </w:p>
        </w:tc>
        <w:tc>
          <w:tcPr/>
          <w:p>
            <w:pPr>
              <w:pStyle w:val="Compact"/>
            </w:pPr>
            <w:r>
              <w:t xml:space="preserve">Uganda</w:t>
            </w:r>
          </w:p>
        </w:tc>
        <w:tc>
          <w:tcPr/>
          <w:p>
            <w:pPr>
              <w:pStyle w:val="Compact"/>
            </w:pPr>
            <w:r>
              <w:t xml:space="preserve">National surveillance using dried blood spots</w:t>
            </w:r>
          </w:p>
        </w:tc>
        <w:tc>
          <w:tcPr/>
          <w:p>
            <w:pPr>
              <w:pStyle w:val="Compact"/>
            </w:pPr>
            <w:r>
              <w:t xml:space="preserve">Infants and young children tested for HbS/SCD</w:t>
            </w:r>
          </w:p>
        </w:tc>
        <w:tc>
          <w:tcPr/>
          <w:p>
            <w:pPr>
              <w:pStyle w:val="Compact"/>
            </w:pPr>
            <w:r>
              <w:t xml:space="preserve">Sickle cell trait and SCD prevalence with regional variation</w:t>
            </w:r>
          </w:p>
        </w:tc>
        <w:tc>
          <w:tcPr/>
          <w:p>
            <w:pPr>
              <w:pStyle w:val="Compact"/>
            </w:pPr>
            <w:r>
              <w:t xml:space="preserve">D2, D4, D6</w:t>
            </w:r>
          </w:p>
        </w:tc>
        <w:tc>
          <w:tcPr/>
          <w:p>
            <w:pPr>
              <w:pStyle w:val="Compact"/>
            </w:pPr>
            <w:r>
              <w:t xml:space="preserve">Demonstrates screening-linked population visibility and spatial heterogeneity.</w:t>
            </w:r>
          </w:p>
        </w:tc>
      </w:tr>
      <w:tr>
        <w:tc>
          <w:tcPr/>
          <w:p>
            <w:pPr>
              <w:pStyle w:val="Compact"/>
            </w:pPr>
            <w:r>
              <w:t xml:space="preserve">S028</w:t>
            </w:r>
          </w:p>
        </w:tc>
        <w:tc>
          <w:tcPr/>
          <w:p>
            <w:pPr>
              <w:pStyle w:val="Compact"/>
            </w:pPr>
            <w:hyperlink r:id="rId49">
              <w:r>
                <w:rPr>
                  <w:rStyle w:val="Hyperlink"/>
                </w:rPr>
                <w:t xml:space="preserve">Grosse et al., 2011, Sickle Cell Disease in Africa: A Neglected Cause of Early Childhood Mortality</w:t>
              </w:r>
            </w:hyperlink>
          </w:p>
        </w:tc>
        <w:tc>
          <w:tcPr/>
          <w:p>
            <w:pPr>
              <w:pStyle w:val="Compact"/>
            </w:pPr>
            <w:r>
              <w:t xml:space="preserve">Africa</w:t>
            </w:r>
          </w:p>
        </w:tc>
        <w:tc>
          <w:tcPr/>
          <w:p>
            <w:pPr>
              <w:pStyle w:val="Compact"/>
            </w:pPr>
            <w:r>
              <w:t xml:space="preserve">Burden-focused review</w:t>
            </w:r>
          </w:p>
        </w:tc>
        <w:tc>
          <w:tcPr/>
          <w:p>
            <w:pPr>
              <w:pStyle w:val="Compact"/>
            </w:pPr>
            <w:r>
              <w:t xml:space="preserve">Childhood SCD mortality</w:t>
            </w:r>
          </w:p>
        </w:tc>
        <w:tc>
          <w:tcPr/>
          <w:p>
            <w:pPr>
              <w:pStyle w:val="Compact"/>
            </w:pPr>
            <w:r>
              <w:t xml:space="preserve">Under-recognition and early mortality</w:t>
            </w:r>
          </w:p>
        </w:tc>
        <w:tc>
          <w:tcPr/>
          <w:p>
            <w:pPr>
              <w:pStyle w:val="Compact"/>
            </w:pPr>
            <w:r>
              <w:t xml:space="preserve">D4, D5</w:t>
            </w:r>
          </w:p>
        </w:tc>
        <w:tc>
          <w:tcPr/>
          <w:p>
            <w:pPr>
              <w:pStyle w:val="Compact"/>
            </w:pPr>
            <w:r>
              <w:t xml:space="preserve">Supports neglected and hidden-burden framing.</w:t>
            </w:r>
          </w:p>
        </w:tc>
      </w:tr>
      <w:tr>
        <w:tc>
          <w:tcPr/>
          <w:p>
            <w:pPr>
              <w:pStyle w:val="Compact"/>
            </w:pPr>
            <w:r>
              <w:t xml:space="preserve">S029</w:t>
            </w:r>
          </w:p>
        </w:tc>
        <w:tc>
          <w:tcPr/>
          <w:p>
            <w:pPr>
              <w:pStyle w:val="Compact"/>
            </w:pPr>
            <w:hyperlink r:id="rId50">
              <w:r>
                <w:rPr>
                  <w:rStyle w:val="Hyperlink"/>
                </w:rPr>
                <w:t xml:space="preserve">GBD 2021 Sickle Cell Disease Collaborators, 2023, Global, Regional, and National Prevalence and Mortality Burden of SCD</w:t>
              </w:r>
            </w:hyperlink>
          </w:p>
        </w:tc>
        <w:tc>
          <w:tcPr/>
          <w:p>
            <w:pPr>
              <w:pStyle w:val="Compact"/>
            </w:pPr>
            <w:r>
              <w:t xml:space="preserve">Global, strong SSA relevance</w:t>
            </w:r>
          </w:p>
        </w:tc>
        <w:tc>
          <w:tcPr/>
          <w:p>
            <w:pPr>
              <w:pStyle w:val="Compact"/>
            </w:pPr>
            <w:r>
              <w:t xml:space="preserve">Burden and mortality attribution study</w:t>
            </w:r>
          </w:p>
        </w:tc>
        <w:tc>
          <w:tcPr/>
          <w:p>
            <w:pPr>
              <w:pStyle w:val="Compact"/>
            </w:pPr>
            <w:r>
              <w:t xml:space="preserve">SCD prevalence and mortality</w:t>
            </w:r>
          </w:p>
        </w:tc>
        <w:tc>
          <w:tcPr/>
          <w:p>
            <w:pPr>
              <w:pStyle w:val="Compact"/>
            </w:pPr>
            <w:r>
              <w:t xml:space="preserve">Cause-specific versus total SCD-attributable mortality</w:t>
            </w:r>
          </w:p>
        </w:tc>
        <w:tc>
          <w:tcPr/>
          <w:p>
            <w:pPr>
              <w:pStyle w:val="Compact"/>
            </w:pPr>
            <w:r>
              <w:t xml:space="preserve">D4, D5</w:t>
            </w:r>
          </w:p>
        </w:tc>
        <w:tc>
          <w:tcPr/>
          <w:p>
            <w:pPr>
              <w:pStyle w:val="Compact"/>
            </w:pPr>
            <w:r>
              <w:t xml:space="preserve">Key evidence for mortality under-attribution.</w:t>
            </w:r>
          </w:p>
        </w:tc>
      </w:tr>
      <w:tr>
        <w:tc>
          <w:tcPr/>
          <w:p>
            <w:pPr>
              <w:pStyle w:val="Compact"/>
            </w:pPr>
            <w:r>
              <w:t xml:space="preserve">S030</w:t>
            </w:r>
          </w:p>
        </w:tc>
        <w:tc>
          <w:tcPr/>
          <w:p>
            <w:pPr>
              <w:pStyle w:val="Compact"/>
            </w:pPr>
            <w:hyperlink r:id="rId51">
              <w:r>
                <w:rPr>
                  <w:rStyle w:val="Hyperlink"/>
                </w:rPr>
                <w:t xml:space="preserve">Kato et al., 2018, Sickle Cell Disease</w:t>
              </w:r>
            </w:hyperlink>
          </w:p>
        </w:tc>
        <w:tc>
          <w:tcPr/>
          <w:p>
            <w:pPr>
              <w:pStyle w:val="Compact"/>
            </w:pPr>
            <w:r>
              <w:t xml:space="preserve">Global</w:t>
            </w:r>
          </w:p>
        </w:tc>
        <w:tc>
          <w:tcPr/>
          <w:p>
            <w:pPr>
              <w:pStyle w:val="Compact"/>
            </w:pPr>
            <w:r>
              <w:t xml:space="preserve">Review</w:t>
            </w:r>
          </w:p>
        </w:tc>
        <w:tc>
          <w:tcPr/>
          <w:p>
            <w:pPr>
              <w:pStyle w:val="Compact"/>
            </w:pPr>
            <w:r>
              <w:t xml:space="preserve">SCD pathobiology and clinical complications</w:t>
            </w:r>
          </w:p>
        </w:tc>
        <w:tc>
          <w:tcPr/>
          <w:p>
            <w:pPr>
              <w:pStyle w:val="Compact"/>
            </w:pPr>
            <w:r>
              <w:t xml:space="preserve">Haemolysis, vaso-occlusion, anaemia, and organ damage</w:t>
            </w:r>
          </w:p>
        </w:tc>
        <w:tc>
          <w:tcPr/>
          <w:p>
            <w:pPr>
              <w:pStyle w:val="Compact"/>
            </w:pPr>
            <w:r>
              <w:t xml:space="preserve">D3, D5</w:t>
            </w:r>
          </w:p>
        </w:tc>
        <w:tc>
          <w:tcPr/>
          <w:p>
            <w:pPr>
              <w:pStyle w:val="Compact"/>
            </w:pPr>
            <w:r>
              <w:t xml:space="preserve">Provides clinical foundation for interpreting SCA vulnerability.</w:t>
            </w:r>
          </w:p>
        </w:tc>
      </w:tr>
      <w:tr>
        <w:tc>
          <w:tcPr/>
          <w:p>
            <w:pPr>
              <w:pStyle w:val="Compact"/>
            </w:pPr>
            <w:r>
              <w:t xml:space="preserve">S031</w:t>
            </w:r>
          </w:p>
        </w:tc>
        <w:tc>
          <w:tcPr/>
          <w:p>
            <w:pPr>
              <w:pStyle w:val="Compact"/>
            </w:pPr>
            <w:hyperlink r:id="rId52">
              <w:r>
                <w:rPr>
                  <w:rStyle w:val="Hyperlink"/>
                </w:rPr>
                <w:t xml:space="preserve">White, 2018, Anaemia and Malaria</w:t>
              </w:r>
            </w:hyperlink>
          </w:p>
        </w:tc>
        <w:tc>
          <w:tcPr/>
          <w:p>
            <w:pPr>
              <w:pStyle w:val="Compact"/>
            </w:pPr>
            <w:r>
              <w:t xml:space="preserve">Global, malaria-endemic relevance</w:t>
            </w:r>
          </w:p>
        </w:tc>
        <w:tc>
          <w:tcPr/>
          <w:p>
            <w:pPr>
              <w:pStyle w:val="Compact"/>
            </w:pPr>
            <w:r>
              <w:t xml:space="preserve">Review</w:t>
            </w:r>
          </w:p>
        </w:tc>
        <w:tc>
          <w:tcPr/>
          <w:p>
            <w:pPr>
              <w:pStyle w:val="Compact"/>
            </w:pPr>
            <w:r>
              <w:t xml:space="preserve">Malaria and anaemia mechanisms</w:t>
            </w:r>
          </w:p>
        </w:tc>
        <w:tc>
          <w:tcPr/>
          <w:p>
            <w:pPr>
              <w:pStyle w:val="Compact"/>
            </w:pPr>
            <w:r>
              <w:t xml:space="preserve">Malaria-related anaemia pathophysiology</w:t>
            </w:r>
          </w:p>
        </w:tc>
        <w:tc>
          <w:tcPr/>
          <w:p>
            <w:pPr>
              <w:pStyle w:val="Compact"/>
            </w:pPr>
            <w:r>
              <w:t xml:space="preserve">D3</w:t>
            </w:r>
          </w:p>
        </w:tc>
        <w:tc>
          <w:tcPr/>
          <w:p>
            <w:pPr>
              <w:pStyle w:val="Compact"/>
            </w:pPr>
            <w:r>
              <w:t xml:space="preserve">Supports severe anaemia as malaria-SCD clinical bridge.</w:t>
            </w:r>
          </w:p>
        </w:tc>
      </w:tr>
      <w:tr>
        <w:tc>
          <w:tcPr/>
          <w:p>
            <w:pPr>
              <w:pStyle w:val="Compact"/>
            </w:pPr>
            <w:r>
              <w:t xml:space="preserve">S032</w:t>
            </w:r>
          </w:p>
        </w:tc>
        <w:tc>
          <w:tcPr/>
          <w:p>
            <w:pPr>
              <w:pStyle w:val="Compact"/>
            </w:pPr>
            <w:hyperlink r:id="rId53">
              <w:r>
                <w:rPr>
                  <w:rStyle w:val="Hyperlink"/>
                </w:rPr>
                <w:t xml:space="preserve">Marsh et al., 1995, Indicators of Life-Threatening Malaria in African Children</w:t>
              </w:r>
            </w:hyperlink>
          </w:p>
        </w:tc>
        <w:tc>
          <w:tcPr/>
          <w:p>
            <w:pPr>
              <w:pStyle w:val="Compact"/>
            </w:pPr>
            <w:r>
              <w:t xml:space="preserve">Kenya</w:t>
            </w:r>
          </w:p>
        </w:tc>
        <w:tc>
          <w:tcPr/>
          <w:p>
            <w:pPr>
              <w:pStyle w:val="Compact"/>
            </w:pPr>
            <w:r>
              <w:t xml:space="preserve">Clinical study</w:t>
            </w:r>
          </w:p>
        </w:tc>
        <w:tc>
          <w:tcPr/>
          <w:p>
            <w:pPr>
              <w:pStyle w:val="Compact"/>
            </w:pPr>
            <w:r>
              <w:t xml:space="preserve">Children admitted with severe malaria</w:t>
            </w:r>
          </w:p>
        </w:tc>
        <w:tc>
          <w:tcPr/>
          <w:p>
            <w:pPr>
              <w:pStyle w:val="Compact"/>
            </w:pPr>
            <w:r>
              <w:t xml:space="preserve">Severe malaria clinical phenotypes</w:t>
            </w:r>
          </w:p>
        </w:tc>
        <w:tc>
          <w:tcPr/>
          <w:p>
            <w:pPr>
              <w:pStyle w:val="Compact"/>
            </w:pPr>
            <w:r>
              <w:t xml:space="preserve">D3</w:t>
            </w:r>
          </w:p>
        </w:tc>
        <w:tc>
          <w:tcPr/>
          <w:p>
            <w:pPr>
              <w:pStyle w:val="Compact"/>
            </w:pPr>
            <w:r>
              <w:t xml:space="preserve">Supports phenotype-specific interpretation of severe malaria.</w:t>
            </w:r>
          </w:p>
        </w:tc>
      </w:tr>
      <w:tr>
        <w:tc>
          <w:tcPr/>
          <w:p>
            <w:pPr>
              <w:pStyle w:val="Compact"/>
            </w:pPr>
            <w:r>
              <w:t xml:space="preserve">S033</w:t>
            </w:r>
          </w:p>
        </w:tc>
        <w:tc>
          <w:tcPr/>
          <w:p>
            <w:pPr>
              <w:pStyle w:val="Compact"/>
            </w:pPr>
            <w:hyperlink r:id="rId54">
              <w:r>
                <w:rPr>
                  <w:rStyle w:val="Hyperlink"/>
                </w:rPr>
                <w:t xml:space="preserve">Maitland et al., 2019, Immediate Transfusion in African Children With Uncomplicated Severe Anaemia</w:t>
              </w:r>
            </w:hyperlink>
          </w:p>
        </w:tc>
        <w:tc>
          <w:tcPr/>
          <w:p>
            <w:pPr>
              <w:pStyle w:val="Compact"/>
            </w:pPr>
            <w:r>
              <w:t xml:space="preserve">Uganda, Malawi</w:t>
            </w:r>
          </w:p>
        </w:tc>
        <w:tc>
          <w:tcPr/>
          <w:p>
            <w:pPr>
              <w:pStyle w:val="Compact"/>
            </w:pPr>
            <w:r>
              <w:t xml:space="preserve">Randomised clinical trial</w:t>
            </w:r>
          </w:p>
        </w:tc>
        <w:tc>
          <w:tcPr/>
          <w:p>
            <w:pPr>
              <w:pStyle w:val="Compact"/>
            </w:pPr>
            <w:r>
              <w:t xml:space="preserve">Children with severe anaemia</w:t>
            </w:r>
          </w:p>
        </w:tc>
        <w:tc>
          <w:tcPr/>
          <w:p>
            <w:pPr>
              <w:pStyle w:val="Compact"/>
            </w:pPr>
            <w:r>
              <w:t xml:space="preserve">Timing of transfusion</w:t>
            </w:r>
          </w:p>
        </w:tc>
        <w:tc>
          <w:tcPr/>
          <w:p>
            <w:pPr>
              <w:pStyle w:val="Compact"/>
            </w:pPr>
            <w:r>
              <w:t xml:space="preserve">D3, D5</w:t>
            </w:r>
          </w:p>
        </w:tc>
        <w:tc>
          <w:tcPr/>
          <w:p>
            <w:pPr>
              <w:pStyle w:val="Compact"/>
            </w:pPr>
            <w:r>
              <w:t xml:space="preserve">Establishes severe anaemia as a major paediatric acute-care syndrome.</w:t>
            </w:r>
          </w:p>
        </w:tc>
      </w:tr>
      <w:tr>
        <w:tc>
          <w:tcPr/>
          <w:p>
            <w:pPr>
              <w:pStyle w:val="Compact"/>
            </w:pPr>
            <w:r>
              <w:t xml:space="preserve">S034</w:t>
            </w:r>
          </w:p>
        </w:tc>
        <w:tc>
          <w:tcPr/>
          <w:p>
            <w:pPr>
              <w:pStyle w:val="Compact"/>
            </w:pPr>
            <w:hyperlink r:id="rId55">
              <w:r>
                <w:rPr>
                  <w:rStyle w:val="Hyperlink"/>
                </w:rPr>
                <w:t xml:space="preserve">Maitland et al., 2019, Transfusion Volume for Children With Severe Anaemia in Africa</w:t>
              </w:r>
            </w:hyperlink>
          </w:p>
        </w:tc>
        <w:tc>
          <w:tcPr/>
          <w:p>
            <w:pPr>
              <w:pStyle w:val="Compact"/>
            </w:pPr>
            <w:r>
              <w:t xml:space="preserve">Uganda, Malawi</w:t>
            </w:r>
          </w:p>
        </w:tc>
        <w:tc>
          <w:tcPr/>
          <w:p>
            <w:pPr>
              <w:pStyle w:val="Compact"/>
            </w:pPr>
            <w:r>
              <w:t xml:space="preserve">Randomised clinical trial</w:t>
            </w:r>
          </w:p>
        </w:tc>
        <w:tc>
          <w:tcPr/>
          <w:p>
            <w:pPr>
              <w:pStyle w:val="Compact"/>
            </w:pPr>
            <w:r>
              <w:t xml:space="preserve">Children with severe anaemia</w:t>
            </w:r>
          </w:p>
        </w:tc>
        <w:tc>
          <w:tcPr/>
          <w:p>
            <w:pPr>
              <w:pStyle w:val="Compact"/>
            </w:pPr>
            <w:r>
              <w:t xml:space="preserve">Transfusion volume strategies</w:t>
            </w:r>
          </w:p>
        </w:tc>
        <w:tc>
          <w:tcPr/>
          <w:p>
            <w:pPr>
              <w:pStyle w:val="Compact"/>
            </w:pPr>
            <w:r>
              <w:t xml:space="preserve">D3, D5</w:t>
            </w:r>
          </w:p>
        </w:tc>
        <w:tc>
          <w:tcPr/>
          <w:p>
            <w:pPr>
              <w:pStyle w:val="Compact"/>
            </w:pPr>
            <w:r>
              <w:t xml:space="preserve">Supports transfusion readiness as a service requirement.</w:t>
            </w:r>
          </w:p>
        </w:tc>
      </w:tr>
      <w:tr>
        <w:tc>
          <w:tcPr/>
          <w:p>
            <w:pPr>
              <w:pStyle w:val="Compact"/>
            </w:pPr>
            <w:r>
              <w:t xml:space="preserve">S035</w:t>
            </w:r>
          </w:p>
        </w:tc>
        <w:tc>
          <w:tcPr/>
          <w:p>
            <w:pPr>
              <w:pStyle w:val="Compact"/>
            </w:pPr>
            <w:hyperlink r:id="rId56">
              <w:r>
                <w:rPr>
                  <w:rStyle w:val="Hyperlink"/>
                </w:rPr>
                <w:t xml:space="preserve">Uyoga et al., 2022, Sickle Cell Anaemia and Severe</w:t>
              </w:r>
              <w:r>
                <w:rPr>
                  <w:rStyle w:val="Hyperlink"/>
                </w:rPr>
                <w:t xml:space="preserve"> </w:t>
              </w:r>
              <w:r>
                <w:rPr>
                  <w:rStyle w:val="Hyperlink"/>
                  <w:i/>
                  <w:iCs/>
                </w:rPr>
                <w:t xml:space="preserve">P. falciparum</w:t>
              </w:r>
              <w:r>
                <w:rPr>
                  <w:rStyle w:val="Hyperlink"/>
                </w:rPr>
                <w:t xml:space="preserve"> </w:t>
              </w:r>
              <w:r>
                <w:rPr>
                  <w:rStyle w:val="Hyperlink"/>
                </w:rPr>
                <w:t xml:space="preserve">Malaria: Secondary Analysis of TRACT</w:t>
              </w:r>
            </w:hyperlink>
          </w:p>
        </w:tc>
        <w:tc>
          <w:tcPr/>
          <w:p>
            <w:pPr>
              <w:pStyle w:val="Compact"/>
            </w:pPr>
            <w:r>
              <w:t xml:space="preserve">Uganda</w:t>
            </w:r>
          </w:p>
        </w:tc>
        <w:tc>
          <w:tcPr/>
          <w:p>
            <w:pPr>
              <w:pStyle w:val="Compact"/>
            </w:pPr>
            <w:r>
              <w:t xml:space="preserve">Secondary analysis of trial data with genotyping</w:t>
            </w:r>
          </w:p>
        </w:tc>
        <w:tc>
          <w:tcPr/>
          <w:p>
            <w:pPr>
              <w:pStyle w:val="Compact"/>
            </w:pPr>
            <w:r>
              <w:t xml:space="preserve">Children admitted with severe anaemia</w:t>
            </w:r>
          </w:p>
        </w:tc>
        <w:tc>
          <w:tcPr/>
          <w:p>
            <w:pPr>
              <w:pStyle w:val="Compact"/>
            </w:pPr>
            <w:r>
              <w:t xml:space="preserve">Previously unknown SCA, malaria biomarkers by genotype</w:t>
            </w:r>
          </w:p>
        </w:tc>
        <w:tc>
          <w:tcPr/>
          <w:p>
            <w:pPr>
              <w:pStyle w:val="Compact"/>
            </w:pPr>
            <w:r>
              <w:t xml:space="preserve">D3, D4</w:t>
            </w:r>
          </w:p>
        </w:tc>
        <w:tc>
          <w:tcPr/>
          <w:p>
            <w:pPr>
              <w:pStyle w:val="Compact"/>
            </w:pPr>
            <w:r>
              <w:t xml:space="preserve">Central evidence for clinical convergence and under-recognition.</w:t>
            </w:r>
          </w:p>
        </w:tc>
      </w:tr>
      <w:tr>
        <w:tc>
          <w:tcPr/>
          <w:p>
            <w:pPr>
              <w:pStyle w:val="Compact"/>
            </w:pPr>
            <w:r>
              <w:t xml:space="preserve">S036</w:t>
            </w:r>
          </w:p>
        </w:tc>
        <w:tc>
          <w:tcPr/>
          <w:p>
            <w:pPr>
              <w:pStyle w:val="Compact"/>
            </w:pPr>
            <w:hyperlink r:id="rId57">
              <w:r>
                <w:rPr>
                  <w:rStyle w:val="Hyperlink"/>
                </w:rPr>
                <w:t xml:space="preserve">Awotua-Efebo et al., 2004, Malaria Parasite Density and Sickle Cell Anaemia</w:t>
              </w:r>
            </w:hyperlink>
          </w:p>
        </w:tc>
        <w:tc>
          <w:tcPr/>
          <w:p>
            <w:pPr>
              <w:pStyle w:val="Compact"/>
            </w:pPr>
            <w:r>
              <w:t xml:space="preserve">Nigeria</w:t>
            </w:r>
          </w:p>
        </w:tc>
        <w:tc>
          <w:tcPr/>
          <w:p>
            <w:pPr>
              <w:pStyle w:val="Compact"/>
            </w:pPr>
            <w:r>
              <w:t xml:space="preserve">Clinical comparative study</w:t>
            </w:r>
          </w:p>
        </w:tc>
        <w:tc>
          <w:tcPr/>
          <w:p>
            <w:pPr>
              <w:pStyle w:val="Compact"/>
            </w:pPr>
            <w:r>
              <w:t xml:space="preserve">Children with SCA and controls</w:t>
            </w:r>
          </w:p>
        </w:tc>
        <w:tc>
          <w:tcPr/>
          <w:p>
            <w:pPr>
              <w:pStyle w:val="Compact"/>
            </w:pPr>
            <w:r>
              <w:t xml:space="preserve">Malaria parasitaemia and SCA</w:t>
            </w:r>
          </w:p>
        </w:tc>
        <w:tc>
          <w:tcPr/>
          <w:p>
            <w:pPr>
              <w:pStyle w:val="Compact"/>
            </w:pPr>
            <w:r>
              <w:t xml:space="preserve">D3</w:t>
            </w:r>
          </w:p>
        </w:tc>
        <w:tc>
          <w:tcPr/>
          <w:p>
            <w:pPr>
              <w:pStyle w:val="Compact"/>
            </w:pPr>
            <w:r>
              <w:t xml:space="preserve">Supports genotype-sensitive interpretation of malaria positivity.</w:t>
            </w:r>
          </w:p>
        </w:tc>
      </w:tr>
      <w:tr>
        <w:tc>
          <w:tcPr/>
          <w:p>
            <w:pPr>
              <w:pStyle w:val="Compact"/>
            </w:pPr>
            <w:r>
              <w:t xml:space="preserve">S037</w:t>
            </w:r>
          </w:p>
        </w:tc>
        <w:tc>
          <w:tcPr/>
          <w:p>
            <w:pPr>
              <w:pStyle w:val="Compact"/>
            </w:pPr>
            <w:hyperlink r:id="rId58">
              <w:r>
                <w:rPr>
                  <w:rStyle w:val="Hyperlink"/>
                </w:rPr>
                <w:t xml:space="preserve">Nsagha et al., 2020, Malaria and Sickle Cell Disease Among Children in Cameroon</w:t>
              </w:r>
            </w:hyperlink>
          </w:p>
        </w:tc>
        <w:tc>
          <w:tcPr/>
          <w:p>
            <w:pPr>
              <w:pStyle w:val="Compact"/>
            </w:pPr>
            <w:r>
              <w:t xml:space="preserve">Cameroon</w:t>
            </w:r>
          </w:p>
        </w:tc>
        <w:tc>
          <w:tcPr/>
          <w:p>
            <w:pPr>
              <w:pStyle w:val="Compact"/>
            </w:pPr>
            <w:r>
              <w:t xml:space="preserve">Hospital-based study</w:t>
            </w:r>
          </w:p>
        </w:tc>
        <w:tc>
          <w:tcPr/>
          <w:p>
            <w:pPr>
              <w:pStyle w:val="Compact"/>
            </w:pPr>
            <w:r>
              <w:t xml:space="preserve">Children with and without SCD</w:t>
            </w:r>
          </w:p>
        </w:tc>
        <w:tc>
          <w:tcPr/>
          <w:p>
            <w:pPr>
              <w:pStyle w:val="Compact"/>
            </w:pPr>
            <w:r>
              <w:t xml:space="preserve">Malaria prevalence, parasite density, and outcomes among SCD patients</w:t>
            </w:r>
          </w:p>
        </w:tc>
        <w:tc>
          <w:tcPr/>
          <w:p>
            <w:pPr>
              <w:pStyle w:val="Compact"/>
            </w:pPr>
            <w:r>
              <w:t xml:space="preserve">D3</w:t>
            </w:r>
          </w:p>
        </w:tc>
        <w:tc>
          <w:tcPr/>
          <w:p>
            <w:pPr>
              <w:pStyle w:val="Compact"/>
            </w:pPr>
            <w:r>
              <w:t xml:space="preserve">Adds clinical evidence on malaria among children with SCD.</w:t>
            </w:r>
          </w:p>
        </w:tc>
      </w:tr>
      <w:tr>
        <w:tc>
          <w:tcPr/>
          <w:p>
            <w:pPr>
              <w:pStyle w:val="Compact"/>
            </w:pPr>
            <w:r>
              <w:t xml:space="preserve">S038</w:t>
            </w:r>
          </w:p>
        </w:tc>
        <w:tc>
          <w:tcPr/>
          <w:p>
            <w:pPr>
              <w:pStyle w:val="Compact"/>
            </w:pPr>
            <w:hyperlink r:id="rId59">
              <w:r>
                <w:rPr>
                  <w:rStyle w:val="Hyperlink"/>
                </w:rPr>
                <w:t xml:space="preserve">Sumbele et al., 2016, Malaria and Moderate-to-Severe Anaemia in Cameroonian Children</w:t>
              </w:r>
            </w:hyperlink>
          </w:p>
        </w:tc>
        <w:tc>
          <w:tcPr/>
          <w:p>
            <w:pPr>
              <w:pStyle w:val="Compact"/>
            </w:pPr>
            <w:r>
              <w:t xml:space="preserve">Cameroon</w:t>
            </w:r>
          </w:p>
        </w:tc>
        <w:tc>
          <w:tcPr/>
          <w:p>
            <w:pPr>
              <w:pStyle w:val="Compact"/>
            </w:pPr>
            <w:r>
              <w:t xml:space="preserve">Hospital-based study</w:t>
            </w:r>
          </w:p>
        </w:tc>
        <w:tc>
          <w:tcPr/>
          <w:p>
            <w:pPr>
              <w:pStyle w:val="Compact"/>
            </w:pPr>
            <w:r>
              <w:t xml:space="preserve">Paediatric admissions</w:t>
            </w:r>
          </w:p>
        </w:tc>
        <w:tc>
          <w:tcPr/>
          <w:p>
            <w:pPr>
              <w:pStyle w:val="Compact"/>
            </w:pPr>
            <w:r>
              <w:t xml:space="preserve">Malaria and moderate-to-severe anaemia</w:t>
            </w:r>
          </w:p>
        </w:tc>
        <w:tc>
          <w:tcPr/>
          <w:p>
            <w:pPr>
              <w:pStyle w:val="Compact"/>
            </w:pPr>
            <w:r>
              <w:t xml:space="preserve">D3</w:t>
            </w:r>
          </w:p>
        </w:tc>
        <w:tc>
          <w:tcPr/>
          <w:p>
            <w:pPr>
              <w:pStyle w:val="Compact"/>
            </w:pPr>
            <w:r>
              <w:t xml:space="preserve">Supports malaria-anaemia convergence in paediatric care settings.</w:t>
            </w:r>
          </w:p>
        </w:tc>
      </w:tr>
      <w:tr>
        <w:tc>
          <w:tcPr/>
          <w:p>
            <w:pPr>
              <w:pStyle w:val="Compact"/>
            </w:pPr>
            <w:r>
              <w:t xml:space="preserve">S039</w:t>
            </w:r>
          </w:p>
        </w:tc>
        <w:tc>
          <w:tcPr/>
          <w:p>
            <w:pPr>
              <w:pStyle w:val="Compact"/>
            </w:pPr>
            <w:hyperlink r:id="rId60">
              <w:r>
                <w:rPr>
                  <w:rStyle w:val="Hyperlink"/>
                </w:rPr>
                <w:t xml:space="preserve">Makani et al., 2011, Mortality in Sickle Cell Anaemia in Africa</w:t>
              </w:r>
            </w:hyperlink>
          </w:p>
        </w:tc>
        <w:tc>
          <w:tcPr/>
          <w:p>
            <w:pPr>
              <w:pStyle w:val="Compact"/>
            </w:pPr>
            <w:r>
              <w:t xml:space="preserve">Tanzania</w:t>
            </w:r>
          </w:p>
        </w:tc>
        <w:tc>
          <w:tcPr/>
          <w:p>
            <w:pPr>
              <w:pStyle w:val="Compact"/>
            </w:pPr>
            <w:r>
              <w:t xml:space="preserve">Prospective cohort study</w:t>
            </w:r>
          </w:p>
        </w:tc>
        <w:tc>
          <w:tcPr/>
          <w:p>
            <w:pPr>
              <w:pStyle w:val="Compact"/>
            </w:pPr>
            <w:r>
              <w:t xml:space="preserve">Patients with SCA</w:t>
            </w:r>
          </w:p>
        </w:tc>
        <w:tc>
          <w:tcPr/>
          <w:p>
            <w:pPr>
              <w:pStyle w:val="Compact"/>
            </w:pPr>
            <w:r>
              <w:t xml:space="preserve">Mortality and survival</w:t>
            </w:r>
          </w:p>
        </w:tc>
        <w:tc>
          <w:tcPr/>
          <w:p>
            <w:pPr>
              <w:pStyle w:val="Compact"/>
            </w:pPr>
            <w:r>
              <w:t xml:space="preserve">D5</w:t>
            </w:r>
          </w:p>
        </w:tc>
        <w:tc>
          <w:tcPr/>
          <w:p>
            <w:pPr>
              <w:pStyle w:val="Compact"/>
            </w:pPr>
            <w:r>
              <w:t xml:space="preserve">Shows high mortality in African SCA cohorts and need for comprehensive care.</w:t>
            </w:r>
          </w:p>
        </w:tc>
      </w:tr>
      <w:tr>
        <w:tc>
          <w:tcPr/>
          <w:p>
            <w:pPr>
              <w:pStyle w:val="Compact"/>
            </w:pPr>
            <w:r>
              <w:t xml:space="preserve">S040</w:t>
            </w:r>
          </w:p>
        </w:tc>
        <w:tc>
          <w:tcPr/>
          <w:p>
            <w:pPr>
              <w:pStyle w:val="Compact"/>
            </w:pPr>
            <w:hyperlink r:id="rId61">
              <w:r>
                <w:rPr>
                  <w:rStyle w:val="Hyperlink"/>
                </w:rPr>
                <w:t xml:space="preserve">Masamu et al., 2024, Very Severe Anaemia in Sickle Cell Disease in Tanzania</w:t>
              </w:r>
            </w:hyperlink>
          </w:p>
        </w:tc>
        <w:tc>
          <w:tcPr/>
          <w:p>
            <w:pPr>
              <w:pStyle w:val="Compact"/>
            </w:pPr>
            <w:r>
              <w:t xml:space="preserve">Tanzania</w:t>
            </w:r>
          </w:p>
        </w:tc>
        <w:tc>
          <w:tcPr/>
          <w:p>
            <w:pPr>
              <w:pStyle w:val="Compact"/>
            </w:pPr>
            <w:r>
              <w:t xml:space="preserve">Cohort or hospital-based study</w:t>
            </w:r>
          </w:p>
        </w:tc>
        <w:tc>
          <w:tcPr/>
          <w:p>
            <w:pPr>
              <w:pStyle w:val="Compact"/>
            </w:pPr>
            <w:r>
              <w:t xml:space="preserve">People with SCD</w:t>
            </w:r>
          </w:p>
        </w:tc>
        <w:tc>
          <w:tcPr/>
          <w:p>
            <w:pPr>
              <w:pStyle w:val="Compact"/>
            </w:pPr>
            <w:r>
              <w:t xml:space="preserve">Very severe anaemia and adverse outcomes</w:t>
            </w:r>
          </w:p>
        </w:tc>
        <w:tc>
          <w:tcPr/>
          <w:p>
            <w:pPr>
              <w:pStyle w:val="Compact"/>
            </w:pPr>
            <w:r>
              <w:t xml:space="preserve">D3, D5</w:t>
            </w:r>
          </w:p>
        </w:tc>
        <w:tc>
          <w:tcPr/>
          <w:p>
            <w:pPr>
              <w:pStyle w:val="Compact"/>
            </w:pPr>
            <w:r>
              <w:t xml:space="preserve">Supports severe anaemia as clinically important in African SCD care.</w:t>
            </w:r>
          </w:p>
        </w:tc>
      </w:tr>
      <w:tr>
        <w:tc>
          <w:tcPr/>
          <w:p>
            <w:pPr>
              <w:pStyle w:val="Compact"/>
            </w:pPr>
            <w:r>
              <w:t xml:space="preserve">S041</w:t>
            </w:r>
          </w:p>
        </w:tc>
        <w:tc>
          <w:tcPr/>
          <w:p>
            <w:pPr>
              <w:pStyle w:val="Compact"/>
            </w:pPr>
            <w:hyperlink r:id="rId62">
              <w:r>
                <w:rPr>
                  <w:rStyle w:val="Hyperlink"/>
                </w:rPr>
                <w:t xml:space="preserve">Gaston et al., 1986, Prophylaxis With Oral Penicillin in Children With Sickle Cell Anaemia</w:t>
              </w:r>
            </w:hyperlink>
          </w:p>
        </w:tc>
        <w:tc>
          <w:tcPr/>
          <w:p>
            <w:pPr>
              <w:pStyle w:val="Compact"/>
            </w:pPr>
            <w:r>
              <w:t xml:space="preserve">United States, foundational care evidence</w:t>
            </w:r>
          </w:p>
        </w:tc>
        <w:tc>
          <w:tcPr/>
          <w:p>
            <w:pPr>
              <w:pStyle w:val="Compact"/>
            </w:pPr>
            <w:r>
              <w:t xml:space="preserve">Randomised clinical trial</w:t>
            </w:r>
          </w:p>
        </w:tc>
        <w:tc>
          <w:tcPr/>
          <w:p>
            <w:pPr>
              <w:pStyle w:val="Compact"/>
            </w:pPr>
            <w:r>
              <w:t xml:space="preserve">Young children with SCA</w:t>
            </w:r>
          </w:p>
        </w:tc>
        <w:tc>
          <w:tcPr/>
          <w:p>
            <w:pPr>
              <w:pStyle w:val="Compact"/>
            </w:pPr>
            <w:r>
              <w:t xml:space="preserve">Penicillin prophylaxis and pneumococcal septicemia</w:t>
            </w:r>
          </w:p>
        </w:tc>
        <w:tc>
          <w:tcPr/>
          <w:p>
            <w:pPr>
              <w:pStyle w:val="Compact"/>
            </w:pPr>
            <w:r>
              <w:t xml:space="preserve">D5</w:t>
            </w:r>
          </w:p>
        </w:tc>
        <w:tc>
          <w:tcPr/>
          <w:p>
            <w:pPr>
              <w:pStyle w:val="Compact"/>
            </w:pPr>
            <w:r>
              <w:t xml:space="preserve">Foundational evidence for early diagnosis and infection prevention in essential SCD care.</w:t>
            </w:r>
          </w:p>
        </w:tc>
      </w:tr>
      <w:tr>
        <w:tc>
          <w:tcPr/>
          <w:p>
            <w:pPr>
              <w:pStyle w:val="Compact"/>
            </w:pPr>
            <w:r>
              <w:t xml:space="preserve">S042</w:t>
            </w:r>
          </w:p>
        </w:tc>
        <w:tc>
          <w:tcPr/>
          <w:p>
            <w:pPr>
              <w:pStyle w:val="Compact"/>
            </w:pPr>
            <w:hyperlink r:id="rId63">
              <w:r>
                <w:rPr>
                  <w:rStyle w:val="Hyperlink"/>
                </w:rPr>
                <w:t xml:space="preserve">Quinn et al., 2010, Improved Survival of Children and Adolescents With Sickle Cell Disease</w:t>
              </w:r>
            </w:hyperlink>
          </w:p>
        </w:tc>
        <w:tc>
          <w:tcPr/>
          <w:p>
            <w:pPr>
              <w:pStyle w:val="Compact"/>
            </w:pPr>
            <w:r>
              <w:t xml:space="preserve">United States, comparative benchmark</w:t>
            </w:r>
          </w:p>
        </w:tc>
        <w:tc>
          <w:tcPr/>
          <w:p>
            <w:pPr>
              <w:pStyle w:val="Compact"/>
            </w:pPr>
            <w:r>
              <w:t xml:space="preserve">Cohort study</w:t>
            </w:r>
          </w:p>
        </w:tc>
        <w:tc>
          <w:tcPr/>
          <w:p>
            <w:pPr>
              <w:pStyle w:val="Compact"/>
            </w:pPr>
            <w:r>
              <w:t xml:space="preserve">Children and adolescents with SCD</w:t>
            </w:r>
          </w:p>
        </w:tc>
        <w:tc>
          <w:tcPr/>
          <w:p>
            <w:pPr>
              <w:pStyle w:val="Compact"/>
            </w:pPr>
            <w:r>
              <w:t xml:space="preserve">Survival after newborn screening and comprehensive care</w:t>
            </w:r>
          </w:p>
        </w:tc>
        <w:tc>
          <w:tcPr/>
          <w:p>
            <w:pPr>
              <w:pStyle w:val="Compact"/>
            </w:pPr>
            <w:r>
              <w:t xml:space="preserve">D5</w:t>
            </w:r>
          </w:p>
        </w:tc>
        <w:tc>
          <w:tcPr/>
          <w:p>
            <w:pPr>
              <w:pStyle w:val="Compact"/>
            </w:pPr>
            <w:r>
              <w:t xml:space="preserve">Provides benchmark for benefits of early diagnosis and organised care.</w:t>
            </w:r>
          </w:p>
        </w:tc>
      </w:tr>
      <w:tr>
        <w:tc>
          <w:tcPr/>
          <w:p>
            <w:pPr>
              <w:pStyle w:val="Compact"/>
            </w:pPr>
            <w:r>
              <w:t xml:space="preserve">S043</w:t>
            </w:r>
          </w:p>
        </w:tc>
        <w:tc>
          <w:tcPr/>
          <w:p>
            <w:pPr>
              <w:pStyle w:val="Compact"/>
            </w:pPr>
            <w:hyperlink r:id="rId64">
              <w:r>
                <w:rPr>
                  <w:rStyle w:val="Hyperlink"/>
                </w:rPr>
                <w:t xml:space="preserve">WHO, 2025, Sickle Cell Disease Fact Sheet</w:t>
              </w:r>
            </w:hyperlink>
          </w:p>
        </w:tc>
        <w:tc>
          <w:tcPr/>
          <w:p>
            <w:pPr>
              <w:pStyle w:val="Compact"/>
            </w:pPr>
            <w:r>
              <w:t xml:space="preserve">Global</w:t>
            </w:r>
          </w:p>
        </w:tc>
        <w:tc>
          <w:tcPr/>
          <w:p>
            <w:pPr>
              <w:pStyle w:val="Compact"/>
            </w:pPr>
            <w:r>
              <w:t xml:space="preserve">Public health guidance</w:t>
            </w:r>
          </w:p>
        </w:tc>
        <w:tc>
          <w:tcPr/>
          <w:p>
            <w:pPr>
              <w:pStyle w:val="Compact"/>
            </w:pPr>
            <w:r>
              <w:t xml:space="preserve">SCD prevention and care</w:t>
            </w:r>
          </w:p>
        </w:tc>
        <w:tc>
          <w:tcPr/>
          <w:p>
            <w:pPr>
              <w:pStyle w:val="Compact"/>
            </w:pPr>
            <w:r>
              <w:t xml:space="preserve">Diagnosis, vaccination, hydroxyurea, transfusion, comprehensive care</w:t>
            </w:r>
          </w:p>
        </w:tc>
        <w:tc>
          <w:tcPr/>
          <w:p>
            <w:pPr>
              <w:pStyle w:val="Compact"/>
            </w:pPr>
            <w:r>
              <w:t xml:space="preserve">D5, D6</w:t>
            </w:r>
          </w:p>
        </w:tc>
        <w:tc>
          <w:tcPr/>
          <w:p>
            <w:pPr>
              <w:pStyle w:val="Compact"/>
            </w:pPr>
            <w:r>
              <w:t xml:space="preserve">Provides current global public health framing for essential SCD care.</w:t>
            </w:r>
          </w:p>
        </w:tc>
      </w:tr>
      <w:tr>
        <w:tc>
          <w:tcPr/>
          <w:p>
            <w:pPr>
              <w:pStyle w:val="Compact"/>
            </w:pPr>
            <w:r>
              <w:t xml:space="preserve">S044</w:t>
            </w:r>
          </w:p>
        </w:tc>
        <w:tc>
          <w:tcPr/>
          <w:p>
            <w:pPr>
              <w:pStyle w:val="Compact"/>
            </w:pPr>
            <w:hyperlink r:id="rId65">
              <w:r>
                <w:rPr>
                  <w:rStyle w:val="Hyperlink"/>
                </w:rPr>
                <w:t xml:space="preserve">Tshilolo et al., 2019, Hydroxyurea for Children With Sickle Cell Anaemia in Sub-Saharan Africa</w:t>
              </w:r>
            </w:hyperlink>
          </w:p>
        </w:tc>
        <w:tc>
          <w:tcPr/>
          <w:p>
            <w:pPr>
              <w:pStyle w:val="Compact"/>
            </w:pPr>
            <w:r>
              <w:t xml:space="preserve">Angola, Democratic Republic of Congo, Kenya, Uganda</w:t>
            </w:r>
          </w:p>
        </w:tc>
        <w:tc>
          <w:tcPr/>
          <w:p>
            <w:pPr>
              <w:pStyle w:val="Compact"/>
            </w:pPr>
            <w:r>
              <w:t xml:space="preserve">Open-label clinical trial</w:t>
            </w:r>
          </w:p>
        </w:tc>
        <w:tc>
          <w:tcPr/>
          <w:p>
            <w:pPr>
              <w:pStyle w:val="Compact"/>
            </w:pPr>
            <w:r>
              <w:t xml:space="preserve">Children with SCA</w:t>
            </w:r>
          </w:p>
        </w:tc>
        <w:tc>
          <w:tcPr/>
          <w:p>
            <w:pPr>
              <w:pStyle w:val="Compact"/>
            </w:pPr>
            <w:r>
              <w:t xml:space="preserve">Hydroxyurea feasibility, safety, and clinical benefit</w:t>
            </w:r>
          </w:p>
        </w:tc>
        <w:tc>
          <w:tcPr/>
          <w:p>
            <w:pPr>
              <w:pStyle w:val="Compact"/>
            </w:pPr>
            <w:r>
              <w:t xml:space="preserve">D5, D6</w:t>
            </w:r>
          </w:p>
        </w:tc>
        <w:tc>
          <w:tcPr/>
          <w:p>
            <w:pPr>
              <w:pStyle w:val="Compact"/>
            </w:pPr>
            <w:r>
              <w:t xml:space="preserve">Strong SSA evidence for disease-modifying therapy.</w:t>
            </w:r>
          </w:p>
        </w:tc>
      </w:tr>
      <w:tr>
        <w:tc>
          <w:tcPr/>
          <w:p>
            <w:pPr>
              <w:pStyle w:val="Compact"/>
            </w:pPr>
            <w:r>
              <w:t xml:space="preserve">S045</w:t>
            </w:r>
          </w:p>
        </w:tc>
        <w:tc>
          <w:tcPr/>
          <w:p>
            <w:pPr>
              <w:pStyle w:val="Compact"/>
            </w:pPr>
            <w:hyperlink r:id="rId66">
              <w:r>
                <w:rPr>
                  <w:rStyle w:val="Hyperlink"/>
                </w:rPr>
                <w:t xml:space="preserve">Opoka et al., 2017, Novel Use of Hydroxyurea in an African Region With Malaria</w:t>
              </w:r>
            </w:hyperlink>
          </w:p>
        </w:tc>
        <w:tc>
          <w:tcPr/>
          <w:p>
            <w:pPr>
              <w:pStyle w:val="Compact"/>
            </w:pPr>
            <w:r>
              <w:t xml:space="preserve">Uganda</w:t>
            </w:r>
          </w:p>
        </w:tc>
        <w:tc>
          <w:tcPr/>
          <w:p>
            <w:pPr>
              <w:pStyle w:val="Compact"/>
            </w:pPr>
            <w:r>
              <w:t xml:space="preserve">Randomised placebo-controlled trial</w:t>
            </w:r>
          </w:p>
        </w:tc>
        <w:tc>
          <w:tcPr/>
          <w:p>
            <w:pPr>
              <w:pStyle w:val="Compact"/>
            </w:pPr>
            <w:r>
              <w:t xml:space="preserve">Children with SCA</w:t>
            </w:r>
          </w:p>
        </w:tc>
        <w:tc>
          <w:tcPr/>
          <w:p>
            <w:pPr>
              <w:pStyle w:val="Compact"/>
            </w:pPr>
            <w:r>
              <w:t xml:space="preserve">Hydroxyurea safety in malaria-endemic setting</w:t>
            </w:r>
          </w:p>
        </w:tc>
        <w:tc>
          <w:tcPr/>
          <w:p>
            <w:pPr>
              <w:pStyle w:val="Compact"/>
            </w:pPr>
            <w:r>
              <w:t xml:space="preserve">D5, D6</w:t>
            </w:r>
          </w:p>
        </w:tc>
        <w:tc>
          <w:tcPr/>
          <w:p>
            <w:pPr>
              <w:pStyle w:val="Compact"/>
            </w:pPr>
            <w:r>
              <w:t xml:space="preserve">Addresses hydroxyurea safety where malaria is endemic.</w:t>
            </w:r>
          </w:p>
        </w:tc>
      </w:tr>
      <w:tr>
        <w:tc>
          <w:tcPr/>
          <w:p>
            <w:pPr>
              <w:pStyle w:val="Compact"/>
            </w:pPr>
            <w:r>
              <w:t xml:space="preserve">S046</w:t>
            </w:r>
          </w:p>
        </w:tc>
        <w:tc>
          <w:tcPr/>
          <w:p>
            <w:pPr>
              <w:pStyle w:val="Compact"/>
            </w:pPr>
            <w:hyperlink r:id="rId67">
              <w:r>
                <w:rPr>
                  <w:rStyle w:val="Hyperlink"/>
                </w:rPr>
                <w:t xml:space="preserve">John et al., 2020, Hydroxyurea Dose Escalation for Sickle Cell Anaemia in Sub-Saharan Africa</w:t>
              </w:r>
            </w:hyperlink>
          </w:p>
        </w:tc>
        <w:tc>
          <w:tcPr/>
          <w:p>
            <w:pPr>
              <w:pStyle w:val="Compact"/>
            </w:pPr>
            <w:r>
              <w:t xml:space="preserve">Uganda</w:t>
            </w:r>
          </w:p>
        </w:tc>
        <w:tc>
          <w:tcPr/>
          <w:p>
            <w:pPr>
              <w:pStyle w:val="Compact"/>
            </w:pPr>
            <w:r>
              <w:t xml:space="preserve">Randomised clinical trial</w:t>
            </w:r>
          </w:p>
        </w:tc>
        <w:tc>
          <w:tcPr/>
          <w:p>
            <w:pPr>
              <w:pStyle w:val="Compact"/>
            </w:pPr>
            <w:r>
              <w:t xml:space="preserve">Children with SCA</w:t>
            </w:r>
          </w:p>
        </w:tc>
        <w:tc>
          <w:tcPr/>
          <w:p>
            <w:pPr>
              <w:pStyle w:val="Compact"/>
            </w:pPr>
            <w:r>
              <w:t xml:space="preserve">Hydroxyurea fixed-dose versus dose escalation</w:t>
            </w:r>
          </w:p>
        </w:tc>
        <w:tc>
          <w:tcPr/>
          <w:p>
            <w:pPr>
              <w:pStyle w:val="Compact"/>
            </w:pPr>
            <w:r>
              <w:t xml:space="preserve">D5, D6</w:t>
            </w:r>
          </w:p>
        </w:tc>
        <w:tc>
          <w:tcPr/>
          <w:p>
            <w:pPr>
              <w:pStyle w:val="Compact"/>
            </w:pPr>
            <w:r>
              <w:t xml:space="preserve">Adds SSA evidence on hydroxyurea optimisation and safety.</w:t>
            </w:r>
          </w:p>
        </w:tc>
      </w:tr>
      <w:tr>
        <w:tc>
          <w:tcPr/>
          <w:p>
            <w:pPr>
              <w:pStyle w:val="Compact"/>
            </w:pPr>
            <w:r>
              <w:t xml:space="preserve">S047</w:t>
            </w:r>
          </w:p>
        </w:tc>
        <w:tc>
          <w:tcPr/>
          <w:p>
            <w:pPr>
              <w:pStyle w:val="Compact"/>
            </w:pPr>
            <w:hyperlink r:id="rId68">
              <w:r>
                <w:rPr>
                  <w:rStyle w:val="Hyperlink"/>
                </w:rPr>
                <w:t xml:space="preserve">Tshilolo et al., 2009, Neonatal Screening for Sickle Cell Anaemia in the Democratic Republic of Congo</w:t>
              </w:r>
            </w:hyperlink>
          </w:p>
        </w:tc>
        <w:tc>
          <w:tcPr/>
          <w:p>
            <w:pPr>
              <w:pStyle w:val="Compact"/>
            </w:pPr>
            <w:r>
              <w:t xml:space="preserve">Democratic Republic of Congo</w:t>
            </w:r>
          </w:p>
        </w:tc>
        <w:tc>
          <w:tcPr/>
          <w:p>
            <w:pPr>
              <w:pStyle w:val="Compact"/>
            </w:pPr>
            <w:r>
              <w:t xml:space="preserve">Newborn screening study</w:t>
            </w:r>
          </w:p>
        </w:tc>
        <w:tc>
          <w:tcPr/>
          <w:p>
            <w:pPr>
              <w:pStyle w:val="Compact"/>
            </w:pPr>
            <w:r>
              <w:t xml:space="preserve">31,204 newborns</w:t>
            </w:r>
          </w:p>
        </w:tc>
        <w:tc>
          <w:tcPr/>
          <w:p>
            <w:pPr>
              <w:pStyle w:val="Compact"/>
            </w:pPr>
            <w:r>
              <w:t xml:space="preserve">Neonatal screening and SCA prevalence</w:t>
            </w:r>
          </w:p>
        </w:tc>
        <w:tc>
          <w:tcPr/>
          <w:p>
            <w:pPr>
              <w:pStyle w:val="Compact"/>
            </w:pPr>
            <w:r>
              <w:t xml:space="preserve">D4, D6</w:t>
            </w:r>
          </w:p>
        </w:tc>
        <w:tc>
          <w:tcPr/>
          <w:p>
            <w:pPr>
              <w:pStyle w:val="Compact"/>
            </w:pPr>
            <w:r>
              <w:t xml:space="preserve">Demonstrates feasibility of newborn screening in Central Africa.</w:t>
            </w:r>
          </w:p>
        </w:tc>
      </w:tr>
      <w:tr>
        <w:tc>
          <w:tcPr/>
          <w:p>
            <w:pPr>
              <w:pStyle w:val="Compact"/>
            </w:pPr>
            <w:r>
              <w:t xml:space="preserve">S048</w:t>
            </w:r>
          </w:p>
        </w:tc>
        <w:tc>
          <w:tcPr/>
          <w:p>
            <w:pPr>
              <w:pStyle w:val="Compact"/>
            </w:pPr>
            <w:hyperlink r:id="rId69">
              <w:r>
                <w:rPr>
                  <w:rStyle w:val="Hyperlink"/>
                </w:rPr>
                <w:t xml:space="preserve">Rahimy et al., 2009, Newborn Screening for Sickle Cell Disease in the Republic of Benin</w:t>
              </w:r>
            </w:hyperlink>
          </w:p>
        </w:tc>
        <w:tc>
          <w:tcPr/>
          <w:p>
            <w:pPr>
              <w:pStyle w:val="Compact"/>
            </w:pPr>
            <w:r>
              <w:t xml:space="preserve">Benin</w:t>
            </w:r>
          </w:p>
        </w:tc>
        <w:tc>
          <w:tcPr/>
          <w:p>
            <w:pPr>
              <w:pStyle w:val="Compact"/>
            </w:pPr>
            <w:r>
              <w:t xml:space="preserve">Newborn screening and follow-up programme</w:t>
            </w:r>
          </w:p>
        </w:tc>
        <w:tc>
          <w:tcPr/>
          <w:p>
            <w:pPr>
              <w:pStyle w:val="Compact"/>
            </w:pPr>
            <w:r>
              <w:t xml:space="preserve">Newborns and families in Cotonou</w:t>
            </w:r>
          </w:p>
        </w:tc>
        <w:tc>
          <w:tcPr/>
          <w:p>
            <w:pPr>
              <w:pStyle w:val="Compact"/>
            </w:pPr>
            <w:r>
              <w:t xml:space="preserve">Screening, enrolment, and follow-up</w:t>
            </w:r>
          </w:p>
        </w:tc>
        <w:tc>
          <w:tcPr/>
          <w:p>
            <w:pPr>
              <w:pStyle w:val="Compact"/>
            </w:pPr>
            <w:r>
              <w:t xml:space="preserve">D4, D5, D6</w:t>
            </w:r>
          </w:p>
        </w:tc>
        <w:tc>
          <w:tcPr/>
          <w:p>
            <w:pPr>
              <w:pStyle w:val="Compact"/>
            </w:pPr>
            <w:r>
              <w:t xml:space="preserve">Provides African evidence on screening-to-care linkage and retention.</w:t>
            </w:r>
          </w:p>
        </w:tc>
      </w:tr>
      <w:tr>
        <w:tc>
          <w:tcPr/>
          <w:p>
            <w:pPr>
              <w:pStyle w:val="Compact"/>
            </w:pPr>
            <w:r>
              <w:t xml:space="preserve">S049</w:t>
            </w:r>
          </w:p>
        </w:tc>
        <w:tc>
          <w:tcPr/>
          <w:p>
            <w:pPr>
              <w:pStyle w:val="Compact"/>
            </w:pPr>
            <w:hyperlink r:id="rId70">
              <w:r>
                <w:rPr>
                  <w:rStyle w:val="Hyperlink"/>
                </w:rPr>
                <w:t xml:space="preserve">Odunvbun et al., 2008, Newborn Screening for Sickle Cell Disease in a Nigerian Hospital</w:t>
              </w:r>
            </w:hyperlink>
          </w:p>
        </w:tc>
        <w:tc>
          <w:tcPr/>
          <w:p>
            <w:pPr>
              <w:pStyle w:val="Compact"/>
            </w:pPr>
            <w:r>
              <w:t xml:space="preserve">Nigeria</w:t>
            </w:r>
          </w:p>
        </w:tc>
        <w:tc>
          <w:tcPr/>
          <w:p>
            <w:pPr>
              <w:pStyle w:val="Compact"/>
            </w:pPr>
            <w:r>
              <w:t xml:space="preserve">Hospital-based newborn screening study</w:t>
            </w:r>
          </w:p>
        </w:tc>
        <w:tc>
          <w:tcPr/>
          <w:p>
            <w:pPr>
              <w:pStyle w:val="Compact"/>
            </w:pPr>
            <w:r>
              <w:t xml:space="preserve">Newborns in Nigerian hospital</w:t>
            </w:r>
          </w:p>
        </w:tc>
        <w:tc>
          <w:tcPr/>
          <w:p>
            <w:pPr>
              <w:pStyle w:val="Compact"/>
            </w:pPr>
            <w:r>
              <w:t xml:space="preserve">SCD screening feasibility and prevalence</w:t>
            </w:r>
          </w:p>
        </w:tc>
        <w:tc>
          <w:tcPr/>
          <w:p>
            <w:pPr>
              <w:pStyle w:val="Compact"/>
            </w:pPr>
            <w:r>
              <w:t xml:space="preserve">D4, D6</w:t>
            </w:r>
          </w:p>
        </w:tc>
        <w:tc>
          <w:tcPr/>
          <w:p>
            <w:pPr>
              <w:pStyle w:val="Compact"/>
            </w:pPr>
            <w:r>
              <w:t xml:space="preserve">Adds West African newborn screening evidence.</w:t>
            </w:r>
          </w:p>
        </w:tc>
      </w:tr>
      <w:tr>
        <w:tc>
          <w:tcPr/>
          <w:p>
            <w:pPr>
              <w:pStyle w:val="Compact"/>
            </w:pPr>
            <w:r>
              <w:t xml:space="preserve">S050</w:t>
            </w:r>
          </w:p>
        </w:tc>
        <w:tc>
          <w:tcPr/>
          <w:p>
            <w:pPr>
              <w:pStyle w:val="Compact"/>
            </w:pPr>
            <w:hyperlink r:id="rId71">
              <w:r>
                <w:rPr>
                  <w:rStyle w:val="Hyperlink"/>
                </w:rPr>
                <w:t xml:space="preserve">Nnodu et al., 2018, Acceptability of Newborn Screening for Sickle Cell Disease in Nigeria</w:t>
              </w:r>
            </w:hyperlink>
          </w:p>
        </w:tc>
        <w:tc>
          <w:tcPr/>
          <w:p>
            <w:pPr>
              <w:pStyle w:val="Compact"/>
            </w:pPr>
            <w:r>
              <w:t xml:space="preserve">Nigeria</w:t>
            </w:r>
          </w:p>
        </w:tc>
        <w:tc>
          <w:tcPr/>
          <w:p>
            <w:pPr>
              <w:pStyle w:val="Compact"/>
            </w:pPr>
            <w:r>
              <w:t xml:space="preserve">Multicentre survey</w:t>
            </w:r>
          </w:p>
        </w:tc>
        <w:tc>
          <w:tcPr/>
          <w:p>
            <w:pPr>
              <w:pStyle w:val="Compact"/>
            </w:pPr>
            <w:r>
              <w:t xml:space="preserve">Mothers, families, newborn screening context</w:t>
            </w:r>
          </w:p>
        </w:tc>
        <w:tc>
          <w:tcPr/>
          <w:p>
            <w:pPr>
              <w:pStyle w:val="Compact"/>
            </w:pPr>
            <w:r>
              <w:t xml:space="preserve">Acceptability of newborn screening</w:t>
            </w:r>
          </w:p>
        </w:tc>
        <w:tc>
          <w:tcPr/>
          <w:p>
            <w:pPr>
              <w:pStyle w:val="Compact"/>
            </w:pPr>
            <w:r>
              <w:t xml:space="preserve">D6</w:t>
            </w:r>
          </w:p>
        </w:tc>
        <w:tc>
          <w:tcPr/>
          <w:p>
            <w:pPr>
              <w:pStyle w:val="Compact"/>
            </w:pPr>
            <w:r>
              <w:t xml:space="preserve">Supports programme feasibility and social acceptability of screening.</w:t>
            </w:r>
          </w:p>
        </w:tc>
      </w:tr>
      <w:tr>
        <w:tc>
          <w:tcPr/>
          <w:p>
            <w:pPr>
              <w:pStyle w:val="Compact"/>
            </w:pPr>
            <w:r>
              <w:t xml:space="preserve">S051</w:t>
            </w:r>
          </w:p>
        </w:tc>
        <w:tc>
          <w:tcPr/>
          <w:p>
            <w:pPr>
              <w:pStyle w:val="Compact"/>
            </w:pPr>
            <w:hyperlink r:id="rId72">
              <w:r>
                <w:rPr>
                  <w:rStyle w:val="Hyperlink"/>
                </w:rPr>
                <w:t xml:space="preserve">Ohene-Frempong et al., 2008, Screening Newborns for Sickle Cell Disease in Ghana</w:t>
              </w:r>
            </w:hyperlink>
          </w:p>
        </w:tc>
        <w:tc>
          <w:tcPr/>
          <w:p>
            <w:pPr>
              <w:pStyle w:val="Compact"/>
            </w:pPr>
            <w:r>
              <w:t xml:space="preserve">Ghana</w:t>
            </w:r>
          </w:p>
        </w:tc>
        <w:tc>
          <w:tcPr/>
          <w:p>
            <w:pPr>
              <w:pStyle w:val="Compact"/>
            </w:pPr>
            <w:r>
              <w:t xml:space="preserve">Programme report</w:t>
            </w:r>
          </w:p>
        </w:tc>
        <w:tc>
          <w:tcPr/>
          <w:p>
            <w:pPr>
              <w:pStyle w:val="Compact"/>
            </w:pPr>
            <w:r>
              <w:t xml:space="preserve">Newborn screening programme</w:t>
            </w:r>
          </w:p>
        </w:tc>
        <w:tc>
          <w:tcPr/>
          <w:p>
            <w:pPr>
              <w:pStyle w:val="Compact"/>
            </w:pPr>
            <w:r>
              <w:t xml:space="preserve">Screening, result return, tracking, and clinic enrolment</w:t>
            </w:r>
          </w:p>
        </w:tc>
        <w:tc>
          <w:tcPr/>
          <w:p>
            <w:pPr>
              <w:pStyle w:val="Compact"/>
            </w:pPr>
            <w:r>
              <w:t xml:space="preserve">D4, D6</w:t>
            </w:r>
          </w:p>
        </w:tc>
        <w:tc>
          <w:tcPr/>
          <w:p>
            <w:pPr>
              <w:pStyle w:val="Compact"/>
            </w:pPr>
            <w:r>
              <w:t xml:space="preserve">Key African programme model for screening plus follow-up.</w:t>
            </w:r>
          </w:p>
        </w:tc>
      </w:tr>
      <w:tr>
        <w:tc>
          <w:tcPr/>
          <w:p>
            <w:pPr>
              <w:pStyle w:val="Compact"/>
            </w:pPr>
            <w:r>
              <w:t xml:space="preserve">S052</w:t>
            </w:r>
          </w:p>
        </w:tc>
        <w:tc>
          <w:tcPr/>
          <w:p>
            <w:pPr>
              <w:pStyle w:val="Compact"/>
            </w:pPr>
            <w:hyperlink r:id="rId73">
              <w:r>
                <w:rPr>
                  <w:rStyle w:val="Hyperlink"/>
                </w:rPr>
                <w:t xml:space="preserve">Therrell et al., 2015, Newborn Screening for Sickle Cell Diseases in Africa</w:t>
              </w:r>
            </w:hyperlink>
          </w:p>
        </w:tc>
        <w:tc>
          <w:tcPr/>
          <w:p>
            <w:pPr>
              <w:pStyle w:val="Compact"/>
            </w:pPr>
            <w:r>
              <w:t xml:space="preserve">Africa</w:t>
            </w:r>
          </w:p>
        </w:tc>
        <w:tc>
          <w:tcPr/>
          <w:p>
            <w:pPr>
              <w:pStyle w:val="Compact"/>
            </w:pPr>
            <w:r>
              <w:t xml:space="preserve">Review</w:t>
            </w:r>
          </w:p>
        </w:tc>
        <w:tc>
          <w:tcPr/>
          <w:p>
            <w:pPr>
              <w:pStyle w:val="Compact"/>
            </w:pPr>
            <w:r>
              <w:t xml:space="preserve">Newborn screening initiatives</w:t>
            </w:r>
          </w:p>
        </w:tc>
        <w:tc>
          <w:tcPr/>
          <w:p>
            <w:pPr>
              <w:pStyle w:val="Compact"/>
            </w:pPr>
            <w:r>
              <w:t xml:space="preserve">Screening feasibility and linkage-to-care barriers</w:t>
            </w:r>
          </w:p>
        </w:tc>
        <w:tc>
          <w:tcPr/>
          <w:p>
            <w:pPr>
              <w:pStyle w:val="Compact"/>
            </w:pPr>
            <w:r>
              <w:t xml:space="preserve">D5, D6</w:t>
            </w:r>
          </w:p>
        </w:tc>
        <w:tc>
          <w:tcPr/>
          <w:p>
            <w:pPr>
              <w:pStyle w:val="Compact"/>
            </w:pPr>
            <w:r>
              <w:t xml:space="preserve">Synthesises African newborn screening implementation evidence.</w:t>
            </w:r>
          </w:p>
        </w:tc>
      </w:tr>
      <w:tr>
        <w:tc>
          <w:tcPr/>
          <w:p>
            <w:pPr>
              <w:pStyle w:val="Compact"/>
            </w:pPr>
            <w:r>
              <w:t xml:space="preserve">S053</w:t>
            </w:r>
          </w:p>
        </w:tc>
        <w:tc>
          <w:tcPr/>
          <w:p>
            <w:pPr>
              <w:pStyle w:val="Compact"/>
            </w:pPr>
            <w:hyperlink r:id="rId74">
              <w:r>
                <w:rPr>
                  <w:rStyle w:val="Hyperlink"/>
                </w:rPr>
                <w:t xml:space="preserve">McGann, 2014, Newborn Screening for Sickle Cell Disease in Africa</w:t>
              </w:r>
            </w:hyperlink>
          </w:p>
        </w:tc>
        <w:tc>
          <w:tcPr/>
          <w:p>
            <w:pPr>
              <w:pStyle w:val="Compact"/>
            </w:pPr>
            <w:r>
              <w:t xml:space="preserve">Africa</w:t>
            </w:r>
          </w:p>
        </w:tc>
        <w:tc>
          <w:tcPr/>
          <w:p>
            <w:pPr>
              <w:pStyle w:val="Compact"/>
            </w:pPr>
            <w:r>
              <w:t xml:space="preserve">Review</w:t>
            </w:r>
          </w:p>
        </w:tc>
        <w:tc>
          <w:tcPr/>
          <w:p>
            <w:pPr>
              <w:pStyle w:val="Compact"/>
            </w:pPr>
            <w:r>
              <w:t xml:space="preserve">SCD newborn screening</w:t>
            </w:r>
          </w:p>
        </w:tc>
        <w:tc>
          <w:tcPr/>
          <w:p>
            <w:pPr>
              <w:pStyle w:val="Compact"/>
            </w:pPr>
            <w:r>
              <w:t xml:space="preserve">Early diagnosis and implementation priorities</w:t>
            </w:r>
          </w:p>
        </w:tc>
        <w:tc>
          <w:tcPr/>
          <w:p>
            <w:pPr>
              <w:pStyle w:val="Compact"/>
            </w:pPr>
            <w:r>
              <w:t xml:space="preserve">D6</w:t>
            </w:r>
          </w:p>
        </w:tc>
        <w:tc>
          <w:tcPr/>
          <w:p>
            <w:pPr>
              <w:pStyle w:val="Compact"/>
            </w:pPr>
            <w:r>
              <w:t xml:space="preserve">Supports newborn screening as a public health priority in Africa.</w:t>
            </w:r>
          </w:p>
        </w:tc>
      </w:tr>
      <w:tr>
        <w:tc>
          <w:tcPr/>
          <w:p>
            <w:pPr>
              <w:pStyle w:val="Compact"/>
            </w:pPr>
            <w:r>
              <w:t xml:space="preserve">S054</w:t>
            </w:r>
          </w:p>
        </w:tc>
        <w:tc>
          <w:tcPr/>
          <w:p>
            <w:pPr>
              <w:pStyle w:val="Compact"/>
            </w:pPr>
            <w:hyperlink r:id="rId75">
              <w:r>
                <w:rPr>
                  <w:rStyle w:val="Hyperlink"/>
                </w:rPr>
                <w:t xml:space="preserve">Green et al., 2022, The Consortium on Newborn Screening in Africa for Sickle Cell Disease</w:t>
              </w:r>
            </w:hyperlink>
          </w:p>
        </w:tc>
        <w:tc>
          <w:tcPr/>
          <w:p>
            <w:pPr>
              <w:pStyle w:val="Compact"/>
            </w:pPr>
            <w:r>
              <w:t xml:space="preserve">Multicountry SSA</w:t>
            </w:r>
          </w:p>
        </w:tc>
        <w:tc>
          <w:tcPr/>
          <w:p>
            <w:pPr>
              <w:pStyle w:val="Compact"/>
            </w:pPr>
            <w:r>
              <w:t xml:space="preserve">Implementation research protocol</w:t>
            </w:r>
          </w:p>
        </w:tc>
        <w:tc>
          <w:tcPr/>
          <w:p>
            <w:pPr>
              <w:pStyle w:val="Compact"/>
            </w:pPr>
            <w:r>
              <w:t xml:space="preserve">Newborn screening consortium</w:t>
            </w:r>
          </w:p>
        </w:tc>
        <w:tc>
          <w:tcPr/>
          <w:p>
            <w:pPr>
              <w:pStyle w:val="Compact"/>
            </w:pPr>
            <w:r>
              <w:t xml:space="preserve">Screening, standardised care, and mortality ascertainment</w:t>
            </w:r>
          </w:p>
        </w:tc>
        <w:tc>
          <w:tcPr/>
          <w:p>
            <w:pPr>
              <w:pStyle w:val="Compact"/>
            </w:pPr>
            <w:r>
              <w:t xml:space="preserve">D6</w:t>
            </w:r>
          </w:p>
        </w:tc>
        <w:tc>
          <w:tcPr/>
          <w:p>
            <w:pPr>
              <w:pStyle w:val="Compact"/>
            </w:pPr>
            <w:r>
              <w:t xml:space="preserve">Provides multicountry screening-to-care implementation model.</w:t>
            </w:r>
          </w:p>
        </w:tc>
      </w:tr>
      <w:tr>
        <w:tc>
          <w:tcPr/>
          <w:p>
            <w:pPr>
              <w:pStyle w:val="Compact"/>
            </w:pPr>
            <w:r>
              <w:t xml:space="preserve">S055</w:t>
            </w:r>
          </w:p>
        </w:tc>
        <w:tc>
          <w:tcPr/>
          <w:p>
            <w:pPr>
              <w:pStyle w:val="Compact"/>
            </w:pPr>
            <w:hyperlink r:id="rId76">
              <w:r>
                <w:rPr>
                  <w:rStyle w:val="Hyperlink"/>
                </w:rPr>
                <w:t xml:space="preserve">Nnodu et al., 2024, Newborn Screening Initiatives for Sickle Cell Disease in Africa</w:t>
              </w:r>
            </w:hyperlink>
          </w:p>
        </w:tc>
        <w:tc>
          <w:tcPr/>
          <w:p>
            <w:pPr>
              <w:pStyle w:val="Compact"/>
            </w:pPr>
            <w:r>
              <w:t xml:space="preserve">Africa</w:t>
            </w:r>
          </w:p>
        </w:tc>
        <w:tc>
          <w:tcPr/>
          <w:p>
            <w:pPr>
              <w:pStyle w:val="Compact"/>
            </w:pPr>
            <w:r>
              <w:t xml:space="preserve">Review</w:t>
            </w:r>
          </w:p>
        </w:tc>
        <w:tc>
          <w:tcPr/>
          <w:p>
            <w:pPr>
              <w:pStyle w:val="Compact"/>
            </w:pPr>
            <w:r>
              <w:t xml:space="preserve">Newborn screening initiatives</w:t>
            </w:r>
          </w:p>
        </w:tc>
        <w:tc>
          <w:tcPr/>
          <w:p>
            <w:pPr>
              <w:pStyle w:val="Compact"/>
            </w:pPr>
            <w:r>
              <w:t xml:space="preserve">Policy, process, barriers, enrolment, and linkage</w:t>
            </w:r>
          </w:p>
        </w:tc>
        <w:tc>
          <w:tcPr/>
          <w:p>
            <w:pPr>
              <w:pStyle w:val="Compact"/>
            </w:pPr>
            <w:r>
              <w:t xml:space="preserve">D5, D6</w:t>
            </w:r>
          </w:p>
        </w:tc>
        <w:tc>
          <w:tcPr/>
          <w:p>
            <w:pPr>
              <w:pStyle w:val="Compact"/>
            </w:pPr>
            <w:r>
              <w:t xml:space="preserve">Supports programme cascade and sustainability framing.</w:t>
            </w:r>
          </w:p>
        </w:tc>
      </w:tr>
      <w:tr>
        <w:tc>
          <w:tcPr/>
          <w:p>
            <w:pPr>
              <w:pStyle w:val="Compact"/>
            </w:pPr>
            <w:r>
              <w:t xml:space="preserve">S056</w:t>
            </w:r>
          </w:p>
        </w:tc>
        <w:tc>
          <w:tcPr/>
          <w:p>
            <w:pPr>
              <w:pStyle w:val="Compact"/>
            </w:pPr>
            <w:hyperlink r:id="rId77">
              <w:r>
                <w:rPr>
                  <w:rStyle w:val="Hyperlink"/>
                </w:rPr>
                <w:t xml:space="preserve">Okeke et al., 2024, Sustainability of Newborn Screening for Sickle Cell Disease in Resource-Poor Countries</w:t>
              </w:r>
            </w:hyperlink>
          </w:p>
        </w:tc>
        <w:tc>
          <w:tcPr/>
          <w:p>
            <w:pPr>
              <w:pStyle w:val="Compact"/>
            </w:pPr>
            <w:r>
              <w:t xml:space="preserve">Resource-poor settings, Africa relevance</w:t>
            </w:r>
          </w:p>
        </w:tc>
        <w:tc>
          <w:tcPr/>
          <w:p>
            <w:pPr>
              <w:pStyle w:val="Compact"/>
            </w:pPr>
            <w:r>
              <w:t xml:space="preserve">Systematic review</w:t>
            </w:r>
          </w:p>
        </w:tc>
        <w:tc>
          <w:tcPr/>
          <w:p>
            <w:pPr>
              <w:pStyle w:val="Compact"/>
            </w:pPr>
            <w:r>
              <w:t xml:space="preserve">Newborn screening sustainability</w:t>
            </w:r>
          </w:p>
        </w:tc>
        <w:tc>
          <w:tcPr/>
          <w:p>
            <w:pPr>
              <w:pStyle w:val="Compact"/>
            </w:pPr>
            <w:r>
              <w:t xml:space="preserve">Policy, financing, health-system and implementation barriers</w:t>
            </w:r>
          </w:p>
        </w:tc>
        <w:tc>
          <w:tcPr/>
          <w:p>
            <w:pPr>
              <w:pStyle w:val="Compact"/>
            </w:pPr>
            <w:r>
              <w:t xml:space="preserve">D6</w:t>
            </w:r>
          </w:p>
        </w:tc>
        <w:tc>
          <w:tcPr/>
          <w:p>
            <w:pPr>
              <w:pStyle w:val="Compact"/>
            </w:pPr>
            <w:r>
              <w:t xml:space="preserve">Supports sustainability and scale-up evidence.</w:t>
            </w:r>
          </w:p>
        </w:tc>
      </w:tr>
      <w:tr>
        <w:tc>
          <w:tcPr/>
          <w:p>
            <w:pPr>
              <w:pStyle w:val="Compact"/>
            </w:pPr>
            <w:r>
              <w:t xml:space="preserve">S057</w:t>
            </w:r>
          </w:p>
        </w:tc>
        <w:tc>
          <w:tcPr/>
          <w:p>
            <w:pPr>
              <w:pStyle w:val="Compact"/>
            </w:pPr>
            <w:hyperlink r:id="rId78">
              <w:r>
                <w:rPr>
                  <w:rStyle w:val="Hyperlink"/>
                </w:rPr>
                <w:t xml:space="preserve">Steele et al., 2019, Point-of-Care Screening for Sickle Cell Disease in Low-Resource Settings</w:t>
              </w:r>
            </w:hyperlink>
          </w:p>
        </w:tc>
        <w:tc>
          <w:tcPr/>
          <w:p>
            <w:pPr>
              <w:pStyle w:val="Compact"/>
            </w:pPr>
            <w:r>
              <w:t xml:space="preserve">Ghana, Martinique, United States</w:t>
            </w:r>
          </w:p>
        </w:tc>
        <w:tc>
          <w:tcPr/>
          <w:p>
            <w:pPr>
              <w:pStyle w:val="Compact"/>
            </w:pPr>
            <w:r>
              <w:t xml:space="preserve">Diagnostic accuracy study</w:t>
            </w:r>
          </w:p>
        </w:tc>
        <w:tc>
          <w:tcPr/>
          <w:p>
            <w:pPr>
              <w:pStyle w:val="Compact"/>
            </w:pPr>
            <w:r>
              <w:t xml:space="preserve">Children and adults in low-, middle-, and high-resource settings</w:t>
            </w:r>
          </w:p>
        </w:tc>
        <w:tc>
          <w:tcPr/>
          <w:p>
            <w:pPr>
              <w:pStyle w:val="Compact"/>
            </w:pPr>
            <w:r>
              <w:t xml:space="preserve">HemoTypeSC point-of-care diagnosis</w:t>
            </w:r>
          </w:p>
        </w:tc>
        <w:tc>
          <w:tcPr/>
          <w:p>
            <w:pPr>
              <w:pStyle w:val="Compact"/>
            </w:pPr>
            <w:r>
              <w:t xml:space="preserve">D6</w:t>
            </w:r>
          </w:p>
        </w:tc>
        <w:tc>
          <w:tcPr/>
          <w:p>
            <w:pPr>
              <w:pStyle w:val="Compact"/>
            </w:pPr>
            <w:r>
              <w:t xml:space="preserve">Supports diagnostic innovation for low-resource screening.</w:t>
            </w:r>
          </w:p>
        </w:tc>
      </w:tr>
      <w:tr>
        <w:tc>
          <w:tcPr/>
          <w:p>
            <w:pPr>
              <w:pStyle w:val="Compact"/>
            </w:pPr>
            <w:r>
              <w:t xml:space="preserve">S058</w:t>
            </w:r>
          </w:p>
        </w:tc>
        <w:tc>
          <w:tcPr/>
          <w:p>
            <w:pPr>
              <w:pStyle w:val="Compact"/>
            </w:pPr>
            <w:hyperlink r:id="rId79">
              <w:r>
                <w:rPr>
                  <w:rStyle w:val="Hyperlink"/>
                </w:rPr>
                <w:t xml:space="preserve">Nnodu et al., 2019, HemoTypeSC Point-of-Care Testing: Promises and Challenges</w:t>
              </w:r>
            </w:hyperlink>
          </w:p>
        </w:tc>
        <w:tc>
          <w:tcPr/>
          <w:p>
            <w:pPr>
              <w:pStyle w:val="Compact"/>
            </w:pPr>
            <w:r>
              <w:t xml:space="preserve">Nigeria</w:t>
            </w:r>
          </w:p>
        </w:tc>
        <w:tc>
          <w:tcPr/>
          <w:p>
            <w:pPr>
              <w:pStyle w:val="Compact"/>
            </w:pPr>
            <w:r>
              <w:t xml:space="preserve">Field evaluation and implementation study</w:t>
            </w:r>
          </w:p>
        </w:tc>
        <w:tc>
          <w:tcPr/>
          <w:p>
            <w:pPr>
              <w:pStyle w:val="Compact"/>
            </w:pPr>
            <w:r>
              <w:t xml:space="preserve">SCD point-of-care testing</w:t>
            </w:r>
          </w:p>
        </w:tc>
        <w:tc>
          <w:tcPr/>
          <w:p>
            <w:pPr>
              <w:pStyle w:val="Compact"/>
            </w:pPr>
            <w:r>
              <w:t xml:space="preserve">HemoTypeSC implementation in low-resource settings</w:t>
            </w:r>
          </w:p>
        </w:tc>
        <w:tc>
          <w:tcPr/>
          <w:p>
            <w:pPr>
              <w:pStyle w:val="Compact"/>
            </w:pPr>
            <w:r>
              <w:t xml:space="preserve">D6</w:t>
            </w:r>
          </w:p>
        </w:tc>
        <w:tc>
          <w:tcPr/>
          <w:p>
            <w:pPr>
              <w:pStyle w:val="Compact"/>
            </w:pPr>
            <w:r>
              <w:t xml:space="preserve">Highlights practical challenges in decentralised diagnosis.</w:t>
            </w:r>
          </w:p>
        </w:tc>
      </w:tr>
      <w:tr>
        <w:tc>
          <w:tcPr/>
          <w:p>
            <w:pPr>
              <w:pStyle w:val="Compact"/>
            </w:pPr>
            <w:r>
              <w:t xml:space="preserve">S059</w:t>
            </w:r>
          </w:p>
        </w:tc>
        <w:tc>
          <w:tcPr/>
          <w:p>
            <w:pPr>
              <w:pStyle w:val="Compact"/>
            </w:pPr>
            <w:hyperlink r:id="rId80">
              <w:r>
                <w:rPr>
                  <w:rStyle w:val="Hyperlink"/>
                </w:rPr>
                <w:t xml:space="preserve">SickleInAfrica Consortium, 2020, SickleInAfrica: An African Research Network</w:t>
              </w:r>
            </w:hyperlink>
          </w:p>
        </w:tc>
        <w:tc>
          <w:tcPr/>
          <w:p>
            <w:pPr>
              <w:pStyle w:val="Compact"/>
            </w:pPr>
            <w:r>
              <w:t xml:space="preserve">Multicountry Africa</w:t>
            </w:r>
          </w:p>
        </w:tc>
        <w:tc>
          <w:tcPr/>
          <w:p>
            <w:pPr>
              <w:pStyle w:val="Compact"/>
            </w:pPr>
            <w:r>
              <w:t xml:space="preserve">Consortium and network report</w:t>
            </w:r>
          </w:p>
        </w:tc>
        <w:tc>
          <w:tcPr/>
          <w:p>
            <w:pPr>
              <w:pStyle w:val="Compact"/>
            </w:pPr>
            <w:r>
              <w:t xml:space="preserve">SCD research, registry, and implementation infrastructure</w:t>
            </w:r>
          </w:p>
        </w:tc>
        <w:tc>
          <w:tcPr/>
          <w:p>
            <w:pPr>
              <w:pStyle w:val="Compact"/>
            </w:pPr>
            <w:r>
              <w:t xml:space="preserve">Multicountry SCD data systems and research capacity</w:t>
            </w:r>
          </w:p>
        </w:tc>
        <w:tc>
          <w:tcPr/>
          <w:p>
            <w:pPr>
              <w:pStyle w:val="Compact"/>
            </w:pPr>
            <w:r>
              <w:t xml:space="preserve">D4, D6</w:t>
            </w:r>
          </w:p>
        </w:tc>
        <w:tc>
          <w:tcPr/>
          <w:p>
            <w:pPr>
              <w:pStyle w:val="Compact"/>
            </w:pPr>
            <w:r>
              <w:t xml:space="preserve">Supports data-system and programme development in African SCD research.</w:t>
            </w:r>
          </w:p>
        </w:tc>
      </w:tr>
      <w:tr>
        <w:tc>
          <w:tcPr/>
          <w:p>
            <w:pPr>
              <w:pStyle w:val="Compact"/>
            </w:pPr>
            <w:r>
              <w:t xml:space="preserve">S060</w:t>
            </w:r>
          </w:p>
        </w:tc>
        <w:tc>
          <w:tcPr/>
          <w:p>
            <w:pPr>
              <w:pStyle w:val="Compact"/>
            </w:pPr>
            <w:hyperlink r:id="rId81">
              <w:r>
                <w:rPr>
                  <w:rStyle w:val="Hyperlink"/>
                </w:rPr>
                <w:t xml:space="preserve">Makani et al., 2013, Sickle Cell Disease: New Opportunities and Challenges in Africa</w:t>
              </w:r>
            </w:hyperlink>
          </w:p>
        </w:tc>
        <w:tc>
          <w:tcPr/>
          <w:p>
            <w:pPr>
              <w:pStyle w:val="Compact"/>
            </w:pPr>
            <w:r>
              <w:t xml:space="preserve">Africa</w:t>
            </w:r>
          </w:p>
        </w:tc>
        <w:tc>
          <w:tcPr/>
          <w:p>
            <w:pPr>
              <w:pStyle w:val="Compact"/>
            </w:pPr>
            <w:r>
              <w:t xml:space="preserve">Review</w:t>
            </w:r>
          </w:p>
        </w:tc>
        <w:tc>
          <w:tcPr/>
          <w:p>
            <w:pPr>
              <w:pStyle w:val="Compact"/>
            </w:pPr>
            <w:r>
              <w:t xml:space="preserve">SCD burden and care in Africa</w:t>
            </w:r>
          </w:p>
        </w:tc>
        <w:tc>
          <w:tcPr/>
          <w:p>
            <w:pPr>
              <w:pStyle w:val="Compact"/>
            </w:pPr>
            <w:r>
              <w:t xml:space="preserve">Diagnosis, comprehensive care, and research needs</w:t>
            </w:r>
          </w:p>
        </w:tc>
        <w:tc>
          <w:tcPr/>
          <w:p>
            <w:pPr>
              <w:pStyle w:val="Compact"/>
            </w:pPr>
            <w:r>
              <w:t xml:space="preserve">D5, D6</w:t>
            </w:r>
          </w:p>
        </w:tc>
        <w:tc>
          <w:tcPr/>
          <w:p>
            <w:pPr>
              <w:pStyle w:val="Compact"/>
            </w:pPr>
            <w:r>
              <w:t xml:space="preserve">Supports structural vulnerability and programme response domains.</w:t>
            </w:r>
          </w:p>
        </w:tc>
      </w:tr>
      <w:tr>
        <w:tc>
          <w:tcPr/>
          <w:p>
            <w:pPr>
              <w:pStyle w:val="Compact"/>
            </w:pPr>
            <w:r>
              <w:t xml:space="preserve">S061</w:t>
            </w:r>
          </w:p>
        </w:tc>
        <w:tc>
          <w:tcPr/>
          <w:p>
            <w:pPr>
              <w:pStyle w:val="Compact"/>
            </w:pPr>
            <w:hyperlink r:id="rId82">
              <w:r>
                <w:rPr>
                  <w:rStyle w:val="Hyperlink"/>
                </w:rPr>
                <w:t xml:space="preserve">Ware et al., 2017, Sickle Cell Disease</w:t>
              </w:r>
            </w:hyperlink>
          </w:p>
        </w:tc>
        <w:tc>
          <w:tcPr/>
          <w:p>
            <w:pPr>
              <w:pStyle w:val="Compact"/>
            </w:pPr>
            <w:r>
              <w:t xml:space="preserve">Global, strong SSA relevance</w:t>
            </w:r>
          </w:p>
        </w:tc>
        <w:tc>
          <w:tcPr/>
          <w:p>
            <w:pPr>
              <w:pStyle w:val="Compact"/>
            </w:pPr>
            <w:r>
              <w:t xml:space="preserve">Review</w:t>
            </w:r>
          </w:p>
        </w:tc>
        <w:tc>
          <w:tcPr/>
          <w:p>
            <w:pPr>
              <w:pStyle w:val="Compact"/>
            </w:pPr>
            <w:r>
              <w:t xml:space="preserve">SCD epidemiology and management</w:t>
            </w:r>
          </w:p>
        </w:tc>
        <w:tc>
          <w:tcPr/>
          <w:p>
            <w:pPr>
              <w:pStyle w:val="Compact"/>
            </w:pPr>
            <w:r>
              <w:t xml:space="preserve">Global burden and management of SCD</w:t>
            </w:r>
          </w:p>
        </w:tc>
        <w:tc>
          <w:tcPr/>
          <w:p>
            <w:pPr>
              <w:pStyle w:val="Compact"/>
            </w:pPr>
            <w:r>
              <w:t xml:space="preserve">D5</w:t>
            </w:r>
          </w:p>
        </w:tc>
        <w:tc>
          <w:tcPr/>
          <w:p>
            <w:pPr>
              <w:pStyle w:val="Compact"/>
            </w:pPr>
            <w:r>
              <w:t xml:space="preserve">Provides broader clinical and management context for SCD care.</w:t>
            </w:r>
          </w:p>
        </w:tc>
      </w:tr>
      <w:tr>
        <w:tc>
          <w:tcPr/>
          <w:p>
            <w:pPr>
              <w:pStyle w:val="Compact"/>
            </w:pPr>
            <w:r>
              <w:t xml:space="preserve">S062</w:t>
            </w:r>
          </w:p>
        </w:tc>
        <w:tc>
          <w:tcPr/>
          <w:p>
            <w:pPr>
              <w:pStyle w:val="Compact"/>
            </w:pPr>
            <w:hyperlink r:id="rId83">
              <w:r>
                <w:rPr>
                  <w:rStyle w:val="Hyperlink"/>
                </w:rPr>
                <w:t xml:space="preserve">Wonkam et al., 2020, Sickle Cell Disease in Africa: Genomics and Public Health</w:t>
              </w:r>
            </w:hyperlink>
          </w:p>
        </w:tc>
        <w:tc>
          <w:tcPr/>
          <w:p>
            <w:pPr>
              <w:pStyle w:val="Compact"/>
            </w:pPr>
            <w:r>
              <w:t xml:space="preserve">Africa</w:t>
            </w:r>
          </w:p>
        </w:tc>
        <w:tc>
          <w:tcPr/>
          <w:p>
            <w:pPr>
              <w:pStyle w:val="Compact"/>
            </w:pPr>
            <w:r>
              <w:t xml:space="preserve">Review or perspective</w:t>
            </w:r>
          </w:p>
        </w:tc>
        <w:tc>
          <w:tcPr/>
          <w:p>
            <w:pPr>
              <w:pStyle w:val="Compact"/>
            </w:pPr>
            <w:r>
              <w:t xml:space="preserve">SCD, genomics, and African health systems</w:t>
            </w:r>
          </w:p>
        </w:tc>
        <w:tc>
          <w:tcPr/>
          <w:p>
            <w:pPr>
              <w:pStyle w:val="Compact"/>
            </w:pPr>
            <w:r>
              <w:t xml:space="preserve">Genomics, burden, diagnosis, and care gaps</w:t>
            </w:r>
          </w:p>
        </w:tc>
        <w:tc>
          <w:tcPr/>
          <w:p>
            <w:pPr>
              <w:pStyle w:val="Compact"/>
            </w:pPr>
            <w:r>
              <w:t xml:space="preserve">D1, D5</w:t>
            </w:r>
          </w:p>
        </w:tc>
        <w:tc>
          <w:tcPr/>
          <w:p>
            <w:pPr>
              <w:pStyle w:val="Compact"/>
            </w:pPr>
            <w:r>
              <w:t xml:space="preserve">Supports African genomic and systems perspective on SCD.</w:t>
            </w:r>
          </w:p>
        </w:tc>
      </w:tr>
      <w:tr>
        <w:tc>
          <w:tcPr/>
          <w:p>
            <w:pPr>
              <w:pStyle w:val="Compact"/>
            </w:pPr>
            <w:r>
              <w:t xml:space="preserve">S063</w:t>
            </w:r>
          </w:p>
        </w:tc>
        <w:tc>
          <w:tcPr/>
          <w:p>
            <w:pPr>
              <w:pStyle w:val="Compact"/>
            </w:pPr>
            <w:hyperlink r:id="rId84">
              <w:r>
                <w:rPr>
                  <w:rStyle w:val="Hyperlink"/>
                </w:rPr>
                <w:t xml:space="preserve">Singer and Clair, 2003, Syndemics and Public Health</w:t>
              </w:r>
            </w:hyperlink>
          </w:p>
        </w:tc>
        <w:tc>
          <w:tcPr/>
          <w:p>
            <w:pPr>
              <w:pStyle w:val="Compact"/>
            </w:pPr>
            <w:r>
              <w:t xml:space="preserve">Global theoretical relevance</w:t>
            </w:r>
          </w:p>
        </w:tc>
        <w:tc>
          <w:tcPr/>
          <w:p>
            <w:pPr>
              <w:pStyle w:val="Compact"/>
            </w:pPr>
            <w:r>
              <w:t xml:space="preserve">Theoretical paper</w:t>
            </w:r>
          </w:p>
        </w:tc>
        <w:tc>
          <w:tcPr/>
          <w:p>
            <w:pPr>
              <w:pStyle w:val="Compact"/>
            </w:pPr>
            <w:r>
              <w:t xml:space="preserve">Syndemic theory</w:t>
            </w:r>
          </w:p>
        </w:tc>
        <w:tc>
          <w:tcPr/>
          <w:p>
            <w:pPr>
              <w:pStyle w:val="Compact"/>
            </w:pPr>
            <w:r>
              <w:t xml:space="preserve">Disease clustering, interaction, and biosocial context</w:t>
            </w:r>
          </w:p>
        </w:tc>
        <w:tc>
          <w:tcPr/>
          <w:p>
            <w:pPr>
              <w:pStyle w:val="Compact"/>
            </w:pPr>
            <w:r>
              <w:t xml:space="preserve">D7</w:t>
            </w:r>
          </w:p>
        </w:tc>
        <w:tc>
          <w:tcPr/>
          <w:p>
            <w:pPr>
              <w:pStyle w:val="Compact"/>
            </w:pPr>
            <w:r>
              <w:t xml:space="preserve">Provides conceptual foundation for syndemic framing.</w:t>
            </w:r>
          </w:p>
        </w:tc>
      </w:tr>
      <w:tr>
        <w:tc>
          <w:tcPr/>
          <w:p>
            <w:pPr>
              <w:pStyle w:val="Compact"/>
            </w:pPr>
            <w:r>
              <w:t xml:space="preserve">S064</w:t>
            </w:r>
          </w:p>
        </w:tc>
        <w:tc>
          <w:tcPr/>
          <w:p>
            <w:pPr>
              <w:pStyle w:val="Compact"/>
            </w:pPr>
            <w:hyperlink r:id="rId85">
              <w:r>
                <w:rPr>
                  <w:rStyle w:val="Hyperlink"/>
                </w:rPr>
                <w:t xml:space="preserve">Singer et al., 2017, Syndemics and the Biosocial Conception of Health</w:t>
              </w:r>
            </w:hyperlink>
          </w:p>
        </w:tc>
        <w:tc>
          <w:tcPr/>
          <w:p>
            <w:pPr>
              <w:pStyle w:val="Compact"/>
            </w:pPr>
            <w:r>
              <w:t xml:space="preserve">Global theoretical relevance</w:t>
            </w:r>
          </w:p>
        </w:tc>
        <w:tc>
          <w:tcPr/>
          <w:p>
            <w:pPr>
              <w:pStyle w:val="Compact"/>
            </w:pPr>
            <w:r>
              <w:t xml:space="preserve">Theoretical paper</w:t>
            </w:r>
          </w:p>
        </w:tc>
        <w:tc>
          <w:tcPr/>
          <w:p>
            <w:pPr>
              <w:pStyle w:val="Compact"/>
            </w:pPr>
            <w:r>
              <w:t xml:space="preserve">Syndemic theory</w:t>
            </w:r>
          </w:p>
        </w:tc>
        <w:tc>
          <w:tcPr/>
          <w:p>
            <w:pPr>
              <w:pStyle w:val="Compact"/>
            </w:pPr>
            <w:r>
              <w:t xml:space="preserve">Biosocial and structural framing of syndemics</w:t>
            </w:r>
          </w:p>
        </w:tc>
        <w:tc>
          <w:tcPr/>
          <w:p>
            <w:pPr>
              <w:pStyle w:val="Compact"/>
            </w:pPr>
            <w:r>
              <w:t xml:space="preserve">D7</w:t>
            </w:r>
          </w:p>
        </w:tc>
        <w:tc>
          <w:tcPr/>
          <w:p>
            <w:pPr>
              <w:pStyle w:val="Compact"/>
            </w:pPr>
            <w:r>
              <w:t xml:space="preserve">Supports multilevel interpretation of malaria-SCD evidence.</w:t>
            </w:r>
          </w:p>
        </w:tc>
      </w:tr>
      <w:tr>
        <w:tc>
          <w:tcPr/>
          <w:p>
            <w:pPr>
              <w:pStyle w:val="Compact"/>
            </w:pPr>
            <w:r>
              <w:t xml:space="preserve">S065</w:t>
            </w:r>
          </w:p>
        </w:tc>
        <w:tc>
          <w:tcPr/>
          <w:p>
            <w:pPr>
              <w:pStyle w:val="Compact"/>
            </w:pPr>
            <w:hyperlink r:id="rId86">
              <w:r>
                <w:rPr>
                  <w:rStyle w:val="Hyperlink"/>
                </w:rPr>
                <w:t xml:space="preserve">Tsai et al., 2017, Co-Occurring Epidemics, Syndemics, and HIV Risk: Systematic Review</w:t>
              </w:r>
            </w:hyperlink>
          </w:p>
        </w:tc>
        <w:tc>
          <w:tcPr/>
          <w:p>
            <w:pPr>
              <w:pStyle w:val="Compact"/>
            </w:pPr>
            <w:r>
              <w:t xml:space="preserve">Global methodological relevance</w:t>
            </w:r>
          </w:p>
        </w:tc>
        <w:tc>
          <w:tcPr/>
          <w:p>
            <w:pPr>
              <w:pStyle w:val="Compact"/>
            </w:pPr>
            <w:r>
              <w:t xml:space="preserve">Systematic review and methodological critique</w:t>
            </w:r>
          </w:p>
        </w:tc>
        <w:tc>
          <w:tcPr/>
          <w:p>
            <w:pPr>
              <w:pStyle w:val="Compact"/>
            </w:pPr>
            <w:r>
              <w:t xml:space="preserve">Syndemic measurement</w:t>
            </w:r>
          </w:p>
        </w:tc>
        <w:tc>
          <w:tcPr/>
          <w:p>
            <w:pPr>
              <w:pStyle w:val="Compact"/>
            </w:pPr>
            <w:r>
              <w:t xml:space="preserve">Limits of co-occurrence-only syndemic claims</w:t>
            </w:r>
          </w:p>
        </w:tc>
        <w:tc>
          <w:tcPr/>
          <w:p>
            <w:pPr>
              <w:pStyle w:val="Compact"/>
            </w:pPr>
            <w:r>
              <w:t xml:space="preserve">D7</w:t>
            </w:r>
          </w:p>
        </w:tc>
        <w:tc>
          <w:tcPr/>
          <w:p>
            <w:pPr>
              <w:pStyle w:val="Compact"/>
            </w:pPr>
            <w:r>
              <w:t xml:space="preserve">Supports cautious classification of syndemic evidence.</w:t>
            </w:r>
          </w:p>
        </w:tc>
      </w:tr>
      <w:tr>
        <w:tc>
          <w:tcPr/>
          <w:p>
            <w:pPr>
              <w:pStyle w:val="Compact"/>
            </w:pPr>
            <w:r>
              <w:t xml:space="preserve">S066</w:t>
            </w:r>
          </w:p>
        </w:tc>
        <w:tc>
          <w:tcPr/>
          <w:p>
            <w:pPr>
              <w:pStyle w:val="Compact"/>
            </w:pPr>
            <w:hyperlink r:id="rId87">
              <w:r>
                <w:rPr>
                  <w:rStyle w:val="Hyperlink"/>
                </w:rPr>
                <w:t xml:space="preserve">Tsai, 2018, Syndemics: A Theory in Search of Data or Data in Search of a Theory?</w:t>
              </w:r>
            </w:hyperlink>
          </w:p>
        </w:tc>
        <w:tc>
          <w:tcPr/>
          <w:p>
            <w:pPr>
              <w:pStyle w:val="Compact"/>
            </w:pPr>
            <w:r>
              <w:t xml:space="preserve">Global methodological relevance</w:t>
            </w:r>
          </w:p>
        </w:tc>
        <w:tc>
          <w:tcPr/>
          <w:p>
            <w:pPr>
              <w:pStyle w:val="Compact"/>
            </w:pPr>
            <w:r>
              <w:t xml:space="preserve">Methodological critique</w:t>
            </w:r>
          </w:p>
        </w:tc>
        <w:tc>
          <w:tcPr/>
          <w:p>
            <w:pPr>
              <w:pStyle w:val="Compact"/>
            </w:pPr>
            <w:r>
              <w:t xml:space="preserve">Syndemic theory and evidence</w:t>
            </w:r>
          </w:p>
        </w:tc>
        <w:tc>
          <w:tcPr/>
          <w:p>
            <w:pPr>
              <w:pStyle w:val="Compact"/>
            </w:pPr>
            <w:r>
              <w:t xml:space="preserve">Need for causal and analytic specificity</w:t>
            </w:r>
          </w:p>
        </w:tc>
        <w:tc>
          <w:tcPr/>
          <w:p>
            <w:pPr>
              <w:pStyle w:val="Compact"/>
            </w:pPr>
            <w:r>
              <w:t xml:space="preserve">D7</w:t>
            </w:r>
          </w:p>
        </w:tc>
        <w:tc>
          <w:tcPr/>
          <w:p>
            <w:pPr>
              <w:pStyle w:val="Compact"/>
            </w:pPr>
            <w:r>
              <w:t xml:space="preserve">Supports bounded interpretation and avoidance of overclaiming.</w:t>
            </w:r>
          </w:p>
        </w:tc>
      </w:tr>
      <w:tr>
        <w:tc>
          <w:tcPr/>
          <w:p>
            <w:pPr>
              <w:pStyle w:val="Compact"/>
            </w:pPr>
            <w:r>
              <w:t xml:space="preserve">S067</w:t>
            </w:r>
          </w:p>
        </w:tc>
        <w:tc>
          <w:tcPr/>
          <w:p>
            <w:pPr>
              <w:pStyle w:val="Compact"/>
            </w:pPr>
            <w:hyperlink r:id="rId88">
              <w:r>
                <w:rPr>
                  <w:rStyle w:val="Hyperlink"/>
                </w:rPr>
                <w:t xml:space="preserve">Mendenhall, 2017, Syndemics: A New Path for Global Health Research</w:t>
              </w:r>
            </w:hyperlink>
          </w:p>
        </w:tc>
        <w:tc>
          <w:tcPr/>
          <w:p>
            <w:pPr>
              <w:pStyle w:val="Compact"/>
            </w:pPr>
            <w:r>
              <w:t xml:space="preserve">Global theoretical relevance</w:t>
            </w:r>
          </w:p>
        </w:tc>
        <w:tc>
          <w:tcPr/>
          <w:p>
            <w:pPr>
              <w:pStyle w:val="Compact"/>
            </w:pPr>
            <w:r>
              <w:t xml:space="preserve">Theoretical review</w:t>
            </w:r>
          </w:p>
        </w:tc>
        <w:tc>
          <w:tcPr/>
          <w:p>
            <w:pPr>
              <w:pStyle w:val="Compact"/>
            </w:pPr>
            <w:r>
              <w:t xml:space="preserve">Syndemic theory in global health</w:t>
            </w:r>
          </w:p>
        </w:tc>
        <w:tc>
          <w:tcPr/>
          <w:p>
            <w:pPr>
              <w:pStyle w:val="Compact"/>
            </w:pPr>
            <w:r>
              <w:t xml:space="preserve">Multilevel interaction and structural context</w:t>
            </w:r>
          </w:p>
        </w:tc>
        <w:tc>
          <w:tcPr/>
          <w:p>
            <w:pPr>
              <w:pStyle w:val="Compact"/>
            </w:pPr>
            <w:r>
              <w:t xml:space="preserve">D7</w:t>
            </w:r>
          </w:p>
        </w:tc>
        <w:tc>
          <w:tcPr/>
          <w:p>
            <w:pPr>
              <w:pStyle w:val="Compact"/>
            </w:pPr>
            <w:r>
              <w:t xml:space="preserve">Supports use of syndemic theory for global health synthesis.</w:t>
            </w:r>
          </w:p>
        </w:tc>
      </w:tr>
      <w:tr>
        <w:tc>
          <w:tcPr/>
          <w:p>
            <w:pPr>
              <w:pStyle w:val="Compact"/>
            </w:pPr>
            <w:r>
              <w:t xml:space="preserve">S068</w:t>
            </w:r>
          </w:p>
        </w:tc>
        <w:tc>
          <w:tcPr/>
          <w:p>
            <w:pPr>
              <w:pStyle w:val="Compact"/>
            </w:pPr>
            <w:hyperlink r:id="rId89">
              <w:r>
                <w:rPr>
                  <w:rStyle w:val="Hyperlink"/>
                </w:rPr>
                <w:t xml:space="preserve">Mendenhall, 2021, Syndemics and Clinical Science</w:t>
              </w:r>
            </w:hyperlink>
          </w:p>
        </w:tc>
        <w:tc>
          <w:tcPr/>
          <w:p>
            <w:pPr>
              <w:pStyle w:val="Compact"/>
            </w:pPr>
            <w:r>
              <w:t xml:space="preserve">Global theoretical relevance</w:t>
            </w:r>
          </w:p>
        </w:tc>
        <w:tc>
          <w:tcPr/>
          <w:p>
            <w:pPr>
              <w:pStyle w:val="Compact"/>
            </w:pPr>
            <w:r>
              <w:t xml:space="preserve">Review or conceptual paper</w:t>
            </w:r>
          </w:p>
        </w:tc>
        <w:tc>
          <w:tcPr/>
          <w:p>
            <w:pPr>
              <w:pStyle w:val="Compact"/>
            </w:pPr>
            <w:r>
              <w:t xml:space="preserve">Syndemic methods and application</w:t>
            </w:r>
          </w:p>
        </w:tc>
        <w:tc>
          <w:tcPr/>
          <w:p>
            <w:pPr>
              <w:pStyle w:val="Compact"/>
            </w:pPr>
            <w:r>
              <w:t xml:space="preserve">Application and limits of syndemic reasoning</w:t>
            </w:r>
          </w:p>
        </w:tc>
        <w:tc>
          <w:tcPr/>
          <w:p>
            <w:pPr>
              <w:pStyle w:val="Compact"/>
            </w:pPr>
            <w:r>
              <w:t xml:space="preserve">D7</w:t>
            </w:r>
          </w:p>
        </w:tc>
        <w:tc>
          <w:tcPr/>
          <w:p>
            <w:pPr>
              <w:pStyle w:val="Compact"/>
            </w:pPr>
            <w:r>
              <w:t xml:space="preserve">Supports careful interpretation of syndemic claims.</w:t>
            </w:r>
          </w:p>
        </w:tc>
      </w:tr>
    </w:tbl>
    <w:p>
      <w:r>
        <w:pict>
          <v:rect style="width:0;height:1.5pt" o:hralign="center" o:hrstd="t" o:hr="t"/>
        </w:pict>
      </w:r>
    </w:p>
    <w:bookmarkEnd w:id="90"/>
    <w:bookmarkStart w:id="91" w:name="Xc73fddaf364c9ca98a5bb169ad265fd37e022e0"/>
    <w:p>
      <w:pPr>
        <w:pStyle w:val="Heading2"/>
      </w:pPr>
      <w:r>
        <w:t xml:space="preserve">Table 2. Distribution of Included Sources by Evidence Domain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Evidence domain</w:t>
            </w:r>
          </w:p>
        </w:tc>
        <w:tc>
          <w:tcPr/>
          <w:p>
            <w:pPr>
              <w:pStyle w:val="Compact"/>
              <w:jc w:val="right"/>
            </w:pPr>
            <w:r>
              <w:t xml:space="preserve">Sources in this inventory</w:t>
            </w:r>
          </w:p>
        </w:tc>
        <w:tc>
          <w:tcPr/>
          <w:p>
            <w:pPr>
              <w:pStyle w:val="Compact"/>
            </w:pPr>
            <w:r>
              <w:t xml:space="preserve">Main evidence types represented</w:t>
            </w:r>
          </w:p>
        </w:tc>
        <w:tc>
          <w:tcPr/>
          <w:p>
            <w:pPr>
              <w:pStyle w:val="Compact"/>
            </w:pPr>
            <w:r>
              <w:t xml:space="preserve">Representative sources</w:t>
            </w:r>
          </w:p>
        </w:tc>
      </w:tr>
      <w:tr>
        <w:tc>
          <w:tcPr/>
          <w:p>
            <w:pPr>
              <w:pStyle w:val="Compact"/>
            </w:pPr>
            <w:r>
              <w:t xml:space="preserve">D1 Biological interaction</w:t>
            </w:r>
          </w:p>
        </w:tc>
        <w:tc>
          <w:tcPr/>
          <w:p>
            <w:pPr>
              <w:pStyle w:val="Compact"/>
              <w:jc w:val="right"/>
            </w:pPr>
            <w:r>
              <w:t xml:space="preserve">21</w:t>
            </w:r>
          </w:p>
        </w:tc>
        <w:tc>
          <w:tcPr/>
          <w:p>
            <w:pPr>
              <w:pStyle w:val="Compact"/>
            </w:pPr>
            <w:r>
              <w:t xml:space="preserve">Foundational genetic epidemiology, cohort studies, genetic association studies, mechanistic studies, reviews</w:t>
            </w:r>
          </w:p>
        </w:tc>
        <w:tc>
          <w:tcPr/>
          <w:p>
            <w:pPr>
              <w:pStyle w:val="Compact"/>
            </w:pPr>
            <w:r>
              <w:t xml:space="preserve">Allison; Aidoo; Williams; Piel; Modiano; Mockenhaupt; Rowe; Fry; Kariuki; MalariaGEN</w:t>
            </w:r>
          </w:p>
        </w:tc>
      </w:tr>
      <w:tr>
        <w:tc>
          <w:tcPr/>
          <w:p>
            <w:pPr>
              <w:pStyle w:val="Compact"/>
            </w:pPr>
            <w:r>
              <w:t xml:space="preserve">D2 Spatial co-risk</w:t>
            </w:r>
          </w:p>
        </w:tc>
        <w:tc>
          <w:tcPr/>
          <w:p>
            <w:pPr>
              <w:pStyle w:val="Compact"/>
              <w:jc w:val="right"/>
            </w:pPr>
            <w:r>
              <w:t xml:space="preserve">12</w:t>
            </w:r>
          </w:p>
        </w:tc>
        <w:tc>
          <w:tcPr/>
          <w:p>
            <w:pPr>
              <w:pStyle w:val="Compact"/>
            </w:pPr>
            <w:r>
              <w:t xml:space="preserve">Geostatistical mapping, burden modelling, surveillance, spatial routine-data studies</w:t>
            </w:r>
          </w:p>
        </w:tc>
        <w:tc>
          <w:tcPr/>
          <w:p>
            <w:pPr>
              <w:pStyle w:val="Compact"/>
            </w:pPr>
            <w:r>
              <w:t xml:space="preserve">Piel; Bhatt; Gething; Weiss; Ndeezi; Dalrymple; Alegana</w:t>
            </w:r>
          </w:p>
        </w:tc>
      </w:tr>
      <w:tr>
        <w:tc>
          <w:tcPr/>
          <w:p>
            <w:pPr>
              <w:pStyle w:val="Compact"/>
            </w:pPr>
            <w:r>
              <w:t xml:space="preserve">D3 Clinical convergence</w:t>
            </w:r>
          </w:p>
        </w:tc>
        <w:tc>
          <w:tcPr/>
          <w:p>
            <w:pPr>
              <w:pStyle w:val="Compact"/>
              <w:jc w:val="right"/>
            </w:pPr>
            <w:r>
              <w:t xml:space="preserve">12</w:t>
            </w:r>
          </w:p>
        </w:tc>
        <w:tc>
          <w:tcPr/>
          <w:p>
            <w:pPr>
              <w:pStyle w:val="Compact"/>
            </w:pPr>
            <w:r>
              <w:t xml:space="preserve">Clinical trials, secondary analyses, hospital studies, clinical reviews</w:t>
            </w:r>
          </w:p>
        </w:tc>
        <w:tc>
          <w:tcPr/>
          <w:p>
            <w:pPr>
              <w:pStyle w:val="Compact"/>
            </w:pPr>
            <w:r>
              <w:t xml:space="preserve">White; Kato; Marsh; Maitland; Uyoga; Nsagha; Awotua-Efebo; Sumbele; Masamu</w:t>
            </w:r>
          </w:p>
        </w:tc>
      </w:tr>
      <w:tr>
        <w:tc>
          <w:tcPr/>
          <w:p>
            <w:pPr>
              <w:pStyle w:val="Compact"/>
            </w:pPr>
            <w:r>
              <w:t xml:space="preserve">D4 Service-mediated visibility</w:t>
            </w:r>
          </w:p>
        </w:tc>
        <w:tc>
          <w:tcPr/>
          <w:p>
            <w:pPr>
              <w:pStyle w:val="Compact"/>
              <w:jc w:val="right"/>
            </w:pPr>
            <w:r>
              <w:t xml:space="preserve">14</w:t>
            </w:r>
          </w:p>
        </w:tc>
        <w:tc>
          <w:tcPr/>
          <w:p>
            <w:pPr>
              <w:pStyle w:val="Compact"/>
            </w:pPr>
            <w:r>
              <w:t xml:space="preserve">Newborn screening studies, hospital genotyping analyses, mortality attribution, routine-data studies</w:t>
            </w:r>
          </w:p>
        </w:tc>
        <w:tc>
          <w:tcPr/>
          <w:p>
            <w:pPr>
              <w:pStyle w:val="Compact"/>
            </w:pPr>
            <w:r>
              <w:t xml:space="preserve">Ndeezi; Uyoga; GBD 2021; Grosse; Ohene-Frempong; Tshilolo; Rahimy</w:t>
            </w:r>
          </w:p>
        </w:tc>
      </w:tr>
      <w:tr>
        <w:tc>
          <w:tcPr/>
          <w:p>
            <w:pPr>
              <w:pStyle w:val="Compact"/>
            </w:pPr>
            <w:r>
              <w:t xml:space="preserve">D5 Structural vulnerability</w:t>
            </w:r>
          </w:p>
        </w:tc>
        <w:tc>
          <w:tcPr/>
          <w:p>
            <w:pPr>
              <w:pStyle w:val="Compact"/>
              <w:jc w:val="right"/>
            </w:pPr>
            <w:r>
              <w:t xml:space="preserve">22</w:t>
            </w:r>
          </w:p>
        </w:tc>
        <w:tc>
          <w:tcPr/>
          <w:p>
            <w:pPr>
              <w:pStyle w:val="Compact"/>
            </w:pPr>
            <w:r>
              <w:t xml:space="preserve">Cohorts, clinical trials, intervention studies, programme reviews, public health guidance</w:t>
            </w:r>
          </w:p>
        </w:tc>
        <w:tc>
          <w:tcPr/>
          <w:p>
            <w:pPr>
              <w:pStyle w:val="Compact"/>
            </w:pPr>
            <w:r>
              <w:t xml:space="preserve">Gaston; Quinn; Makani; Tshilolo; John; WHO; Therrell; Nnodu; Okeke</w:t>
            </w:r>
          </w:p>
        </w:tc>
      </w:tr>
      <w:tr>
        <w:tc>
          <w:tcPr/>
          <w:p>
            <w:pPr>
              <w:pStyle w:val="Compact"/>
            </w:pPr>
            <w:r>
              <w:t xml:space="preserve">D6 Programme response</w:t>
            </w:r>
          </w:p>
        </w:tc>
        <w:tc>
          <w:tcPr/>
          <w:p>
            <w:pPr>
              <w:pStyle w:val="Compact"/>
              <w:jc w:val="right"/>
            </w:pPr>
            <w:r>
              <w:t xml:space="preserve">21</w:t>
            </w:r>
          </w:p>
        </w:tc>
        <w:tc>
          <w:tcPr/>
          <w:p>
            <w:pPr>
              <w:pStyle w:val="Compact"/>
            </w:pPr>
            <w:r>
              <w:t xml:space="preserve">Newborn screening, point-of-care testing, implementation networks, programme reviews</w:t>
            </w:r>
          </w:p>
        </w:tc>
        <w:tc>
          <w:tcPr/>
          <w:p>
            <w:pPr>
              <w:pStyle w:val="Compact"/>
            </w:pPr>
            <w:r>
              <w:t xml:space="preserve">Ohene-Frempong; Tshilolo; Rahimy; Odunvbun; Green; Steele; Nnodu; Okeke; SickleInAfrica</w:t>
            </w:r>
          </w:p>
        </w:tc>
      </w:tr>
      <w:tr>
        <w:tc>
          <w:tcPr/>
          <w:p>
            <w:pPr>
              <w:pStyle w:val="Compact"/>
            </w:pPr>
            <w:r>
              <w:t xml:space="preserve">D7 Syndemic theory</w:t>
            </w:r>
          </w:p>
        </w:tc>
        <w:tc>
          <w:tcPr/>
          <w:p>
            <w:pPr>
              <w:pStyle w:val="Compact"/>
              <w:jc w:val="right"/>
            </w:pPr>
            <w:r>
              <w:t xml:space="preserve">6</w:t>
            </w:r>
          </w:p>
        </w:tc>
        <w:tc>
          <w:tcPr/>
          <w:p>
            <w:pPr>
              <w:pStyle w:val="Compact"/>
            </w:pPr>
            <w:r>
              <w:t xml:space="preserve">Theory papers, conceptual papers, methodological critiques</w:t>
            </w:r>
          </w:p>
        </w:tc>
        <w:tc>
          <w:tcPr/>
          <w:p>
            <w:pPr>
              <w:pStyle w:val="Compact"/>
            </w:pPr>
            <w:r>
              <w:t xml:space="preserve">Singer and Clair; Singer et al.; Tsai et al.; Tsai; Mendenhall</w:t>
            </w:r>
          </w:p>
        </w:tc>
      </w:tr>
    </w:tbl>
    <w:p>
      <w:pPr>
        <w:pStyle w:val="BodyText"/>
      </w:pPr>
      <w:r>
        <w:t xml:space="preserve">Note: Sources may be counted in more than one domain because a single study may contribute to multiple evidence categories.</w:t>
      </w:r>
    </w:p>
    <w:p>
      <w:r>
        <w:pict>
          <v:rect style="width:0;height:1.5pt" o:hralign="center" o:hrstd="t" o:hr="t"/>
        </w:pict>
      </w:r>
    </w:p>
    <w:bookmarkEnd w:id="91"/>
    <w:bookmarkStart w:id="92" w:name="X0b05f5cd32b87d93bd053adfa52ad7343ed9c89"/>
    <w:p>
      <w:pPr>
        <w:pStyle w:val="Heading2"/>
      </w:pPr>
      <w:r>
        <w:t xml:space="preserve">Table 3. Geographic Distribution of Included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Countries represented</w:t>
            </w:r>
          </w:p>
        </w:tc>
        <w:tc>
          <w:tcPr/>
          <w:p>
            <w:pPr>
              <w:pStyle w:val="Compact"/>
            </w:pPr>
            <w:r>
              <w:t xml:space="preserve">Main source types</w:t>
            </w:r>
          </w:p>
        </w:tc>
        <w:tc>
          <w:tcPr/>
          <w:p>
            <w:pPr>
              <w:pStyle w:val="Compact"/>
            </w:pPr>
            <w:r>
              <w:t xml:space="preserve">Evidence contribution</w:t>
            </w:r>
          </w:p>
        </w:tc>
      </w:tr>
      <w:tr>
        <w:tc>
          <w:tcPr/>
          <w:p>
            <w:pPr>
              <w:pStyle w:val="Compact"/>
            </w:pPr>
            <w:r>
              <w:t xml:space="preserve">West Africa</w:t>
            </w:r>
          </w:p>
        </w:tc>
        <w:tc>
          <w:tcPr/>
          <w:p>
            <w:pPr>
              <w:pStyle w:val="Compact"/>
            </w:pPr>
            <w:r>
              <w:t xml:space="preserve">Ghana, Burkina Faso, Mali, Nigeria, Benin, Gambia</w:t>
            </w:r>
          </w:p>
        </w:tc>
        <w:tc>
          <w:tcPr/>
          <w:p>
            <w:pPr>
              <w:pStyle w:val="Compact"/>
            </w:pPr>
            <w:r>
              <w:t xml:space="preserve">Genetic epidemiology, newborn screening, point-of-care testing, programme studies</w:t>
            </w:r>
          </w:p>
        </w:tc>
        <w:tc>
          <w:tcPr/>
          <w:p>
            <w:pPr>
              <w:pStyle w:val="Compact"/>
            </w:pPr>
            <w:r>
              <w:t xml:space="preserve">HbC, ABO, newborn screening, SCD care, point-of-care diagnosis, service linkage</w:t>
            </w:r>
          </w:p>
        </w:tc>
      </w:tr>
      <w:tr>
        <w:tc>
          <w:tcPr/>
          <w:p>
            <w:pPr>
              <w:pStyle w:val="Compact"/>
            </w:pPr>
            <w:r>
              <w:t xml:space="preserve">East Africa</w:t>
            </w:r>
          </w:p>
        </w:tc>
        <w:tc>
          <w:tcPr/>
          <w:p>
            <w:pPr>
              <w:pStyle w:val="Compact"/>
            </w:pPr>
            <w:r>
              <w:t xml:space="preserve">Kenya, Uganda, Tanzania, Malawi</w:t>
            </w:r>
          </w:p>
        </w:tc>
        <w:tc>
          <w:tcPr/>
          <w:p>
            <w:pPr>
              <w:pStyle w:val="Compact"/>
            </w:pPr>
            <w:r>
              <w:t xml:space="preserve">HbAS studies, malaria mapping, severe anaemia trials, SCD cohorts, national surveillance</w:t>
            </w:r>
          </w:p>
        </w:tc>
        <w:tc>
          <w:tcPr/>
          <w:p>
            <w:pPr>
              <w:pStyle w:val="Compact"/>
            </w:pPr>
            <w:r>
              <w:t xml:space="preserve">HbAS protection, spatial risk, severe anaemia, under-recognition, hydroxyurea, SCD mortality</w:t>
            </w:r>
          </w:p>
        </w:tc>
      </w:tr>
      <w:tr>
        <w:tc>
          <w:tcPr/>
          <w:p>
            <w:pPr>
              <w:pStyle w:val="Compact"/>
            </w:pPr>
            <w:r>
              <w:t xml:space="preserve">Central Africa</w:t>
            </w:r>
          </w:p>
        </w:tc>
        <w:tc>
          <w:tcPr/>
          <w:p>
            <w:pPr>
              <w:pStyle w:val="Compact"/>
            </w:pPr>
            <w:r>
              <w:t xml:space="preserve">Democratic Republic of Congo, Cameroon, Angola</w:t>
            </w:r>
          </w:p>
        </w:tc>
        <w:tc>
          <w:tcPr/>
          <w:p>
            <w:pPr>
              <w:pStyle w:val="Compact"/>
            </w:pPr>
            <w:r>
              <w:t xml:space="preserve">Newborn screening, malaria-SCD clinical studies, hydroxyurea trial evidence</w:t>
            </w:r>
          </w:p>
        </w:tc>
        <w:tc>
          <w:tcPr/>
          <w:p>
            <w:pPr>
              <w:pStyle w:val="Compact"/>
            </w:pPr>
            <w:r>
              <w:t xml:space="preserve">Neonatal screening, malaria-SCD clinical convergence, hydroxyurea feasibility</w:t>
            </w:r>
          </w:p>
        </w:tc>
      </w:tr>
      <w:tr>
        <w:tc>
          <w:tcPr/>
          <w:p>
            <w:pPr>
              <w:pStyle w:val="Compact"/>
            </w:pPr>
            <w:r>
              <w:t xml:space="preserve">Southern Africa</w:t>
            </w:r>
          </w:p>
        </w:tc>
        <w:tc>
          <w:tcPr/>
          <w:p>
            <w:pPr>
              <w:pStyle w:val="Compact"/>
            </w:pPr>
            <w:r>
              <w:t xml:space="preserve">Zambia, Zimbabwe, South Africa</w:t>
            </w:r>
          </w:p>
        </w:tc>
        <w:tc>
          <w:tcPr/>
          <w:p>
            <w:pPr>
              <w:pStyle w:val="Compact"/>
            </w:pPr>
            <w:r>
              <w:t xml:space="preserve">CONSA and SickleInAfrica-related evidence, programme and network evidence</w:t>
            </w:r>
          </w:p>
        </w:tc>
        <w:tc>
          <w:tcPr/>
          <w:p>
            <w:pPr>
              <w:pStyle w:val="Compact"/>
            </w:pPr>
            <w:r>
              <w:t xml:space="preserve">Screening-to-care systems, implementation networks, SCD research infrastructure</w:t>
            </w:r>
          </w:p>
        </w:tc>
      </w:tr>
      <w:tr>
        <w:tc>
          <w:tcPr/>
          <w:p>
            <w:pPr>
              <w:pStyle w:val="Compact"/>
            </w:pPr>
            <w:r>
              <w:t xml:space="preserve">Multicountry SSA</w:t>
            </w:r>
          </w:p>
        </w:tc>
        <w:tc>
          <w:tcPr/>
          <w:p>
            <w:pPr>
              <w:pStyle w:val="Compact"/>
            </w:pPr>
            <w:r>
              <w:t xml:space="preserve">Multiple SSA countries</w:t>
            </w:r>
          </w:p>
        </w:tc>
        <w:tc>
          <w:tcPr/>
          <w:p>
            <w:pPr>
              <w:pStyle w:val="Compact"/>
            </w:pPr>
            <w:r>
              <w:t xml:space="preserve">Geospatial modelling, implementation networks, systematic reviews, burden studies</w:t>
            </w:r>
          </w:p>
        </w:tc>
        <w:tc>
          <w:tcPr/>
          <w:p>
            <w:pPr>
              <w:pStyle w:val="Compact"/>
            </w:pPr>
            <w:r>
              <w:t xml:space="preserve">Malaria burden, HbS distribution, SCD mortality attribution, programme scale-up</w:t>
            </w:r>
          </w:p>
        </w:tc>
      </w:tr>
      <w:tr>
        <w:tc>
          <w:tcPr/>
          <w:p>
            <w:pPr>
              <w:pStyle w:val="Compact"/>
            </w:pPr>
            <w:r>
              <w:t xml:space="preserve">Global with direct SSA relevance</w:t>
            </w:r>
          </w:p>
        </w:tc>
        <w:tc>
          <w:tcPr/>
          <w:p>
            <w:pPr>
              <w:pStyle w:val="Compact"/>
            </w:pPr>
            <w:r>
              <w:t xml:space="preserve">Global sources</w:t>
            </w:r>
          </w:p>
        </w:tc>
        <w:tc>
          <w:tcPr/>
          <w:p>
            <w:pPr>
              <w:pStyle w:val="Compact"/>
            </w:pPr>
            <w:r>
              <w:t xml:space="preserve">Syndemic theory, foundational SCD care, global burden, public health guidance</w:t>
            </w:r>
          </w:p>
        </w:tc>
        <w:tc>
          <w:tcPr/>
          <w:p>
            <w:pPr>
              <w:pStyle w:val="Compact"/>
            </w:pPr>
            <w:r>
              <w:t xml:space="preserve">Conceptual framing, care standards, comparative evidence, burden interpretation</w:t>
            </w:r>
          </w:p>
        </w:tc>
      </w:tr>
    </w:tbl>
    <w:p>
      <w:r>
        <w:pict>
          <v:rect style="width:0;height:1.5pt" o:hralign="center" o:hrstd="t" o:hr="t"/>
        </w:pict>
      </w:r>
    </w:p>
    <w:bookmarkEnd w:id="92"/>
    <w:bookmarkStart w:id="93" w:name="table-4.-evidence-source-types"/>
    <w:p>
      <w:pPr>
        <w:pStyle w:val="Heading2"/>
      </w:pPr>
      <w:r>
        <w:t xml:space="preserve">Table 4. Evidence Source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 type</w:t>
            </w:r>
          </w:p>
        </w:tc>
        <w:tc>
          <w:tcPr/>
          <w:p>
            <w:pPr>
              <w:pStyle w:val="Compact"/>
            </w:pPr>
            <w:r>
              <w:t xml:space="preserve">Examples</w:t>
            </w:r>
          </w:p>
        </w:tc>
        <w:tc>
          <w:tcPr/>
          <w:p>
            <w:pPr>
              <w:pStyle w:val="Compact"/>
            </w:pPr>
            <w:r>
              <w:t xml:space="preserve">Contribution to review</w:t>
            </w:r>
          </w:p>
        </w:tc>
      </w:tr>
      <w:tr>
        <w:tc>
          <w:tcPr/>
          <w:p>
            <w:pPr>
              <w:pStyle w:val="Compact"/>
            </w:pPr>
            <w:r>
              <w:t xml:space="preserve">Foundational malaria-HbS genetic evidence</w:t>
            </w:r>
          </w:p>
        </w:tc>
        <w:tc>
          <w:tcPr/>
          <w:p>
            <w:pPr>
              <w:pStyle w:val="Compact"/>
            </w:pPr>
            <w:r>
              <w:t xml:space="preserve">Allison; Aidoo; Williams</w:t>
            </w:r>
          </w:p>
        </w:tc>
        <w:tc>
          <w:tcPr/>
          <w:p>
            <w:pPr>
              <w:pStyle w:val="Compact"/>
            </w:pPr>
            <w:r>
              <w:t xml:space="preserve">Establishes malaria-HbS biological relationship.</w:t>
            </w:r>
          </w:p>
        </w:tc>
      </w:tr>
      <w:tr>
        <w:tc>
          <w:tcPr/>
          <w:p>
            <w:pPr>
              <w:pStyle w:val="Compact"/>
            </w:pPr>
            <w:r>
              <w:t xml:space="preserve">Red blood cell polymorphism studies</w:t>
            </w:r>
          </w:p>
        </w:tc>
        <w:tc>
          <w:tcPr/>
          <w:p>
            <w:pPr>
              <w:pStyle w:val="Compact"/>
            </w:pPr>
            <w:r>
              <w:t xml:space="preserve">Modiano; Mockenhaupt; Rowe; Fry; Kariuki; Mbanefo; MalariaGEN</w:t>
            </w:r>
          </w:p>
        </w:tc>
        <w:tc>
          <w:tcPr/>
          <w:p>
            <w:pPr>
              <w:pStyle w:val="Compact"/>
            </w:pPr>
            <w:r>
              <w:t xml:space="preserve">Broadens biological domain beyond HbS.</w:t>
            </w:r>
          </w:p>
        </w:tc>
      </w:tr>
      <w:tr>
        <w:tc>
          <w:tcPr/>
          <w:p>
            <w:pPr>
              <w:pStyle w:val="Compact"/>
            </w:pPr>
            <w:r>
              <w:t xml:space="preserve">Geospatial and burden modelling</w:t>
            </w:r>
          </w:p>
        </w:tc>
        <w:tc>
          <w:tcPr/>
          <w:p>
            <w:pPr>
              <w:pStyle w:val="Compact"/>
            </w:pPr>
            <w:r>
              <w:t xml:space="preserve">Piel; Bhatt; Gething; Weiss; GBD 2021</w:t>
            </w:r>
          </w:p>
        </w:tc>
        <w:tc>
          <w:tcPr/>
          <w:p>
            <w:pPr>
              <w:pStyle w:val="Compact"/>
            </w:pPr>
            <w:r>
              <w:t xml:space="preserve">Maps malaria burden, HbS geography, SCA births, and mortality attribution.</w:t>
            </w:r>
          </w:p>
        </w:tc>
      </w:tr>
      <w:tr>
        <w:tc>
          <w:tcPr/>
          <w:p>
            <w:pPr>
              <w:pStyle w:val="Compact"/>
            </w:pPr>
            <w:r>
              <w:t xml:space="preserve">Clinical trials and secondary analyses</w:t>
            </w:r>
          </w:p>
        </w:tc>
        <w:tc>
          <w:tcPr/>
          <w:p>
            <w:pPr>
              <w:pStyle w:val="Compact"/>
            </w:pPr>
            <w:r>
              <w:t xml:space="preserve">Maitland; Uyoga; Tshilolo; John; Gaston; Opoka</w:t>
            </w:r>
          </w:p>
        </w:tc>
        <w:tc>
          <w:tcPr/>
          <w:p>
            <w:pPr>
              <w:pStyle w:val="Compact"/>
            </w:pPr>
            <w:r>
              <w:t xml:space="preserve">Supports severe anaemia, transfusion, hydroxyurea, prophylaxis, and under-recognition evidence.</w:t>
            </w:r>
          </w:p>
        </w:tc>
      </w:tr>
      <w:tr>
        <w:tc>
          <w:tcPr/>
          <w:p>
            <w:pPr>
              <w:pStyle w:val="Compact"/>
            </w:pPr>
            <w:r>
              <w:t xml:space="preserve">Surveillance and newborn screening studies</w:t>
            </w:r>
          </w:p>
        </w:tc>
        <w:tc>
          <w:tcPr/>
          <w:p>
            <w:pPr>
              <w:pStyle w:val="Compact"/>
            </w:pPr>
            <w:r>
              <w:t xml:space="preserve">Ndeezi; Tshilolo; Rahimy; Odunvbun; Ohene-Frempong; Nnodu</w:t>
            </w:r>
          </w:p>
        </w:tc>
        <w:tc>
          <w:tcPr/>
          <w:p>
            <w:pPr>
              <w:pStyle w:val="Compact"/>
            </w:pPr>
            <w:r>
              <w:t xml:space="preserve">Shows how screening makes hidden SCD burden visible.</w:t>
            </w:r>
          </w:p>
        </w:tc>
      </w:tr>
      <w:tr>
        <w:tc>
          <w:tcPr/>
          <w:p>
            <w:pPr>
              <w:pStyle w:val="Compact"/>
            </w:pPr>
            <w:r>
              <w:t xml:space="preserve">Programme and implementation studies</w:t>
            </w:r>
          </w:p>
        </w:tc>
        <w:tc>
          <w:tcPr/>
          <w:p>
            <w:pPr>
              <w:pStyle w:val="Compact"/>
            </w:pPr>
            <w:r>
              <w:t xml:space="preserve">Green; Nnodu; Steele; Okeke; SickleInAfrica</w:t>
            </w:r>
          </w:p>
        </w:tc>
        <w:tc>
          <w:tcPr/>
          <w:p>
            <w:pPr>
              <w:pStyle w:val="Compact"/>
            </w:pPr>
            <w:r>
              <w:t xml:space="preserve">Maps screening-to-care systems, point-of-care diagnosis, data systems, and implementation barriers.</w:t>
            </w:r>
          </w:p>
        </w:tc>
      </w:tr>
      <w:tr>
        <w:tc>
          <w:tcPr/>
          <w:p>
            <w:pPr>
              <w:pStyle w:val="Compact"/>
            </w:pPr>
            <w:r>
              <w:t xml:space="preserve">SCD cohort and care studies</w:t>
            </w:r>
          </w:p>
        </w:tc>
        <w:tc>
          <w:tcPr/>
          <w:p>
            <w:pPr>
              <w:pStyle w:val="Compact"/>
            </w:pPr>
            <w:r>
              <w:t xml:space="preserve">Makani; Masamu; Quinn; Ware</w:t>
            </w:r>
          </w:p>
        </w:tc>
        <w:tc>
          <w:tcPr/>
          <w:p>
            <w:pPr>
              <w:pStyle w:val="Compact"/>
            </w:pPr>
            <w:r>
              <w:t xml:space="preserve">Supports structural vulnerability, mortality, and comprehensive care interpretation.</w:t>
            </w:r>
          </w:p>
        </w:tc>
      </w:tr>
      <w:tr>
        <w:tc>
          <w:tcPr/>
          <w:p>
            <w:pPr>
              <w:pStyle w:val="Compact"/>
            </w:pPr>
            <w:r>
              <w:t xml:space="preserve">Syndemic theory and methods applied to D7</w:t>
            </w:r>
          </w:p>
        </w:tc>
        <w:tc>
          <w:tcPr/>
          <w:p>
            <w:pPr>
              <w:pStyle w:val="Compact"/>
            </w:pPr>
            <w:r>
              <w:t xml:space="preserve">Singer and Clair; Singer et al.; Tsai; Mendenhall</w:t>
            </w:r>
          </w:p>
        </w:tc>
        <w:tc>
          <w:tcPr/>
          <w:p>
            <w:pPr>
              <w:pStyle w:val="Compact"/>
            </w:pPr>
            <w:r>
              <w:t xml:space="preserve">Provides theoretical basis and safeguards against overclaiming syndemic interaction.</w:t>
            </w:r>
          </w:p>
        </w:tc>
      </w:tr>
    </w:tbl>
    <w:p>
      <w:r>
        <w:pict>
          <v:rect style="width:0;height:1.5pt" o:hralign="center" o:hrstd="t" o:hr="t"/>
        </w:pict>
      </w:r>
    </w:p>
    <w:bookmarkEnd w:id="93"/>
    <w:bookmarkStart w:id="94" w:name="completion-note"/>
    <w:p>
      <w:pPr>
        <w:pStyle w:val="Heading2"/>
      </w:pPr>
      <w:r>
        <w:t xml:space="preserve">Completion Note</w:t>
      </w:r>
    </w:p>
    <w:p>
      <w:pPr>
        <w:pStyle w:val="FirstParagraph"/>
      </w:pPr>
      <w:r>
        <w:t xml:space="preserve">This version includes only sources relevant to D1 to D7. It excludes scoping review methods and reporting guidance. The final submitted table should be reconciled against the completed screening database, with final study IDs, sample sizes, extraction fields, and final domain codes added for every included source.</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journals.plos.org/plosmedicine/article?id=10.1371/journal.pmed.1001484" TargetMode="External" /><Relationship Type="http://schemas.openxmlformats.org/officeDocument/2006/relationships/hyperlink" Id="rId77" Target="https://pmc.ncbi.nlm.nih.gov/articles/PMC11379310/" TargetMode="External" /><Relationship Type="http://schemas.openxmlformats.org/officeDocument/2006/relationships/hyperlink" Id="rId61" Target="https://pmc.ncbi.nlm.nih.gov/articles/PMC11489154/" TargetMode="External" /><Relationship Type="http://schemas.openxmlformats.org/officeDocument/2006/relationships/hyperlink" Id="rId76" Target="https://pmc.ncbi.nlm.nih.gov/articles/PMC11665715/" TargetMode="External" /><Relationship Type="http://schemas.openxmlformats.org/officeDocument/2006/relationships/hyperlink" Id="rId38" Target="https://pmc.ncbi.nlm.nih.gov/articles/PMC2077280/" TargetMode="External" /><Relationship Type="http://schemas.openxmlformats.org/officeDocument/2006/relationships/hyperlink" Id="rId60" Target="https://pmc.ncbi.nlm.nih.gov/articles/PMC3158155/" TargetMode="External" /><Relationship Type="http://schemas.openxmlformats.org/officeDocument/2006/relationships/hyperlink" Id="rId44" Target="https://pmc.ncbi.nlm.nih.gov/articles/PMC3274487/" TargetMode="External" /><Relationship Type="http://schemas.openxmlformats.org/officeDocument/2006/relationships/hyperlink" Id="rId27" Target="https://pmc.ncbi.nlm.nih.gov/articles/PMC3404513/" TargetMode="External" /><Relationship Type="http://schemas.openxmlformats.org/officeDocument/2006/relationships/hyperlink" Id="rId25" Target="https://pmc.ncbi.nlm.nih.gov/articles/PMC3545189/" TargetMode="External" /><Relationship Type="http://schemas.openxmlformats.org/officeDocument/2006/relationships/hyperlink" Id="rId30" Target="https://pmc.ncbi.nlm.nih.gov/articles/PMC3547249/" TargetMode="External" /><Relationship Type="http://schemas.openxmlformats.org/officeDocument/2006/relationships/hyperlink" Id="rId49" Target="https://pmc.ncbi.nlm.nih.gov/articles/PMC3708126/" TargetMode="External" /><Relationship Type="http://schemas.openxmlformats.org/officeDocument/2006/relationships/hyperlink" Id="rId59" Target="https://pmc.ncbi.nlm.nih.gov/articles/PMC4898536/" TargetMode="External" /><Relationship Type="http://schemas.openxmlformats.org/officeDocument/2006/relationships/hyperlink" Id="rId37" Target="https://pmc.ncbi.nlm.nih.gov/articles/PMC5382680/" TargetMode="External" /><Relationship Type="http://schemas.openxmlformats.org/officeDocument/2006/relationships/hyperlink" Id="rId86" Target="https://pmc.ncbi.nlm.nih.gov/articles/PMC5972361/" TargetMode="External" /><Relationship Type="http://schemas.openxmlformats.org/officeDocument/2006/relationships/hyperlink" Id="rId78" Target="https://pmc.ncbi.nlm.nih.gov/articles/PMC6298816/" TargetMode="External" /><Relationship Type="http://schemas.openxmlformats.org/officeDocument/2006/relationships/hyperlink" Id="rId87" Target="https://pmc.ncbi.nlm.nih.gov/articles/PMC6613368/" TargetMode="External" /><Relationship Type="http://schemas.openxmlformats.org/officeDocument/2006/relationships/hyperlink" Id="rId79" Target="https://pmc.ncbi.nlm.nih.gov/articles/PMC6692636/" TargetMode="External" /><Relationship Type="http://schemas.openxmlformats.org/officeDocument/2006/relationships/hyperlink" Id="rId58" Target="https://pmc.ncbi.nlm.nih.gov/articles/PMC6961385/" TargetMode="External" /><Relationship Type="http://schemas.openxmlformats.org/officeDocument/2006/relationships/hyperlink" Id="rId80" Target="https://pmc.ncbi.nlm.nih.gov/articles/PMC7584613/" TargetMode="External" /><Relationship Type="http://schemas.openxmlformats.org/officeDocument/2006/relationships/hyperlink" Id="rId56" Target="https://pmc.ncbi.nlm.nih.gov/articles/PMC7613576/" TargetMode="External" /><Relationship Type="http://schemas.openxmlformats.org/officeDocument/2006/relationships/hyperlink" Id="rId89" Target="https://pmc.ncbi.nlm.nih.gov/articles/PMC8669950/" TargetMode="External" /><Relationship Type="http://schemas.openxmlformats.org/officeDocument/2006/relationships/hyperlink" Id="rId75" Target="https://pmc.ncbi.nlm.nih.gov/articles/PMC9791313/" TargetMode="External" /><Relationship Type="http://schemas.openxmlformats.org/officeDocument/2006/relationships/hyperlink" Id="rId72" Target="https://publications.aap.org/pediatrics/article/121/Supplement_2/S120/73498/SCREENING-NEWBORNS-FOR-SICKLE-CELL-DISEASE-IN" TargetMode="External" /><Relationship Type="http://schemas.openxmlformats.org/officeDocument/2006/relationships/hyperlink" Id="rId32" Target="https://pubmed.ncbi.nlm.nih.gov/11713529/" TargetMode="External" /><Relationship Type="http://schemas.openxmlformats.org/officeDocument/2006/relationships/hyperlink" Id="rId24" Target="https://pubmed.ncbi.nlm.nih.gov/12057540/" TargetMode="External" /><Relationship Type="http://schemas.openxmlformats.org/officeDocument/2006/relationships/hyperlink" Id="rId23" Target="https://pubmed.ncbi.nlm.nih.gov/13148081/" TargetMode="External" /><Relationship Type="http://schemas.openxmlformats.org/officeDocument/2006/relationships/hyperlink" Id="rId22" Target="https://pubmed.ncbi.nlm.nih.gov/13204466/" TargetMode="External" /><Relationship Type="http://schemas.openxmlformats.org/officeDocument/2006/relationships/hyperlink" Id="rId34" Target="https://pubmed.ncbi.nlm.nih.gov/14615379/" TargetMode="External" /><Relationship Type="http://schemas.openxmlformats.org/officeDocument/2006/relationships/hyperlink" Id="rId84" Target="https://pubmed.ncbi.nlm.nih.gov/14716917/" TargetMode="External" /><Relationship Type="http://schemas.openxmlformats.org/officeDocument/2006/relationships/hyperlink" Id="rId33" Target="https://pubmed.ncbi.nlm.nih.gov/15295709/" TargetMode="External" /><Relationship Type="http://schemas.openxmlformats.org/officeDocument/2006/relationships/hyperlink" Id="rId57" Target="https://pubmed.ncbi.nlm.nih.gov/15296106/" TargetMode="External" /><Relationship Type="http://schemas.openxmlformats.org/officeDocument/2006/relationships/hyperlink" Id="rId35" Target="https://pubmed.ncbi.nlm.nih.gov/15965110/" TargetMode="External" /><Relationship Type="http://schemas.openxmlformats.org/officeDocument/2006/relationships/hyperlink" Id="rId39" Target="https://pubmed.ncbi.nlm.nih.gov/18385776/" TargetMode="External" /><Relationship Type="http://schemas.openxmlformats.org/officeDocument/2006/relationships/hyperlink" Id="rId70" Target="https://pubmed.ncbi.nlm.nih.gov/18486954/" TargetMode="External" /><Relationship Type="http://schemas.openxmlformats.org/officeDocument/2006/relationships/hyperlink" Id="rId68" Target="https://pubmed.ncbi.nlm.nih.gov/19103857/" TargetMode="External" /><Relationship Type="http://schemas.openxmlformats.org/officeDocument/2006/relationships/hyperlink" Id="rId69" Target="https://pubmed.ncbi.nlm.nih.gov/19103860/" TargetMode="External" /><Relationship Type="http://schemas.openxmlformats.org/officeDocument/2006/relationships/hyperlink" Id="rId63" Target="https://pubmed.ncbi.nlm.nih.gov/20056785/" TargetMode="External" /><Relationship Type="http://schemas.openxmlformats.org/officeDocument/2006/relationships/hyperlink" Id="rId42" Target="https://pubmed.ncbi.nlm.nih.gov/20417952/" TargetMode="External" /><Relationship Type="http://schemas.openxmlformats.org/officeDocument/2006/relationships/hyperlink" Id="rId81" Target="https://pubmed.ncbi.nlm.nih.gov/23465673/" TargetMode="External" /><Relationship Type="http://schemas.openxmlformats.org/officeDocument/2006/relationships/hyperlink" Id="rId28" Target="https://pubmed.ncbi.nlm.nih.gov/23696730/" TargetMode="External" /><Relationship Type="http://schemas.openxmlformats.org/officeDocument/2006/relationships/hyperlink" Id="rId41" Target="https://pubmed.ncbi.nlm.nih.gov/25115841/" TargetMode="External" /><Relationship Type="http://schemas.openxmlformats.org/officeDocument/2006/relationships/hyperlink" Id="rId74" Target="https://pubmed.ncbi.nlm.nih.gov/25261985/" TargetMode="External" /><Relationship Type="http://schemas.openxmlformats.org/officeDocument/2006/relationships/hyperlink" Id="rId73" Target="https://pubmed.ncbi.nlm.nih.gov/25979725/" TargetMode="External" /><Relationship Type="http://schemas.openxmlformats.org/officeDocument/2006/relationships/hyperlink" Id="rId46" Target="https://pubmed.ncbi.nlm.nih.gov/26071312/" TargetMode="External" /><Relationship Type="http://schemas.openxmlformats.org/officeDocument/2006/relationships/hyperlink" Id="rId48" Target="https://pubmed.ncbi.nlm.nih.gov/26833239/" TargetMode="External" /><Relationship Type="http://schemas.openxmlformats.org/officeDocument/2006/relationships/hyperlink" Id="rId47" Target="https://pubmed.ncbi.nlm.nih.gov/27523810/" TargetMode="External" /><Relationship Type="http://schemas.openxmlformats.org/officeDocument/2006/relationships/hyperlink" Id="rId82" Target="https://pubmed.ncbi.nlm.nih.gov/28159390/" TargetMode="External" /><Relationship Type="http://schemas.openxmlformats.org/officeDocument/2006/relationships/hyperlink" Id="rId85" Target="https://pubmed.ncbi.nlm.nih.gov/28271845/" TargetMode="External" /><Relationship Type="http://schemas.openxmlformats.org/officeDocument/2006/relationships/hyperlink" Id="rId88" Target="https://pubmed.ncbi.nlm.nih.gov/28271846/" TargetMode="External" /><Relationship Type="http://schemas.openxmlformats.org/officeDocument/2006/relationships/hyperlink" Id="rId66" Target="https://pubmed.ncbi.nlm.nih.gov/28472519/" TargetMode="External" /><Relationship Type="http://schemas.openxmlformats.org/officeDocument/2006/relationships/hyperlink" Id="rId51" Target="https://pubmed.ncbi.nlm.nih.gov/29522716/" TargetMode="External" /><Relationship Type="http://schemas.openxmlformats.org/officeDocument/2006/relationships/hyperlink" Id="rId52" Target="https://pubmed.ncbi.nlm.nih.gov/29893259/" TargetMode="External" /><Relationship Type="http://schemas.openxmlformats.org/officeDocument/2006/relationships/hyperlink" Id="rId62" Target="https://pubmed.ncbi.nlm.nih.gov/3086721/" TargetMode="External" /><Relationship Type="http://schemas.openxmlformats.org/officeDocument/2006/relationships/hyperlink" Id="rId45" Target="https://pubmed.ncbi.nlm.nih.gov/31607596/" TargetMode="External" /><Relationship Type="http://schemas.openxmlformats.org/officeDocument/2006/relationships/hyperlink" Id="rId71" Target="https://pubmed.ncbi.nlm.nih.gov/32181059/" TargetMode="External" /><Relationship Type="http://schemas.openxmlformats.org/officeDocument/2006/relationships/hyperlink" Id="rId67" Target="https://pubmed.ncbi.nlm.nih.gov/32459921/" TargetMode="External" /><Relationship Type="http://schemas.openxmlformats.org/officeDocument/2006/relationships/hyperlink" Id="rId83" Target="https://pubmed.ncbi.nlm.nih.gov/32707004/" TargetMode="External" /><Relationship Type="http://schemas.openxmlformats.org/officeDocument/2006/relationships/hyperlink" Id="rId50" Target="https://pubmed.ncbi.nlm.nih.gov/37331373/" TargetMode="External" /><Relationship Type="http://schemas.openxmlformats.org/officeDocument/2006/relationships/hyperlink" Id="rId53" Target="https://pubmed.ncbi.nlm.nih.gov/7637743/" TargetMode="External" /><Relationship Type="http://schemas.openxmlformats.org/officeDocument/2006/relationships/hyperlink" Id="rId36" Target="https://pubmed.ncbi.nlm.nih.gov/7877686/" TargetMode="External" /><Relationship Type="http://schemas.openxmlformats.org/officeDocument/2006/relationships/hyperlink" Id="rId43" Target="https://www.nature.com/articles/nature15535" TargetMode="External" /><Relationship Type="http://schemas.openxmlformats.org/officeDocument/2006/relationships/hyperlink" Id="rId29" Target="https://www.nature.com/articles/ncomms1104" TargetMode="External" /><Relationship Type="http://schemas.openxmlformats.org/officeDocument/2006/relationships/hyperlink" Id="rId26" Target="https://www.nature.com/articles/ng1660" TargetMode="External" /><Relationship Type="http://schemas.openxmlformats.org/officeDocument/2006/relationships/hyperlink" Id="rId40" Target="https://www.nature.com/articles/s41586-020-2726-6" TargetMode="External" /><Relationship Type="http://schemas.openxmlformats.org/officeDocument/2006/relationships/hyperlink" Id="rId65" Target="https://www.nejm.org/doi/full/10.1056/NEJMoa1813598" TargetMode="External" /><Relationship Type="http://schemas.openxmlformats.org/officeDocument/2006/relationships/hyperlink" Id="rId55" Target="https://www.nejm.org/doi/full/10.1056/NEJMoa1900100" TargetMode="External" /><Relationship Type="http://schemas.openxmlformats.org/officeDocument/2006/relationships/hyperlink" Id="rId54" Target="https://www.nejm.org/doi/full/10.1056/NEJMoa1900105" TargetMode="External" /><Relationship Type="http://schemas.openxmlformats.org/officeDocument/2006/relationships/hyperlink" Id="rId64" Target="https://www.who.int/news-room/fact-sheets/detail/sickle-cell-disease" TargetMode="External" /></Relationships>
</file>

<file path=word/_rels/footnotes.xml.rels><?xml version="1.0" encoding="UTF-8"?><Relationships xmlns="http://schemas.openxmlformats.org/package/2006/relationships"><Relationship Type="http://schemas.openxmlformats.org/officeDocument/2006/relationships/hyperlink" Id="rId31" Target="https://journals.plos.org/plosmedicine/article?id=10.1371/journal.pmed.1001484" TargetMode="External" /><Relationship Type="http://schemas.openxmlformats.org/officeDocument/2006/relationships/hyperlink" Id="rId77" Target="https://pmc.ncbi.nlm.nih.gov/articles/PMC11379310/" TargetMode="External" /><Relationship Type="http://schemas.openxmlformats.org/officeDocument/2006/relationships/hyperlink" Id="rId61" Target="https://pmc.ncbi.nlm.nih.gov/articles/PMC11489154/" TargetMode="External" /><Relationship Type="http://schemas.openxmlformats.org/officeDocument/2006/relationships/hyperlink" Id="rId76" Target="https://pmc.ncbi.nlm.nih.gov/articles/PMC11665715/" TargetMode="External" /><Relationship Type="http://schemas.openxmlformats.org/officeDocument/2006/relationships/hyperlink" Id="rId38" Target="https://pmc.ncbi.nlm.nih.gov/articles/PMC2077280/" TargetMode="External" /><Relationship Type="http://schemas.openxmlformats.org/officeDocument/2006/relationships/hyperlink" Id="rId60" Target="https://pmc.ncbi.nlm.nih.gov/articles/PMC3158155/" TargetMode="External" /><Relationship Type="http://schemas.openxmlformats.org/officeDocument/2006/relationships/hyperlink" Id="rId44" Target="https://pmc.ncbi.nlm.nih.gov/articles/PMC3274487/" TargetMode="External" /><Relationship Type="http://schemas.openxmlformats.org/officeDocument/2006/relationships/hyperlink" Id="rId27" Target="https://pmc.ncbi.nlm.nih.gov/articles/PMC3404513/" TargetMode="External" /><Relationship Type="http://schemas.openxmlformats.org/officeDocument/2006/relationships/hyperlink" Id="rId25" Target="https://pmc.ncbi.nlm.nih.gov/articles/PMC3545189/" TargetMode="External" /><Relationship Type="http://schemas.openxmlformats.org/officeDocument/2006/relationships/hyperlink" Id="rId30" Target="https://pmc.ncbi.nlm.nih.gov/articles/PMC3547249/" TargetMode="External" /><Relationship Type="http://schemas.openxmlformats.org/officeDocument/2006/relationships/hyperlink" Id="rId49" Target="https://pmc.ncbi.nlm.nih.gov/articles/PMC3708126/" TargetMode="External" /><Relationship Type="http://schemas.openxmlformats.org/officeDocument/2006/relationships/hyperlink" Id="rId59" Target="https://pmc.ncbi.nlm.nih.gov/articles/PMC4898536/" TargetMode="External" /><Relationship Type="http://schemas.openxmlformats.org/officeDocument/2006/relationships/hyperlink" Id="rId37" Target="https://pmc.ncbi.nlm.nih.gov/articles/PMC5382680/" TargetMode="External" /><Relationship Type="http://schemas.openxmlformats.org/officeDocument/2006/relationships/hyperlink" Id="rId86" Target="https://pmc.ncbi.nlm.nih.gov/articles/PMC5972361/" TargetMode="External" /><Relationship Type="http://schemas.openxmlformats.org/officeDocument/2006/relationships/hyperlink" Id="rId78" Target="https://pmc.ncbi.nlm.nih.gov/articles/PMC6298816/" TargetMode="External" /><Relationship Type="http://schemas.openxmlformats.org/officeDocument/2006/relationships/hyperlink" Id="rId87" Target="https://pmc.ncbi.nlm.nih.gov/articles/PMC6613368/" TargetMode="External" /><Relationship Type="http://schemas.openxmlformats.org/officeDocument/2006/relationships/hyperlink" Id="rId79" Target="https://pmc.ncbi.nlm.nih.gov/articles/PMC6692636/" TargetMode="External" /><Relationship Type="http://schemas.openxmlformats.org/officeDocument/2006/relationships/hyperlink" Id="rId58" Target="https://pmc.ncbi.nlm.nih.gov/articles/PMC6961385/" TargetMode="External" /><Relationship Type="http://schemas.openxmlformats.org/officeDocument/2006/relationships/hyperlink" Id="rId80" Target="https://pmc.ncbi.nlm.nih.gov/articles/PMC7584613/" TargetMode="External" /><Relationship Type="http://schemas.openxmlformats.org/officeDocument/2006/relationships/hyperlink" Id="rId56" Target="https://pmc.ncbi.nlm.nih.gov/articles/PMC7613576/" TargetMode="External" /><Relationship Type="http://schemas.openxmlformats.org/officeDocument/2006/relationships/hyperlink" Id="rId89" Target="https://pmc.ncbi.nlm.nih.gov/articles/PMC8669950/" TargetMode="External" /><Relationship Type="http://schemas.openxmlformats.org/officeDocument/2006/relationships/hyperlink" Id="rId75" Target="https://pmc.ncbi.nlm.nih.gov/articles/PMC9791313/" TargetMode="External" /><Relationship Type="http://schemas.openxmlformats.org/officeDocument/2006/relationships/hyperlink" Id="rId72" Target="https://publications.aap.org/pediatrics/article/121/Supplement_2/S120/73498/SCREENING-NEWBORNS-FOR-SICKLE-CELL-DISEASE-IN" TargetMode="External" /><Relationship Type="http://schemas.openxmlformats.org/officeDocument/2006/relationships/hyperlink" Id="rId32" Target="https://pubmed.ncbi.nlm.nih.gov/11713529/" TargetMode="External" /><Relationship Type="http://schemas.openxmlformats.org/officeDocument/2006/relationships/hyperlink" Id="rId24" Target="https://pubmed.ncbi.nlm.nih.gov/12057540/" TargetMode="External" /><Relationship Type="http://schemas.openxmlformats.org/officeDocument/2006/relationships/hyperlink" Id="rId23" Target="https://pubmed.ncbi.nlm.nih.gov/13148081/" TargetMode="External" /><Relationship Type="http://schemas.openxmlformats.org/officeDocument/2006/relationships/hyperlink" Id="rId22" Target="https://pubmed.ncbi.nlm.nih.gov/13204466/" TargetMode="External" /><Relationship Type="http://schemas.openxmlformats.org/officeDocument/2006/relationships/hyperlink" Id="rId34" Target="https://pubmed.ncbi.nlm.nih.gov/14615379/" TargetMode="External" /><Relationship Type="http://schemas.openxmlformats.org/officeDocument/2006/relationships/hyperlink" Id="rId84" Target="https://pubmed.ncbi.nlm.nih.gov/14716917/" TargetMode="External" /><Relationship Type="http://schemas.openxmlformats.org/officeDocument/2006/relationships/hyperlink" Id="rId33" Target="https://pubmed.ncbi.nlm.nih.gov/15295709/" TargetMode="External" /><Relationship Type="http://schemas.openxmlformats.org/officeDocument/2006/relationships/hyperlink" Id="rId57" Target="https://pubmed.ncbi.nlm.nih.gov/15296106/" TargetMode="External" /><Relationship Type="http://schemas.openxmlformats.org/officeDocument/2006/relationships/hyperlink" Id="rId35" Target="https://pubmed.ncbi.nlm.nih.gov/15965110/" TargetMode="External" /><Relationship Type="http://schemas.openxmlformats.org/officeDocument/2006/relationships/hyperlink" Id="rId39" Target="https://pubmed.ncbi.nlm.nih.gov/18385776/" TargetMode="External" /><Relationship Type="http://schemas.openxmlformats.org/officeDocument/2006/relationships/hyperlink" Id="rId70" Target="https://pubmed.ncbi.nlm.nih.gov/18486954/" TargetMode="External" /><Relationship Type="http://schemas.openxmlformats.org/officeDocument/2006/relationships/hyperlink" Id="rId68" Target="https://pubmed.ncbi.nlm.nih.gov/19103857/" TargetMode="External" /><Relationship Type="http://schemas.openxmlformats.org/officeDocument/2006/relationships/hyperlink" Id="rId69" Target="https://pubmed.ncbi.nlm.nih.gov/19103860/" TargetMode="External" /><Relationship Type="http://schemas.openxmlformats.org/officeDocument/2006/relationships/hyperlink" Id="rId63" Target="https://pubmed.ncbi.nlm.nih.gov/20056785/" TargetMode="External" /><Relationship Type="http://schemas.openxmlformats.org/officeDocument/2006/relationships/hyperlink" Id="rId42" Target="https://pubmed.ncbi.nlm.nih.gov/20417952/" TargetMode="External" /><Relationship Type="http://schemas.openxmlformats.org/officeDocument/2006/relationships/hyperlink" Id="rId81" Target="https://pubmed.ncbi.nlm.nih.gov/23465673/" TargetMode="External" /><Relationship Type="http://schemas.openxmlformats.org/officeDocument/2006/relationships/hyperlink" Id="rId28" Target="https://pubmed.ncbi.nlm.nih.gov/23696730/" TargetMode="External" /><Relationship Type="http://schemas.openxmlformats.org/officeDocument/2006/relationships/hyperlink" Id="rId41" Target="https://pubmed.ncbi.nlm.nih.gov/25115841/" TargetMode="External" /><Relationship Type="http://schemas.openxmlformats.org/officeDocument/2006/relationships/hyperlink" Id="rId74" Target="https://pubmed.ncbi.nlm.nih.gov/25261985/" TargetMode="External" /><Relationship Type="http://schemas.openxmlformats.org/officeDocument/2006/relationships/hyperlink" Id="rId73" Target="https://pubmed.ncbi.nlm.nih.gov/25979725/" TargetMode="External" /><Relationship Type="http://schemas.openxmlformats.org/officeDocument/2006/relationships/hyperlink" Id="rId46" Target="https://pubmed.ncbi.nlm.nih.gov/26071312/" TargetMode="External" /><Relationship Type="http://schemas.openxmlformats.org/officeDocument/2006/relationships/hyperlink" Id="rId48" Target="https://pubmed.ncbi.nlm.nih.gov/26833239/" TargetMode="External" /><Relationship Type="http://schemas.openxmlformats.org/officeDocument/2006/relationships/hyperlink" Id="rId47" Target="https://pubmed.ncbi.nlm.nih.gov/27523810/" TargetMode="External" /><Relationship Type="http://schemas.openxmlformats.org/officeDocument/2006/relationships/hyperlink" Id="rId82" Target="https://pubmed.ncbi.nlm.nih.gov/28159390/" TargetMode="External" /><Relationship Type="http://schemas.openxmlformats.org/officeDocument/2006/relationships/hyperlink" Id="rId85" Target="https://pubmed.ncbi.nlm.nih.gov/28271845/" TargetMode="External" /><Relationship Type="http://schemas.openxmlformats.org/officeDocument/2006/relationships/hyperlink" Id="rId88" Target="https://pubmed.ncbi.nlm.nih.gov/28271846/" TargetMode="External" /><Relationship Type="http://schemas.openxmlformats.org/officeDocument/2006/relationships/hyperlink" Id="rId66" Target="https://pubmed.ncbi.nlm.nih.gov/28472519/" TargetMode="External" /><Relationship Type="http://schemas.openxmlformats.org/officeDocument/2006/relationships/hyperlink" Id="rId51" Target="https://pubmed.ncbi.nlm.nih.gov/29522716/" TargetMode="External" /><Relationship Type="http://schemas.openxmlformats.org/officeDocument/2006/relationships/hyperlink" Id="rId52" Target="https://pubmed.ncbi.nlm.nih.gov/29893259/" TargetMode="External" /><Relationship Type="http://schemas.openxmlformats.org/officeDocument/2006/relationships/hyperlink" Id="rId62" Target="https://pubmed.ncbi.nlm.nih.gov/3086721/" TargetMode="External" /><Relationship Type="http://schemas.openxmlformats.org/officeDocument/2006/relationships/hyperlink" Id="rId45" Target="https://pubmed.ncbi.nlm.nih.gov/31607596/" TargetMode="External" /><Relationship Type="http://schemas.openxmlformats.org/officeDocument/2006/relationships/hyperlink" Id="rId71" Target="https://pubmed.ncbi.nlm.nih.gov/32181059/" TargetMode="External" /><Relationship Type="http://schemas.openxmlformats.org/officeDocument/2006/relationships/hyperlink" Id="rId67" Target="https://pubmed.ncbi.nlm.nih.gov/32459921/" TargetMode="External" /><Relationship Type="http://schemas.openxmlformats.org/officeDocument/2006/relationships/hyperlink" Id="rId83" Target="https://pubmed.ncbi.nlm.nih.gov/32707004/" TargetMode="External" /><Relationship Type="http://schemas.openxmlformats.org/officeDocument/2006/relationships/hyperlink" Id="rId50" Target="https://pubmed.ncbi.nlm.nih.gov/37331373/" TargetMode="External" /><Relationship Type="http://schemas.openxmlformats.org/officeDocument/2006/relationships/hyperlink" Id="rId53" Target="https://pubmed.ncbi.nlm.nih.gov/7637743/" TargetMode="External" /><Relationship Type="http://schemas.openxmlformats.org/officeDocument/2006/relationships/hyperlink" Id="rId36" Target="https://pubmed.ncbi.nlm.nih.gov/7877686/" TargetMode="External" /><Relationship Type="http://schemas.openxmlformats.org/officeDocument/2006/relationships/hyperlink" Id="rId43" Target="https://www.nature.com/articles/nature15535" TargetMode="External" /><Relationship Type="http://schemas.openxmlformats.org/officeDocument/2006/relationships/hyperlink" Id="rId29" Target="https://www.nature.com/articles/ncomms1104" TargetMode="External" /><Relationship Type="http://schemas.openxmlformats.org/officeDocument/2006/relationships/hyperlink" Id="rId26" Target="https://www.nature.com/articles/ng1660" TargetMode="External" /><Relationship Type="http://schemas.openxmlformats.org/officeDocument/2006/relationships/hyperlink" Id="rId40" Target="https://www.nature.com/articles/s41586-020-2726-6" TargetMode="External" /><Relationship Type="http://schemas.openxmlformats.org/officeDocument/2006/relationships/hyperlink" Id="rId65" Target="https://www.nejm.org/doi/full/10.1056/NEJMoa1813598" TargetMode="External" /><Relationship Type="http://schemas.openxmlformats.org/officeDocument/2006/relationships/hyperlink" Id="rId55" Target="https://www.nejm.org/doi/full/10.1056/NEJMoa1900100" TargetMode="External" /><Relationship Type="http://schemas.openxmlformats.org/officeDocument/2006/relationships/hyperlink" Id="rId54" Target="https://www.nejm.org/doi/full/10.1056/NEJMoa1900105" TargetMode="External" /><Relationship Type="http://schemas.openxmlformats.org/officeDocument/2006/relationships/hyperlink" Id="rId64" Target="https://www.who.int/news-room/fact-sheets/detail/sickle-cell-dise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2026-06-29T18:28:53Z</dcterms:created>
  <dcterms:modified xsi:type="dcterms:W3CDTF">2026-06-29T18:28:53Z</dcterms:modified>
</cp:coreProperties>
</file>

<file path=docProps/custom.xml><?xml version="1.0" encoding="utf-8"?>
<Properties xmlns="http://schemas.openxmlformats.org/officeDocument/2006/custom-properties" xmlns:vt="http://schemas.openxmlformats.org/officeDocument/2006/docPropsVTypes"/>
</file>