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FCB" w:rsidRPr="00882C05" w:rsidRDefault="00882C05" w:rsidP="00882C05">
      <w:pPr>
        <w:spacing w:line="360" w:lineRule="auto"/>
        <w:rPr>
          <w:rFonts w:ascii="Times New Roman" w:hAnsi="Times New Roman" w:cs="Times New Roman"/>
        </w:rPr>
      </w:pPr>
      <w:r w:rsidRPr="00882C05">
        <w:rPr>
          <w:rFonts w:ascii="Times New Roman" w:hAnsi="Times New Roman" w:cs="Times New Roman"/>
        </w:rPr>
        <w:t xml:space="preserve">Guillaume </w:t>
      </w:r>
      <w:proofErr w:type="spellStart"/>
      <w:r w:rsidRPr="00882C05">
        <w:rPr>
          <w:rFonts w:ascii="Times New Roman" w:hAnsi="Times New Roman" w:cs="Times New Roman"/>
        </w:rPr>
        <w:t>Pagnier</w:t>
      </w:r>
      <w:proofErr w:type="spellEnd"/>
    </w:p>
    <w:p w:rsidR="00882C05" w:rsidRPr="00882C05" w:rsidRDefault="00882C05" w:rsidP="00882C05">
      <w:pPr>
        <w:spacing w:line="360" w:lineRule="auto"/>
        <w:rPr>
          <w:rFonts w:ascii="Times New Roman" w:hAnsi="Times New Roman" w:cs="Times New Roman"/>
        </w:rPr>
      </w:pPr>
      <w:r w:rsidRPr="00882C05">
        <w:rPr>
          <w:rFonts w:ascii="Times New Roman" w:hAnsi="Times New Roman" w:cs="Times New Roman"/>
        </w:rPr>
        <w:t>May 15, 2019</w:t>
      </w:r>
    </w:p>
    <w:p w:rsidR="00882C05" w:rsidRPr="00882C05" w:rsidRDefault="00882C05" w:rsidP="00882C05">
      <w:pPr>
        <w:spacing w:line="360" w:lineRule="auto"/>
        <w:rPr>
          <w:rFonts w:ascii="Times New Roman" w:hAnsi="Times New Roman" w:cs="Times New Roman"/>
        </w:rPr>
      </w:pPr>
      <w:r w:rsidRPr="00882C05">
        <w:rPr>
          <w:rFonts w:ascii="Times New Roman" w:hAnsi="Times New Roman" w:cs="Times New Roman"/>
        </w:rPr>
        <w:t>Multivariate Stats Final</w:t>
      </w:r>
    </w:p>
    <w:p w:rsidR="00882C05" w:rsidRDefault="00882C05"/>
    <w:p w:rsidR="00882C05" w:rsidRDefault="00882C05" w:rsidP="00882C05">
      <w:pPr>
        <w:pStyle w:val="NormalWeb"/>
        <w:numPr>
          <w:ilvl w:val="0"/>
          <w:numId w:val="2"/>
        </w:numPr>
        <w:rPr>
          <w:rFonts w:ascii="TimesNewRomanPSMT" w:hAnsi="TimesNewRomanPSMT"/>
        </w:rPr>
      </w:pPr>
      <w:r>
        <w:rPr>
          <w:rFonts w:ascii="TimesNewRomanPSMT" w:hAnsi="TimesNewRomanPSMT"/>
        </w:rPr>
        <w:t xml:space="preserve">Of the numerous themes discussed in </w:t>
      </w:r>
      <w:proofErr w:type="spellStart"/>
      <w:r>
        <w:rPr>
          <w:rFonts w:ascii="TimesNewRomanPSMT" w:hAnsi="TimesNewRomanPSMT"/>
        </w:rPr>
        <w:t>Rosnow</w:t>
      </w:r>
      <w:proofErr w:type="spellEnd"/>
      <w:r>
        <w:rPr>
          <w:rFonts w:ascii="TimesNewRomanPSMT" w:hAnsi="TimesNewRomanPSMT"/>
        </w:rPr>
        <w:t xml:space="preserve"> and Rosenthal’s (1989) article, </w:t>
      </w:r>
      <w:r>
        <w:rPr>
          <w:rFonts w:ascii="TimesNewRomanPS" w:hAnsi="TimesNewRomanPS"/>
          <w:i/>
          <w:iCs/>
        </w:rPr>
        <w:t>Statistical procedures and the justification of knowledge</w:t>
      </w:r>
      <w:r>
        <w:rPr>
          <w:rFonts w:ascii="TimesNewRomanPSMT" w:hAnsi="TimesNewRomanPSMT"/>
        </w:rPr>
        <w:t>, which two are the most significant points (</w:t>
      </w:r>
      <w:r>
        <w:rPr>
          <w:rFonts w:ascii="TimesNewRomanPS" w:hAnsi="TimesNewRomanPS"/>
          <w:i/>
          <w:iCs/>
        </w:rPr>
        <w:t xml:space="preserve">p </w:t>
      </w:r>
      <w:r>
        <w:rPr>
          <w:rFonts w:ascii="TimesNewRomanPSMT" w:hAnsi="TimesNewRomanPSMT"/>
        </w:rPr>
        <w:t xml:space="preserve">&lt; .05), in your assessment? (a) </w:t>
      </w:r>
      <w:r>
        <w:rPr>
          <w:rFonts w:ascii="TimesNewRomanPS" w:hAnsi="TimesNewRomanPS"/>
          <w:b/>
          <w:bCs/>
        </w:rPr>
        <w:t xml:space="preserve">Argue </w:t>
      </w:r>
      <w:r>
        <w:rPr>
          <w:rFonts w:ascii="TimesNewRomanPSMT" w:hAnsi="TimesNewRomanPSMT"/>
        </w:rPr>
        <w:t xml:space="preserve">for their importance and (b) develop some implications they have for one of </w:t>
      </w:r>
      <w:r>
        <w:rPr>
          <w:rFonts w:ascii="TimesNewRomanPS" w:hAnsi="TimesNewRomanPS"/>
          <w:b/>
          <w:bCs/>
        </w:rPr>
        <w:t xml:space="preserve">your own </w:t>
      </w:r>
      <w:r>
        <w:rPr>
          <w:rFonts w:ascii="TimesNewRomanPSMT" w:hAnsi="TimesNewRomanPSMT"/>
        </w:rPr>
        <w:t xml:space="preserve">(past, current, or future) research projects. </w:t>
      </w:r>
    </w:p>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Pr>
        <w:pStyle w:val="NormalWeb"/>
        <w:ind w:left="720"/>
        <w:rPr>
          <w:rFonts w:ascii="TimesNewRomanPSMT" w:hAnsi="TimesNewRomanPSMT"/>
        </w:rPr>
      </w:pPr>
      <w:r>
        <w:lastRenderedPageBreak/>
        <w:t>2.</w:t>
      </w:r>
      <w:r w:rsidRPr="00882C05">
        <w:rPr>
          <w:rFonts w:ascii="TimesNewRomanPSMT" w:hAnsi="TimesNewRomanPSMT"/>
        </w:rPr>
        <w:t xml:space="preserve"> </w:t>
      </w:r>
      <w:r>
        <w:rPr>
          <w:rFonts w:ascii="TimesNewRomanPSMT" w:hAnsi="TimesNewRomanPSMT"/>
        </w:rPr>
        <w:t xml:space="preserve">Orthogonality between two vectors is an essential concept in statistics. (a) Explain what orthogonality means and how one can assess it. (b) Discuss the importance and specific role of this property for </w:t>
      </w:r>
      <w:r>
        <w:rPr>
          <w:rFonts w:ascii="TimesNewRomanPS" w:hAnsi="TimesNewRomanPS"/>
          <w:b/>
          <w:bCs/>
        </w:rPr>
        <w:t xml:space="preserve">3 distinct topics </w:t>
      </w:r>
      <w:r>
        <w:rPr>
          <w:rFonts w:ascii="TimesNewRomanPSMT" w:hAnsi="TimesNewRomanPSMT"/>
        </w:rPr>
        <w:t xml:space="preserve">we covered in this class. </w:t>
      </w:r>
    </w:p>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882C05"/>
    <w:p w:rsidR="00882C05" w:rsidRDefault="00882C05" w:rsidP="00AC0CF1">
      <w:pPr>
        <w:pStyle w:val="NormalWeb"/>
        <w:numPr>
          <w:ilvl w:val="1"/>
          <w:numId w:val="2"/>
        </w:numPr>
        <w:rPr>
          <w:rFonts w:ascii="TimesNewRomanPSMT" w:hAnsi="TimesNewRomanPSMT"/>
        </w:rPr>
      </w:pPr>
      <w:r>
        <w:rPr>
          <w:rFonts w:ascii="TimesNewRomanPSMT" w:hAnsi="TimesNewRomanPSMT"/>
        </w:rPr>
        <w:lastRenderedPageBreak/>
        <w:t xml:space="preserve">Describe (a) the </w:t>
      </w:r>
      <w:r>
        <w:rPr>
          <w:rFonts w:ascii="TimesNewRomanPS" w:hAnsi="TimesNewRomanPS"/>
          <w:b/>
          <w:bCs/>
        </w:rPr>
        <w:t xml:space="preserve">similarities and differences </w:t>
      </w:r>
      <w:r>
        <w:rPr>
          <w:rFonts w:ascii="TimesNewRomanPSMT" w:hAnsi="TimesNewRomanPSMT"/>
        </w:rPr>
        <w:t xml:space="preserve">between </w:t>
      </w:r>
      <w:r>
        <w:rPr>
          <w:rFonts w:ascii="TimesNewRomanPS" w:hAnsi="TimesNewRomanPS"/>
          <w:i/>
          <w:iCs/>
        </w:rPr>
        <w:t>logistic regression</w:t>
      </w:r>
      <w:r>
        <w:rPr>
          <w:rFonts w:ascii="TimesNewRomanPSMT" w:hAnsi="TimesNewRomanPSMT"/>
        </w:rPr>
        <w:t xml:space="preserve">, </w:t>
      </w:r>
      <w:r>
        <w:rPr>
          <w:rFonts w:ascii="TimesNewRomanPS" w:hAnsi="TimesNewRomanPS"/>
          <w:i/>
          <w:iCs/>
        </w:rPr>
        <w:t>loglinear analysis</w:t>
      </w:r>
      <w:r>
        <w:rPr>
          <w:rFonts w:ascii="TimesNewRomanPSMT" w:hAnsi="TimesNewRomanPSMT"/>
        </w:rPr>
        <w:t xml:space="preserve">, and </w:t>
      </w:r>
      <w:r>
        <w:rPr>
          <w:rFonts w:ascii="TimesNewRomanPS" w:hAnsi="TimesNewRomanPS"/>
          <w:i/>
          <w:iCs/>
        </w:rPr>
        <w:t xml:space="preserve">logit analysis </w:t>
      </w:r>
      <w:r>
        <w:rPr>
          <w:rFonts w:ascii="TimesNewRomanPSMT" w:hAnsi="TimesNewRomanPSMT"/>
        </w:rPr>
        <w:t xml:space="preserve">and (b) briefly describe, for each technique, one example (fictitious or real) for which the particular technique is </w:t>
      </w:r>
      <w:r>
        <w:rPr>
          <w:rFonts w:ascii="TimesNewRomanPS" w:hAnsi="TimesNewRomanPS"/>
          <w:b/>
          <w:bCs/>
        </w:rPr>
        <w:t xml:space="preserve">clearly </w:t>
      </w:r>
      <w:r>
        <w:rPr>
          <w:rFonts w:ascii="TimesNewRomanPSMT" w:hAnsi="TimesNewRomanPSMT"/>
        </w:rPr>
        <w:t xml:space="preserve">the best choice. </w:t>
      </w:r>
    </w:p>
    <w:p w:rsidR="00882C05" w:rsidRDefault="00AC0CF1" w:rsidP="00882C05">
      <w:pPr>
        <w:pStyle w:val="NormalWeb"/>
        <w:rPr>
          <w:rFonts w:ascii="TimesNewRomanPSMT" w:hAnsi="TimesNewRomanPSMT"/>
        </w:rPr>
      </w:pPr>
      <w:r>
        <w:rPr>
          <w:rFonts w:ascii="TimesNewRomanPSMT" w:hAnsi="TimesNewRomanPSMT"/>
        </w:rPr>
        <w:t>Logistic regression: binary outcome, continuous predictors</w:t>
      </w:r>
    </w:p>
    <w:p w:rsidR="00AC0CF1" w:rsidRDefault="00AC0CF1" w:rsidP="00882C05">
      <w:pPr>
        <w:pStyle w:val="NormalWeb"/>
        <w:rPr>
          <w:rFonts w:ascii="TimesNewRomanPSMT" w:hAnsi="TimesNewRomanPSMT"/>
        </w:rPr>
      </w:pPr>
      <w:r>
        <w:rPr>
          <w:rFonts w:ascii="TimesNewRomanPSMT" w:hAnsi="TimesNewRomanPSMT"/>
        </w:rPr>
        <w:t xml:space="preserve">Loglinear: </w:t>
      </w:r>
      <w:r w:rsidR="002445B5">
        <w:rPr>
          <w:rFonts w:ascii="TimesNewRomanPSMT" w:hAnsi="TimesNewRomanPSMT"/>
        </w:rPr>
        <w:t xml:space="preserve">Is there a relationship between multiple (more than 2) categorical variables, tests interactions AND main effects. </w:t>
      </w:r>
      <w:r w:rsidR="00CE5E3F">
        <w:rPr>
          <w:rFonts w:ascii="TimesNewRomanPSMT" w:hAnsi="TimesNewRomanPSMT"/>
        </w:rPr>
        <w:t>Variables aren’t selected to be IV or DV.</w:t>
      </w:r>
      <w:bookmarkStart w:id="0" w:name="_GoBack"/>
      <w:bookmarkEnd w:id="0"/>
    </w:p>
    <w:p w:rsidR="00AC0CF1" w:rsidRDefault="00AC0CF1"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numPr>
          <w:ilvl w:val="0"/>
          <w:numId w:val="6"/>
        </w:numPr>
        <w:rPr>
          <w:rFonts w:ascii="TimesNewRomanPSMT" w:hAnsi="TimesNewRomanPSMT"/>
        </w:rPr>
      </w:pPr>
      <w:r>
        <w:rPr>
          <w:rFonts w:ascii="TimesNewRomanPSMT" w:hAnsi="TimesNewRomanPSMT"/>
        </w:rPr>
        <w:t xml:space="preserve">In factorial (multi-way) designs you have a choice between running either traditional main effects + interactions or simple effects instead. (a) </w:t>
      </w:r>
      <w:r>
        <w:rPr>
          <w:rFonts w:ascii="TimesNewRomanPS" w:hAnsi="TimesNewRomanPS"/>
          <w:b/>
          <w:bCs/>
        </w:rPr>
        <w:t xml:space="preserve">Define </w:t>
      </w:r>
      <w:r>
        <w:rPr>
          <w:rFonts w:ascii="TimesNewRomanPSMT" w:hAnsi="TimesNewRomanPSMT"/>
        </w:rPr>
        <w:t xml:space="preserve">interactions and simple effects and (b) </w:t>
      </w:r>
      <w:r>
        <w:rPr>
          <w:rFonts w:ascii="TimesNewRomanPS" w:hAnsi="TimesNewRomanPS"/>
          <w:b/>
          <w:bCs/>
        </w:rPr>
        <w:t xml:space="preserve">provide explicit arguments </w:t>
      </w:r>
      <w:r>
        <w:rPr>
          <w:rFonts w:ascii="TimesNewRomanPSMT" w:hAnsi="TimesNewRomanPSMT"/>
        </w:rPr>
        <w:t xml:space="preserve">for the strategy best suited for each of the following designs: </w:t>
      </w:r>
    </w:p>
    <w:p w:rsidR="00882C05" w:rsidRDefault="00882C05" w:rsidP="00882C05">
      <w:pPr>
        <w:pStyle w:val="NormalWeb"/>
      </w:pPr>
      <w:r>
        <w:rPr>
          <w:rFonts w:ascii="TimesNewRomanPSMT" w:hAnsi="TimesNewRomanPSMT"/>
        </w:rPr>
        <w:t xml:space="preserve">(I) Testing the effectiveness of an anti-depressant drug vs. a placebo for treating anxiety in depressed patients, obese patients, and anorexia nervosa patients (2 </w:t>
      </w:r>
      <w:r>
        <w:rPr>
          <w:rFonts w:ascii="SymbolMT" w:hAnsi="SymbolMT"/>
        </w:rPr>
        <w:t xml:space="preserve">́ </w:t>
      </w:r>
      <w:r>
        <w:rPr>
          <w:rFonts w:ascii="TimesNewRomanPSMT" w:hAnsi="TimesNewRomanPSMT"/>
        </w:rPr>
        <w:t xml:space="preserve">3 design). </w:t>
      </w:r>
    </w:p>
    <w:p w:rsidR="00882C05" w:rsidRDefault="00882C05" w:rsidP="00882C05">
      <w:pPr>
        <w:pStyle w:val="NormalWeb"/>
      </w:pPr>
      <w:r>
        <w:rPr>
          <w:rFonts w:ascii="TimesNewRomanPSMT" w:hAnsi="TimesNewRomanPSMT"/>
        </w:rPr>
        <w:t xml:space="preserve">(II) Examining the incidence of intentional childlessness among hetero vs. gay/lesbian couples who are either married or unmarried (2 </w:t>
      </w:r>
      <w:r>
        <w:rPr>
          <w:rFonts w:ascii="SymbolMT" w:hAnsi="SymbolMT"/>
        </w:rPr>
        <w:t xml:space="preserve">́ </w:t>
      </w:r>
      <w:r>
        <w:rPr>
          <w:rFonts w:ascii="TimesNewRomanPSMT" w:hAnsi="TimesNewRomanPSMT"/>
        </w:rPr>
        <w:t xml:space="preserve">2 design). </w:t>
      </w: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rPr>
          <w:rFonts w:ascii="TimesNewRomanPSMT" w:hAnsi="TimesNewRomanPSMT"/>
        </w:rPr>
      </w:pPr>
    </w:p>
    <w:p w:rsidR="00882C05" w:rsidRDefault="00882C05" w:rsidP="00882C05">
      <w:pPr>
        <w:pStyle w:val="NormalWeb"/>
      </w:pPr>
      <w:r>
        <w:rPr>
          <w:rFonts w:ascii="TimesNewRomanPSMT" w:hAnsi="TimesNewRomanPSMT"/>
        </w:rPr>
        <w:t xml:space="preserve">5. Researchers investigated the effects of wine drinking on depression and academic productivity, and you are hired as a consultant to analyze the data. The documentary material you look at reveals that the researchers tested 300 participants. Each participant received two cases of wine (= 24 bottles of 750 ml each) and was asked to have one 150 ml drink (about 5 fl. oz.) each day for four months. Participants were randomly assigned to receive either high- alcohol wine, low-alcohol wine, or nonalcoholic wine. Depression was measured by a person’s score on the CES-D (a depression scale for the general population); productivity was measured by a person’s overall score on a multi-item work activities survey. These two measures were administered on Day 0 (the day the study began), on Day 60, and on Day 120. </w:t>
      </w:r>
    </w:p>
    <w:p w:rsidR="00882C05" w:rsidRDefault="00882C05" w:rsidP="00882C05">
      <w:pPr>
        <w:pStyle w:val="NormalWeb"/>
      </w:pPr>
      <w:r>
        <w:rPr>
          <w:rFonts w:ascii="TimesNewRomanPSMT" w:hAnsi="TimesNewRomanPSMT"/>
        </w:rPr>
        <w:t xml:space="preserve">Your task is this: </w:t>
      </w:r>
    </w:p>
    <w:p w:rsidR="00882C05" w:rsidRDefault="00882C05" w:rsidP="00882C05">
      <w:pPr>
        <w:pStyle w:val="NormalWeb"/>
        <w:numPr>
          <w:ilvl w:val="0"/>
          <w:numId w:val="7"/>
        </w:numPr>
      </w:pPr>
      <w:r>
        <w:rPr>
          <w:rFonts w:ascii="TimesNewRomanPSMT" w:hAnsi="TimesNewRomanPSMT"/>
        </w:rPr>
        <w:t xml:space="preserve">(a)  Sketch the structure of the </w:t>
      </w:r>
      <w:r>
        <w:rPr>
          <w:rFonts w:ascii="TimesNewRomanPS" w:hAnsi="TimesNewRomanPS"/>
          <w:b/>
          <w:bCs/>
        </w:rPr>
        <w:t xml:space="preserve">data file </w:t>
      </w:r>
      <w:r>
        <w:rPr>
          <w:rFonts w:ascii="TimesNewRomanPSMT" w:hAnsi="TimesNewRomanPSMT"/>
        </w:rPr>
        <w:t xml:space="preserve">so you clearly see all the relevant variables. </w:t>
      </w:r>
    </w:p>
    <w:p w:rsidR="00882C05" w:rsidRDefault="00882C05" w:rsidP="00882C05">
      <w:pPr>
        <w:pStyle w:val="NormalWeb"/>
        <w:numPr>
          <w:ilvl w:val="0"/>
          <w:numId w:val="7"/>
        </w:numPr>
      </w:pPr>
      <w:r>
        <w:rPr>
          <w:rFonts w:ascii="TimesNewRomanPSMT" w:hAnsi="TimesNewRomanPSMT"/>
        </w:rPr>
        <w:t xml:space="preserve">(b)  Precisely describe the </w:t>
      </w:r>
      <w:r>
        <w:rPr>
          <w:rFonts w:ascii="TimesNewRomanPS" w:hAnsi="TimesNewRomanPS"/>
          <w:b/>
          <w:bCs/>
        </w:rPr>
        <w:t xml:space="preserve">design </w:t>
      </w:r>
      <w:r>
        <w:rPr>
          <w:rFonts w:ascii="TimesNewRomanPSMT" w:hAnsi="TimesNewRomanPSMT"/>
        </w:rPr>
        <w:t xml:space="preserve">of the study. </w:t>
      </w:r>
    </w:p>
    <w:p w:rsidR="00882C05" w:rsidRDefault="00882C05" w:rsidP="00882C05">
      <w:pPr>
        <w:pStyle w:val="NormalWeb"/>
        <w:numPr>
          <w:ilvl w:val="0"/>
          <w:numId w:val="7"/>
        </w:numPr>
      </w:pPr>
      <w:r>
        <w:rPr>
          <w:rFonts w:ascii="TimesNewRomanPSMT" w:hAnsi="TimesNewRomanPSMT"/>
        </w:rPr>
        <w:t xml:space="preserve">(c)  Devise the best possible </w:t>
      </w:r>
      <w:r>
        <w:rPr>
          <w:rFonts w:ascii="TimesNewRomanPS" w:hAnsi="TimesNewRomanPS"/>
          <w:b/>
          <w:bCs/>
        </w:rPr>
        <w:t xml:space="preserve">analysis technique </w:t>
      </w:r>
      <w:r>
        <w:rPr>
          <w:rFonts w:ascii="TimesNewRomanPSMT" w:hAnsi="TimesNewRomanPSMT"/>
        </w:rPr>
        <w:t xml:space="preserve">for these data that makes use of all collected information. </w:t>
      </w:r>
    </w:p>
    <w:p w:rsidR="00882C05" w:rsidRDefault="00882C05" w:rsidP="00882C05">
      <w:pPr>
        <w:pStyle w:val="NormalWeb"/>
        <w:numPr>
          <w:ilvl w:val="0"/>
          <w:numId w:val="7"/>
        </w:numPr>
      </w:pPr>
      <w:r>
        <w:rPr>
          <w:rFonts w:ascii="TimesNewRomanPSMT" w:hAnsi="TimesNewRomanPSMT"/>
        </w:rPr>
        <w:t xml:space="preserve">(d)  Write appropriate SPSS </w:t>
      </w:r>
      <w:r>
        <w:rPr>
          <w:rFonts w:ascii="TimesNewRomanPS" w:hAnsi="TimesNewRomanPS"/>
          <w:b/>
          <w:bCs/>
        </w:rPr>
        <w:t xml:space="preserve">syntax </w:t>
      </w:r>
      <w:r>
        <w:rPr>
          <w:rFonts w:ascii="TimesNewRomanPSMT" w:hAnsi="TimesNewRomanPSMT"/>
        </w:rPr>
        <w:t xml:space="preserve">for this analysis. </w:t>
      </w:r>
    </w:p>
    <w:p w:rsidR="00882C05" w:rsidRDefault="00882C05" w:rsidP="00882C05">
      <w:pPr>
        <w:pStyle w:val="NormalWeb"/>
        <w:numPr>
          <w:ilvl w:val="0"/>
          <w:numId w:val="7"/>
        </w:numPr>
      </w:pPr>
      <w:r>
        <w:rPr>
          <w:rFonts w:ascii="TimesNewRomanPSMT" w:hAnsi="TimesNewRomanPSMT"/>
        </w:rPr>
        <w:t xml:space="preserve">(e)  From the potentially long and complex output, identify those results that </w:t>
      </w:r>
      <w:r>
        <w:rPr>
          <w:rFonts w:ascii="TimesNewRomanPS" w:hAnsi="TimesNewRomanPS"/>
          <w:b/>
          <w:bCs/>
        </w:rPr>
        <w:t xml:space="preserve">best </w:t>
      </w:r>
    </w:p>
    <w:p w:rsidR="00882C05" w:rsidRDefault="00882C05" w:rsidP="00882C05">
      <w:pPr>
        <w:pStyle w:val="NormalWeb"/>
        <w:ind w:left="720"/>
      </w:pPr>
      <w:r>
        <w:rPr>
          <w:rFonts w:ascii="TimesNewRomanPS" w:hAnsi="TimesNewRomanPS"/>
          <w:b/>
          <w:bCs/>
        </w:rPr>
        <w:t xml:space="preserve">answer </w:t>
      </w:r>
      <w:r>
        <w:rPr>
          <w:rFonts w:ascii="TimesNewRomanPSMT" w:hAnsi="TimesNewRomanPSMT"/>
        </w:rPr>
        <w:t xml:space="preserve">the wine researchers’ question: </w:t>
      </w:r>
      <w:r>
        <w:rPr>
          <w:rFonts w:ascii="TimesNewRomanPS" w:hAnsi="TimesNewRomanPS"/>
          <w:i/>
          <w:iCs/>
        </w:rPr>
        <w:t>whether wine intake showed any benefits</w:t>
      </w:r>
      <w:r>
        <w:rPr>
          <w:rFonts w:ascii="TimesNewRomanPSMT" w:hAnsi="TimesNewRomanPSMT"/>
        </w:rPr>
        <w:t xml:space="preserve">. </w:t>
      </w:r>
    </w:p>
    <w:p w:rsidR="00882C05" w:rsidRDefault="00882C05" w:rsidP="00882C05">
      <w:pPr>
        <w:pStyle w:val="NormalWeb"/>
      </w:pPr>
      <w:r>
        <w:rPr>
          <w:rFonts w:ascii="TimesNewRomanPSMT" w:hAnsi="TimesNewRomanPSMT"/>
        </w:rPr>
        <w:t xml:space="preserve">(It is helpful to create a small simulated data set and actually run the analysis to have the </w:t>
      </w:r>
    </w:p>
    <w:p w:rsidR="00882C05" w:rsidRDefault="00882C05" w:rsidP="00882C05">
      <w:pPr>
        <w:pStyle w:val="NormalWeb"/>
      </w:pPr>
      <w:r>
        <w:rPr>
          <w:rFonts w:ascii="TimesNewRomanPSMT" w:hAnsi="TimesNewRomanPSMT"/>
        </w:rPr>
        <w:t xml:space="preserve">output in front of you; but you are not obligated to do so.) </w:t>
      </w:r>
    </w:p>
    <w:p w:rsidR="00882C05" w:rsidRPr="00882C05" w:rsidRDefault="00882C05" w:rsidP="00882C05">
      <w:pPr>
        <w:pStyle w:val="NormalWeb"/>
        <w:rPr>
          <w:rFonts w:ascii="TimesNewRomanPSMT" w:hAnsi="TimesNewRomanPSMT"/>
        </w:rPr>
      </w:pPr>
    </w:p>
    <w:sectPr w:rsidR="00882C05" w:rsidRPr="00882C05" w:rsidSect="00F5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swiss"/>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SymbolM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C20E3"/>
    <w:multiLevelType w:val="multilevel"/>
    <w:tmpl w:val="B0A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9054F"/>
    <w:multiLevelType w:val="multilevel"/>
    <w:tmpl w:val="9DC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20899"/>
    <w:multiLevelType w:val="multilevel"/>
    <w:tmpl w:val="5676758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316F5"/>
    <w:multiLevelType w:val="multilevel"/>
    <w:tmpl w:val="C51A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36B59"/>
    <w:multiLevelType w:val="multilevel"/>
    <w:tmpl w:val="EB0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C5F18"/>
    <w:multiLevelType w:val="hybridMultilevel"/>
    <w:tmpl w:val="9F725110"/>
    <w:lvl w:ilvl="0" w:tplc="D0E44FE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1E6409"/>
    <w:multiLevelType w:val="hybridMultilevel"/>
    <w:tmpl w:val="B40C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05"/>
    <w:rsid w:val="002445B5"/>
    <w:rsid w:val="00584123"/>
    <w:rsid w:val="00733A97"/>
    <w:rsid w:val="00882C05"/>
    <w:rsid w:val="00AC0CF1"/>
    <w:rsid w:val="00CE5E3F"/>
    <w:rsid w:val="00F5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F78D2"/>
  <w15:chartTrackingRefBased/>
  <w15:docId w15:val="{866EE9C7-6A10-104B-B9F6-58F086F5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05"/>
    <w:pPr>
      <w:ind w:left="720"/>
      <w:contextualSpacing/>
    </w:pPr>
  </w:style>
  <w:style w:type="paragraph" w:styleId="NormalWeb">
    <w:name w:val="Normal (Web)"/>
    <w:basedOn w:val="Normal"/>
    <w:uiPriority w:val="99"/>
    <w:unhideWhenUsed/>
    <w:rsid w:val="00882C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4570">
      <w:bodyDiv w:val="1"/>
      <w:marLeft w:val="0"/>
      <w:marRight w:val="0"/>
      <w:marTop w:val="0"/>
      <w:marBottom w:val="0"/>
      <w:divBdr>
        <w:top w:val="none" w:sz="0" w:space="0" w:color="auto"/>
        <w:left w:val="none" w:sz="0" w:space="0" w:color="auto"/>
        <w:bottom w:val="none" w:sz="0" w:space="0" w:color="auto"/>
        <w:right w:val="none" w:sz="0" w:space="0" w:color="auto"/>
      </w:divBdr>
      <w:divsChild>
        <w:div w:id="1105076713">
          <w:marLeft w:val="0"/>
          <w:marRight w:val="0"/>
          <w:marTop w:val="0"/>
          <w:marBottom w:val="0"/>
          <w:divBdr>
            <w:top w:val="none" w:sz="0" w:space="0" w:color="auto"/>
            <w:left w:val="none" w:sz="0" w:space="0" w:color="auto"/>
            <w:bottom w:val="none" w:sz="0" w:space="0" w:color="auto"/>
            <w:right w:val="none" w:sz="0" w:space="0" w:color="auto"/>
          </w:divBdr>
          <w:divsChild>
            <w:div w:id="160395497">
              <w:marLeft w:val="0"/>
              <w:marRight w:val="0"/>
              <w:marTop w:val="0"/>
              <w:marBottom w:val="0"/>
              <w:divBdr>
                <w:top w:val="none" w:sz="0" w:space="0" w:color="auto"/>
                <w:left w:val="none" w:sz="0" w:space="0" w:color="auto"/>
                <w:bottom w:val="none" w:sz="0" w:space="0" w:color="auto"/>
                <w:right w:val="none" w:sz="0" w:space="0" w:color="auto"/>
              </w:divBdr>
              <w:divsChild>
                <w:div w:id="18865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7926">
      <w:bodyDiv w:val="1"/>
      <w:marLeft w:val="0"/>
      <w:marRight w:val="0"/>
      <w:marTop w:val="0"/>
      <w:marBottom w:val="0"/>
      <w:divBdr>
        <w:top w:val="none" w:sz="0" w:space="0" w:color="auto"/>
        <w:left w:val="none" w:sz="0" w:space="0" w:color="auto"/>
        <w:bottom w:val="none" w:sz="0" w:space="0" w:color="auto"/>
        <w:right w:val="none" w:sz="0" w:space="0" w:color="auto"/>
      </w:divBdr>
      <w:divsChild>
        <w:div w:id="1978148954">
          <w:marLeft w:val="0"/>
          <w:marRight w:val="0"/>
          <w:marTop w:val="0"/>
          <w:marBottom w:val="0"/>
          <w:divBdr>
            <w:top w:val="none" w:sz="0" w:space="0" w:color="auto"/>
            <w:left w:val="none" w:sz="0" w:space="0" w:color="auto"/>
            <w:bottom w:val="none" w:sz="0" w:space="0" w:color="auto"/>
            <w:right w:val="none" w:sz="0" w:space="0" w:color="auto"/>
          </w:divBdr>
          <w:divsChild>
            <w:div w:id="854154813">
              <w:marLeft w:val="0"/>
              <w:marRight w:val="0"/>
              <w:marTop w:val="0"/>
              <w:marBottom w:val="0"/>
              <w:divBdr>
                <w:top w:val="none" w:sz="0" w:space="0" w:color="auto"/>
                <w:left w:val="none" w:sz="0" w:space="0" w:color="auto"/>
                <w:bottom w:val="none" w:sz="0" w:space="0" w:color="auto"/>
                <w:right w:val="none" w:sz="0" w:space="0" w:color="auto"/>
              </w:divBdr>
              <w:divsChild>
                <w:div w:id="199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68741">
      <w:bodyDiv w:val="1"/>
      <w:marLeft w:val="0"/>
      <w:marRight w:val="0"/>
      <w:marTop w:val="0"/>
      <w:marBottom w:val="0"/>
      <w:divBdr>
        <w:top w:val="none" w:sz="0" w:space="0" w:color="auto"/>
        <w:left w:val="none" w:sz="0" w:space="0" w:color="auto"/>
        <w:bottom w:val="none" w:sz="0" w:space="0" w:color="auto"/>
        <w:right w:val="none" w:sz="0" w:space="0" w:color="auto"/>
      </w:divBdr>
      <w:divsChild>
        <w:div w:id="1585649272">
          <w:marLeft w:val="0"/>
          <w:marRight w:val="0"/>
          <w:marTop w:val="0"/>
          <w:marBottom w:val="0"/>
          <w:divBdr>
            <w:top w:val="none" w:sz="0" w:space="0" w:color="auto"/>
            <w:left w:val="none" w:sz="0" w:space="0" w:color="auto"/>
            <w:bottom w:val="none" w:sz="0" w:space="0" w:color="auto"/>
            <w:right w:val="none" w:sz="0" w:space="0" w:color="auto"/>
          </w:divBdr>
          <w:divsChild>
            <w:div w:id="1111900947">
              <w:marLeft w:val="0"/>
              <w:marRight w:val="0"/>
              <w:marTop w:val="0"/>
              <w:marBottom w:val="0"/>
              <w:divBdr>
                <w:top w:val="none" w:sz="0" w:space="0" w:color="auto"/>
                <w:left w:val="none" w:sz="0" w:space="0" w:color="auto"/>
                <w:bottom w:val="none" w:sz="0" w:space="0" w:color="auto"/>
                <w:right w:val="none" w:sz="0" w:space="0" w:color="auto"/>
              </w:divBdr>
              <w:divsChild>
                <w:div w:id="15605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9330">
      <w:bodyDiv w:val="1"/>
      <w:marLeft w:val="0"/>
      <w:marRight w:val="0"/>
      <w:marTop w:val="0"/>
      <w:marBottom w:val="0"/>
      <w:divBdr>
        <w:top w:val="none" w:sz="0" w:space="0" w:color="auto"/>
        <w:left w:val="none" w:sz="0" w:space="0" w:color="auto"/>
        <w:bottom w:val="none" w:sz="0" w:space="0" w:color="auto"/>
        <w:right w:val="none" w:sz="0" w:space="0" w:color="auto"/>
      </w:divBdr>
      <w:divsChild>
        <w:div w:id="328682813">
          <w:marLeft w:val="0"/>
          <w:marRight w:val="0"/>
          <w:marTop w:val="0"/>
          <w:marBottom w:val="0"/>
          <w:divBdr>
            <w:top w:val="none" w:sz="0" w:space="0" w:color="auto"/>
            <w:left w:val="none" w:sz="0" w:space="0" w:color="auto"/>
            <w:bottom w:val="none" w:sz="0" w:space="0" w:color="auto"/>
            <w:right w:val="none" w:sz="0" w:space="0" w:color="auto"/>
          </w:divBdr>
          <w:divsChild>
            <w:div w:id="504782622">
              <w:marLeft w:val="0"/>
              <w:marRight w:val="0"/>
              <w:marTop w:val="0"/>
              <w:marBottom w:val="0"/>
              <w:divBdr>
                <w:top w:val="none" w:sz="0" w:space="0" w:color="auto"/>
                <w:left w:val="none" w:sz="0" w:space="0" w:color="auto"/>
                <w:bottom w:val="none" w:sz="0" w:space="0" w:color="auto"/>
                <w:right w:val="none" w:sz="0" w:space="0" w:color="auto"/>
              </w:divBdr>
              <w:divsChild>
                <w:div w:id="10394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5856">
      <w:bodyDiv w:val="1"/>
      <w:marLeft w:val="0"/>
      <w:marRight w:val="0"/>
      <w:marTop w:val="0"/>
      <w:marBottom w:val="0"/>
      <w:divBdr>
        <w:top w:val="none" w:sz="0" w:space="0" w:color="auto"/>
        <w:left w:val="none" w:sz="0" w:space="0" w:color="auto"/>
        <w:bottom w:val="none" w:sz="0" w:space="0" w:color="auto"/>
        <w:right w:val="none" w:sz="0" w:space="0" w:color="auto"/>
      </w:divBdr>
      <w:divsChild>
        <w:div w:id="1409187280">
          <w:marLeft w:val="0"/>
          <w:marRight w:val="0"/>
          <w:marTop w:val="0"/>
          <w:marBottom w:val="0"/>
          <w:divBdr>
            <w:top w:val="none" w:sz="0" w:space="0" w:color="auto"/>
            <w:left w:val="none" w:sz="0" w:space="0" w:color="auto"/>
            <w:bottom w:val="none" w:sz="0" w:space="0" w:color="auto"/>
            <w:right w:val="none" w:sz="0" w:space="0" w:color="auto"/>
          </w:divBdr>
          <w:divsChild>
            <w:div w:id="461535016">
              <w:marLeft w:val="0"/>
              <w:marRight w:val="0"/>
              <w:marTop w:val="0"/>
              <w:marBottom w:val="0"/>
              <w:divBdr>
                <w:top w:val="none" w:sz="0" w:space="0" w:color="auto"/>
                <w:left w:val="none" w:sz="0" w:space="0" w:color="auto"/>
                <w:bottom w:val="none" w:sz="0" w:space="0" w:color="auto"/>
                <w:right w:val="none" w:sz="0" w:space="0" w:color="auto"/>
              </w:divBdr>
              <w:divsChild>
                <w:div w:id="7685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2019-05-09T18:11:00Z</dcterms:created>
  <dcterms:modified xsi:type="dcterms:W3CDTF">2019-05-09T20:30:00Z</dcterms:modified>
</cp:coreProperties>
</file>