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915"/>
        <w:gridCol w:w="1915"/>
        <w:gridCol w:w="1915"/>
        <w:gridCol w:w="3831"/>
      </w:tblGrid>
      <w:tr w:rsidR="00122B8F" w:rsidTr="002F3EE9">
        <w:tc>
          <w:tcPr>
            <w:tcW w:w="9576" w:type="dxa"/>
            <w:gridSpan w:val="4"/>
          </w:tcPr>
          <w:p w:rsidR="00122B8F" w:rsidRPr="00122B8F" w:rsidRDefault="00122B8F" w:rsidP="00122B8F">
            <w:pPr>
              <w:jc w:val="center"/>
              <w:rPr>
                <w:rFonts w:ascii="Lucida Bright" w:hAnsi="Lucida Bright" w:cs="Times New Roman"/>
                <w:b/>
              </w:rPr>
            </w:pPr>
            <w:r w:rsidRPr="00122B8F">
              <w:rPr>
                <w:rFonts w:ascii="Lucida Bright" w:hAnsi="Lucida Bright" w:cs="Times New Roman"/>
                <w:b/>
              </w:rPr>
              <w:t xml:space="preserve">Details On Class Adjustment for Prof. </w:t>
            </w:r>
            <w:proofErr w:type="spellStart"/>
            <w:r w:rsidRPr="00122B8F">
              <w:rPr>
                <w:rFonts w:ascii="Lucida Bright" w:hAnsi="Lucida Bright" w:cs="Times New Roman"/>
                <w:b/>
              </w:rPr>
              <w:t>Gopinath</w:t>
            </w:r>
            <w:proofErr w:type="spellEnd"/>
            <w:r w:rsidRPr="00122B8F">
              <w:rPr>
                <w:rFonts w:ascii="Lucida Bright" w:hAnsi="Lucida Bright" w:cs="Times New Roman"/>
                <w:b/>
              </w:rPr>
              <w:t xml:space="preserve"> </w:t>
            </w:r>
            <w:proofErr w:type="spellStart"/>
            <w:r w:rsidRPr="00122B8F">
              <w:rPr>
                <w:rFonts w:ascii="Lucida Bright" w:hAnsi="Lucida Bright" w:cs="Times New Roman"/>
                <w:b/>
              </w:rPr>
              <w:t>Palai</w:t>
            </w:r>
            <w:proofErr w:type="spellEnd"/>
            <w:r w:rsidRPr="00122B8F">
              <w:rPr>
                <w:rFonts w:ascii="Lucida Bright" w:hAnsi="Lucida Bright" w:cs="Times New Roman"/>
                <w:b/>
              </w:rPr>
              <w:t xml:space="preserve"> on 14-08-2024 (Wednesday)</w:t>
            </w:r>
          </w:p>
        </w:tc>
      </w:tr>
      <w:tr w:rsidR="005222AB" w:rsidTr="00873409">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Semester</w:t>
            </w:r>
          </w:p>
        </w:tc>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Section</w:t>
            </w:r>
          </w:p>
        </w:tc>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 xml:space="preserve">Time </w:t>
            </w:r>
          </w:p>
        </w:tc>
        <w:tc>
          <w:tcPr>
            <w:tcW w:w="3831" w:type="dxa"/>
          </w:tcPr>
          <w:p w:rsidR="005222AB" w:rsidRPr="003E7314" w:rsidRDefault="005222AB">
            <w:pPr>
              <w:rPr>
                <w:rFonts w:ascii="Times New Roman" w:hAnsi="Times New Roman" w:cs="Times New Roman"/>
              </w:rPr>
            </w:pPr>
            <w:r w:rsidRPr="003E7314">
              <w:rPr>
                <w:rFonts w:ascii="Times New Roman" w:hAnsi="Times New Roman" w:cs="Times New Roman"/>
              </w:rPr>
              <w:t xml:space="preserve">Adjusted by </w:t>
            </w:r>
          </w:p>
        </w:tc>
      </w:tr>
      <w:tr w:rsidR="005222AB" w:rsidTr="00EF2310">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1</w:t>
            </w:r>
            <w:r w:rsidRPr="003E7314">
              <w:rPr>
                <w:rFonts w:ascii="Times New Roman" w:hAnsi="Times New Roman" w:cs="Times New Roman"/>
                <w:vertAlign w:val="superscript"/>
              </w:rPr>
              <w:t>st</w:t>
            </w:r>
          </w:p>
        </w:tc>
        <w:tc>
          <w:tcPr>
            <w:tcW w:w="1915" w:type="dxa"/>
          </w:tcPr>
          <w:p w:rsidR="005222AB" w:rsidRPr="003E7314" w:rsidRDefault="005222AB">
            <w:pPr>
              <w:rPr>
                <w:rFonts w:ascii="Times New Roman" w:hAnsi="Times New Roman" w:cs="Times New Roman"/>
              </w:rPr>
            </w:pPr>
            <w:proofErr w:type="spellStart"/>
            <w:r w:rsidRPr="003E7314">
              <w:rPr>
                <w:rFonts w:ascii="Times New Roman" w:hAnsi="Times New Roman" w:cs="Times New Roman"/>
              </w:rPr>
              <w:t>B.Tech</w:t>
            </w:r>
            <w:proofErr w:type="spellEnd"/>
            <w:r w:rsidRPr="003E7314">
              <w:rPr>
                <w:rFonts w:ascii="Times New Roman" w:hAnsi="Times New Roman" w:cs="Times New Roman"/>
              </w:rPr>
              <w:t xml:space="preserve"> (AIML)</w:t>
            </w:r>
          </w:p>
        </w:tc>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9:30-10:0</w:t>
            </w:r>
          </w:p>
        </w:tc>
        <w:tc>
          <w:tcPr>
            <w:tcW w:w="3831" w:type="dxa"/>
          </w:tcPr>
          <w:p w:rsidR="005222AB" w:rsidRPr="003E7314" w:rsidRDefault="005222AB">
            <w:pPr>
              <w:rPr>
                <w:rFonts w:ascii="Times New Roman" w:hAnsi="Times New Roman" w:cs="Times New Roman"/>
              </w:rPr>
            </w:pPr>
            <w:proofErr w:type="spellStart"/>
            <w:r w:rsidRPr="003E7314">
              <w:rPr>
                <w:rFonts w:ascii="Times New Roman" w:hAnsi="Times New Roman" w:cs="Times New Roman"/>
              </w:rPr>
              <w:t>Mr</w:t>
            </w:r>
            <w:proofErr w:type="spellEnd"/>
            <w:r w:rsidRPr="003E7314">
              <w:rPr>
                <w:rFonts w:ascii="Times New Roman" w:hAnsi="Times New Roman" w:cs="Times New Roman"/>
              </w:rPr>
              <w:t xml:space="preserve"> </w:t>
            </w:r>
            <w:proofErr w:type="spellStart"/>
            <w:r w:rsidRPr="003E7314">
              <w:rPr>
                <w:rFonts w:ascii="Times New Roman" w:hAnsi="Times New Roman" w:cs="Times New Roman"/>
              </w:rPr>
              <w:t>Pritam</w:t>
            </w:r>
            <w:proofErr w:type="spellEnd"/>
            <w:r w:rsidRPr="003E7314">
              <w:rPr>
                <w:rFonts w:ascii="Times New Roman" w:hAnsi="Times New Roman" w:cs="Times New Roman"/>
              </w:rPr>
              <w:t xml:space="preserve"> Nanda</w:t>
            </w:r>
          </w:p>
        </w:tc>
      </w:tr>
      <w:tr w:rsidR="005222AB" w:rsidTr="002A7D87">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1</w:t>
            </w:r>
            <w:r w:rsidRPr="003E7314">
              <w:rPr>
                <w:rFonts w:ascii="Times New Roman" w:hAnsi="Times New Roman" w:cs="Times New Roman"/>
                <w:vertAlign w:val="superscript"/>
              </w:rPr>
              <w:t>st</w:t>
            </w:r>
          </w:p>
        </w:tc>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MCA</w:t>
            </w:r>
          </w:p>
        </w:tc>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3:30-4:20</w:t>
            </w:r>
          </w:p>
        </w:tc>
        <w:tc>
          <w:tcPr>
            <w:tcW w:w="3831" w:type="dxa"/>
          </w:tcPr>
          <w:p w:rsidR="005222AB" w:rsidRPr="003E7314" w:rsidRDefault="005222AB">
            <w:pPr>
              <w:rPr>
                <w:rFonts w:ascii="Times New Roman" w:hAnsi="Times New Roman" w:cs="Times New Roman"/>
              </w:rPr>
            </w:pPr>
            <w:r w:rsidRPr="003E7314">
              <w:rPr>
                <w:rFonts w:ascii="Times New Roman" w:hAnsi="Times New Roman" w:cs="Times New Roman"/>
              </w:rPr>
              <w:t xml:space="preserve">Dr. </w:t>
            </w:r>
            <w:proofErr w:type="spellStart"/>
            <w:r w:rsidRPr="003E7314">
              <w:rPr>
                <w:rFonts w:ascii="Times New Roman" w:hAnsi="Times New Roman" w:cs="Times New Roman"/>
              </w:rPr>
              <w:t>Prbhudutta</w:t>
            </w:r>
            <w:proofErr w:type="spellEnd"/>
            <w:r w:rsidRPr="003E7314">
              <w:rPr>
                <w:rFonts w:ascii="Times New Roman" w:hAnsi="Times New Roman" w:cs="Times New Roman"/>
              </w:rPr>
              <w:t xml:space="preserve">  </w:t>
            </w:r>
            <w:proofErr w:type="spellStart"/>
            <w:r w:rsidRPr="003E7314">
              <w:rPr>
                <w:rFonts w:ascii="Times New Roman" w:hAnsi="Times New Roman" w:cs="Times New Roman"/>
              </w:rPr>
              <w:t>Pradhan</w:t>
            </w:r>
            <w:proofErr w:type="spellEnd"/>
          </w:p>
        </w:tc>
      </w:tr>
      <w:tr w:rsidR="005222AB" w:rsidTr="005E2661">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1st</w:t>
            </w:r>
          </w:p>
        </w:tc>
        <w:tc>
          <w:tcPr>
            <w:tcW w:w="1915" w:type="dxa"/>
          </w:tcPr>
          <w:p w:rsidR="005222AB" w:rsidRPr="003E7314" w:rsidRDefault="005222AB">
            <w:pPr>
              <w:rPr>
                <w:rFonts w:ascii="Times New Roman" w:hAnsi="Times New Roman" w:cs="Times New Roman"/>
              </w:rPr>
            </w:pPr>
            <w:proofErr w:type="spellStart"/>
            <w:r w:rsidRPr="003E7314">
              <w:rPr>
                <w:rFonts w:ascii="Times New Roman" w:hAnsi="Times New Roman" w:cs="Times New Roman"/>
              </w:rPr>
              <w:t>BSc</w:t>
            </w:r>
            <w:proofErr w:type="spellEnd"/>
            <w:r w:rsidRPr="003E7314">
              <w:rPr>
                <w:rFonts w:ascii="Times New Roman" w:hAnsi="Times New Roman" w:cs="Times New Roman"/>
              </w:rPr>
              <w:t xml:space="preserve"> (CS)/BCA</w:t>
            </w:r>
          </w:p>
        </w:tc>
        <w:tc>
          <w:tcPr>
            <w:tcW w:w="1915" w:type="dxa"/>
          </w:tcPr>
          <w:p w:rsidR="005222AB" w:rsidRPr="003E7314" w:rsidRDefault="005222AB">
            <w:pPr>
              <w:rPr>
                <w:rFonts w:ascii="Times New Roman" w:hAnsi="Times New Roman" w:cs="Times New Roman"/>
              </w:rPr>
            </w:pPr>
            <w:r w:rsidRPr="003E7314">
              <w:rPr>
                <w:rFonts w:ascii="Times New Roman" w:hAnsi="Times New Roman" w:cs="Times New Roman"/>
              </w:rPr>
              <w:t>4:20-5:10</w:t>
            </w:r>
          </w:p>
        </w:tc>
        <w:tc>
          <w:tcPr>
            <w:tcW w:w="3831" w:type="dxa"/>
          </w:tcPr>
          <w:p w:rsidR="005222AB" w:rsidRPr="003E7314" w:rsidRDefault="005222AB">
            <w:pPr>
              <w:rPr>
                <w:rFonts w:ascii="Times New Roman" w:hAnsi="Times New Roman" w:cs="Times New Roman"/>
              </w:rPr>
            </w:pPr>
            <w:r w:rsidRPr="003E7314">
              <w:rPr>
                <w:rFonts w:ascii="Times New Roman" w:hAnsi="Times New Roman" w:cs="Times New Roman"/>
              </w:rPr>
              <w:t xml:space="preserve">Mr. </w:t>
            </w:r>
            <w:proofErr w:type="spellStart"/>
            <w:r w:rsidRPr="003E7314">
              <w:rPr>
                <w:rFonts w:ascii="Times New Roman" w:hAnsi="Times New Roman" w:cs="Times New Roman"/>
              </w:rPr>
              <w:t>Premnanda</w:t>
            </w:r>
            <w:proofErr w:type="spellEnd"/>
            <w:r w:rsidRPr="003E7314">
              <w:rPr>
                <w:rFonts w:ascii="Times New Roman" w:hAnsi="Times New Roman" w:cs="Times New Roman"/>
              </w:rPr>
              <w:t xml:space="preserve"> </w:t>
            </w:r>
            <w:proofErr w:type="spellStart"/>
            <w:r w:rsidRPr="003E7314">
              <w:rPr>
                <w:rFonts w:ascii="Times New Roman" w:hAnsi="Times New Roman" w:cs="Times New Roman"/>
              </w:rPr>
              <w:t>Panigrahi</w:t>
            </w:r>
            <w:proofErr w:type="spellEnd"/>
          </w:p>
        </w:tc>
      </w:tr>
    </w:tbl>
    <w:p w:rsidR="00122B8F" w:rsidRDefault="00122B8F"/>
    <w:p w:rsidR="00122B8F" w:rsidRDefault="00122B8F" w:rsidP="00122B8F">
      <w:pPr>
        <w:jc w:val="both"/>
      </w:pPr>
    </w:p>
    <w:p w:rsidR="00000000" w:rsidRPr="00591639" w:rsidRDefault="00122B8F" w:rsidP="00122B8F">
      <w:pPr>
        <w:jc w:val="both"/>
        <w:rPr>
          <w:rFonts w:ascii="Times New Roman" w:hAnsi="Times New Roman" w:cs="Times New Roman"/>
        </w:rPr>
      </w:pPr>
      <w:r w:rsidRPr="00591639">
        <w:rPr>
          <w:rFonts w:ascii="Times New Roman" w:hAnsi="Times New Roman" w:cs="Times New Roman"/>
        </w:rPr>
        <w:t>The article “</w:t>
      </w:r>
      <w:r w:rsidRPr="00591639">
        <w:rPr>
          <w:rFonts w:ascii="Times New Roman" w:hAnsi="Times New Roman" w:cs="Times New Roman"/>
          <w:color w:val="222222"/>
          <w:shd w:val="clear" w:color="auto" w:fill="FFFFFF"/>
        </w:rPr>
        <w:t xml:space="preserve">Reducing </w:t>
      </w:r>
      <w:proofErr w:type="spellStart"/>
      <w:r w:rsidRPr="00591639">
        <w:rPr>
          <w:rFonts w:ascii="Times New Roman" w:hAnsi="Times New Roman" w:cs="Times New Roman"/>
          <w:color w:val="222222"/>
          <w:shd w:val="clear" w:color="auto" w:fill="FFFFFF"/>
        </w:rPr>
        <w:t>Makespan</w:t>
      </w:r>
      <w:proofErr w:type="spellEnd"/>
      <w:r w:rsidRPr="00591639">
        <w:rPr>
          <w:rFonts w:ascii="Times New Roman" w:hAnsi="Times New Roman" w:cs="Times New Roman"/>
          <w:color w:val="222222"/>
          <w:shd w:val="clear" w:color="auto" w:fill="FFFFFF"/>
        </w:rPr>
        <w:t xml:space="preserve"> and Enhancing Resource Usage in Cloud Computing with ESJFP Method: A New Dynamic Approach” has now been assed. I found </w:t>
      </w:r>
      <w:proofErr w:type="gramStart"/>
      <w:r w:rsidRPr="00591639">
        <w:rPr>
          <w:rFonts w:ascii="Times New Roman" w:hAnsi="Times New Roman" w:cs="Times New Roman"/>
          <w:color w:val="222222"/>
          <w:shd w:val="clear" w:color="auto" w:fill="FFFFFF"/>
        </w:rPr>
        <w:t>that ,</w:t>
      </w:r>
      <w:proofErr w:type="gramEnd"/>
      <w:r w:rsidRPr="00591639">
        <w:rPr>
          <w:rFonts w:ascii="Times New Roman" w:hAnsi="Times New Roman" w:cs="Times New Roman"/>
          <w:color w:val="222222"/>
          <w:shd w:val="clear" w:color="auto" w:fill="FFFFFF"/>
        </w:rPr>
        <w:t xml:space="preserve"> in the article </w:t>
      </w:r>
      <w:r w:rsidRPr="00591639">
        <w:rPr>
          <w:rFonts w:ascii="Times New Roman" w:hAnsi="Times New Roman" w:cs="Times New Roman"/>
        </w:rPr>
        <w:tab/>
        <w:t xml:space="preserve">The novelty of the Enhanced Shortest Job First with Priority (ESJFP) approach lies in its integration of job length and machine capability into the traditional SJF algorithm, which typically considers only job length. By accounting for machine capability, ESJFP addresses potential bottlenecks in resource allocation, potentially improving makes pan and resource utilization. This nuanced approach is particularly beneficial in environments with diverse machine capabilities, as it better matches tasks to resources. </w:t>
      </w:r>
    </w:p>
    <w:p w:rsidR="00122B8F" w:rsidRPr="00591639" w:rsidRDefault="00122B8F" w:rsidP="00122B8F">
      <w:pPr>
        <w:jc w:val="both"/>
        <w:rPr>
          <w:rFonts w:ascii="Times New Roman" w:hAnsi="Times New Roman" w:cs="Times New Roman"/>
        </w:rPr>
      </w:pPr>
      <w:r w:rsidRPr="00591639">
        <w:rPr>
          <w:rFonts w:ascii="Times New Roman" w:hAnsi="Times New Roman" w:cs="Times New Roman"/>
        </w:rPr>
        <w:t xml:space="preserve">Apart from this, the article is well organized, well written and methodologies are indicated in systematic manner. </w:t>
      </w:r>
    </w:p>
    <w:p w:rsidR="00122B8F" w:rsidRPr="00591639" w:rsidRDefault="00122B8F" w:rsidP="00122B8F">
      <w:pPr>
        <w:jc w:val="both"/>
        <w:rPr>
          <w:rFonts w:ascii="Times New Roman" w:hAnsi="Times New Roman" w:cs="Times New Roman"/>
        </w:rPr>
      </w:pPr>
      <w:r w:rsidRPr="00591639">
        <w:rPr>
          <w:rFonts w:ascii="Times New Roman" w:hAnsi="Times New Roman" w:cs="Times New Roman"/>
        </w:rPr>
        <w:t>So, I accepted this article in the present form.</w:t>
      </w:r>
    </w:p>
    <w:sectPr w:rsidR="00122B8F" w:rsidRPr="0059163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22B8F"/>
    <w:rsid w:val="00122B8F"/>
    <w:rsid w:val="003E7314"/>
    <w:rsid w:val="005222AB"/>
    <w:rsid w:val="00591639"/>
    <w:rsid w:val="00820378"/>
    <w:rsid w:val="00D572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2B8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166</Words>
  <Characters>949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2024-08-13T16:26:00Z</dcterms:created>
  <dcterms:modified xsi:type="dcterms:W3CDTF">2024-08-13T17:49:00Z</dcterms:modified>
</cp:coreProperties>
</file>