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42" w:rsidRPr="002026AE" w:rsidRDefault="00A20A12" w:rsidP="006D3142">
      <w:pPr>
        <w:pStyle w:val="Ttulo1"/>
      </w:pPr>
      <w:r>
        <w:t>Nomenclatura estándar de store procedures</w:t>
      </w:r>
    </w:p>
    <w:p w:rsidR="006D3142" w:rsidRDefault="006D3142" w:rsidP="006D3142">
      <w:pPr>
        <w:rPr>
          <w:lang w:val="es-ES"/>
        </w:rPr>
      </w:pPr>
      <w:bookmarkStart w:id="0" w:name="Namespaces"/>
      <w:bookmarkEnd w:id="0"/>
    </w:p>
    <w:p w:rsidR="00491DE6" w:rsidRDefault="00491DE6" w:rsidP="006D3142">
      <w:pPr>
        <w:jc w:val="both"/>
        <w:rPr>
          <w:lang w:val="es-ES"/>
        </w:rPr>
      </w:pPr>
    </w:p>
    <w:p w:rsidR="006D3142" w:rsidRDefault="00D20FCE" w:rsidP="006D3142">
      <w:pPr>
        <w:rPr>
          <w:lang w:val="es-ES"/>
        </w:rPr>
      </w:pPr>
      <w:r>
        <w:rPr>
          <w:lang w:val="es-ES"/>
        </w:rPr>
        <w:t>Patrón</w:t>
      </w:r>
      <w:r w:rsidR="00A20A12">
        <w:rPr>
          <w:lang w:val="es-ES"/>
        </w:rPr>
        <w:t xml:space="preserve"> genérico:</w:t>
      </w:r>
    </w:p>
    <w:p w:rsidR="00A20A12" w:rsidRDefault="00A20A12" w:rsidP="006D3142">
      <w:pPr>
        <w:rPr>
          <w:lang w:val="es-ES"/>
        </w:rPr>
      </w:pPr>
    </w:p>
    <w:p w:rsidR="00A20A12" w:rsidRPr="00A20A12" w:rsidRDefault="00A20A12" w:rsidP="00911CBD">
      <w:pPr>
        <w:ind w:firstLine="340"/>
        <w:rPr>
          <w:b/>
          <w:lang w:val="es-ES"/>
        </w:rPr>
      </w:pPr>
      <w:r w:rsidRPr="00A20A12">
        <w:rPr>
          <w:b/>
          <w:lang w:val="es-ES"/>
        </w:rPr>
        <w:t>[NombreTabl</w:t>
      </w:r>
      <w:r w:rsidR="00D20FCE">
        <w:rPr>
          <w:b/>
          <w:lang w:val="es-ES"/>
        </w:rPr>
        <w:t>a</w:t>
      </w:r>
      <w:r w:rsidRPr="00A20A12">
        <w:rPr>
          <w:b/>
          <w:lang w:val="es-ES"/>
        </w:rPr>
        <w:t>]_</w:t>
      </w:r>
      <w:r w:rsidR="00D20FCE">
        <w:rPr>
          <w:b/>
          <w:lang w:val="es-ES"/>
        </w:rPr>
        <w:t>[</w:t>
      </w:r>
      <w:r w:rsidRPr="00A20A12">
        <w:rPr>
          <w:b/>
          <w:lang w:val="es-ES"/>
        </w:rPr>
        <w:t>Accion</w:t>
      </w:r>
      <w:r w:rsidR="00D20FCE">
        <w:rPr>
          <w:b/>
          <w:lang w:val="es-ES"/>
        </w:rPr>
        <w:t>]</w:t>
      </w:r>
    </w:p>
    <w:p w:rsidR="00A20A12" w:rsidRDefault="00A20A12" w:rsidP="006D3142">
      <w:pPr>
        <w:rPr>
          <w:lang w:val="es-ES"/>
        </w:rPr>
      </w:pPr>
    </w:p>
    <w:p w:rsidR="006D3142" w:rsidRPr="00A73569" w:rsidRDefault="006B6910" w:rsidP="006D3142">
      <w:pPr>
        <w:rPr>
          <w:lang w:val="es-ES"/>
        </w:rPr>
      </w:pPr>
      <w:r>
        <w:rPr>
          <w:lang w:val="es-ES"/>
        </w:rPr>
        <w:t xml:space="preserve">La siguiente tabla define los store procedure básicos </w:t>
      </w:r>
      <w:r w:rsidR="001755E7">
        <w:rPr>
          <w:lang w:val="es-ES"/>
        </w:rPr>
        <w:t>de una tabla.</w:t>
      </w:r>
    </w:p>
    <w:p w:rsidR="00221840" w:rsidRPr="00A20A12" w:rsidRDefault="00221840" w:rsidP="00221840">
      <w:pPr>
        <w:rPr>
          <w:rFonts w:ascii="Courier New" w:hAnsi="Courier New" w:cs="Courier New"/>
          <w:color w:val="4F6228" w:themeColor="accent3" w:themeShade="80"/>
          <w:lang w:val="es-ES"/>
        </w:rPr>
      </w:pPr>
    </w:p>
    <w:p w:rsidR="003E39A0" w:rsidRPr="00C13506" w:rsidRDefault="003E39A0" w:rsidP="000A0172">
      <w:pPr>
        <w:ind w:firstLine="340"/>
        <w:rPr>
          <w:rFonts w:ascii="Courier New" w:hAnsi="Courier New" w:cs="Courier New"/>
          <w:color w:val="4F6228" w:themeColor="accent3" w:themeShade="80"/>
          <w:lang w:val="es-ES"/>
        </w:rPr>
      </w:pPr>
    </w:p>
    <w:tbl>
      <w:tblPr>
        <w:tblStyle w:val="Sombreadomedio1-nfasis1"/>
        <w:tblW w:w="0" w:type="auto"/>
        <w:tblLook w:val="07E0"/>
      </w:tblPr>
      <w:tblGrid>
        <w:gridCol w:w="2465"/>
        <w:gridCol w:w="3313"/>
      </w:tblGrid>
      <w:tr w:rsidR="00DA2962" w:rsidRPr="002026AE" w:rsidTr="00DA2962">
        <w:trPr>
          <w:cnfStyle w:val="100000000000"/>
          <w:trHeight w:val="402"/>
        </w:trPr>
        <w:tc>
          <w:tcPr>
            <w:cnfStyle w:val="001000000000"/>
            <w:tcW w:w="2465" w:type="dxa"/>
          </w:tcPr>
          <w:p w:rsidR="00DA2962" w:rsidRPr="002026AE" w:rsidRDefault="00C84C1C" w:rsidP="00A865AC">
            <w:pPr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Acción</w:t>
            </w:r>
          </w:p>
        </w:tc>
        <w:tc>
          <w:tcPr>
            <w:cnfStyle w:val="000100000000"/>
            <w:tcW w:w="3313" w:type="dxa"/>
          </w:tcPr>
          <w:p w:rsidR="00DA2962" w:rsidRPr="002026AE" w:rsidRDefault="00DA2962" w:rsidP="00A865AC">
            <w:pPr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Nombre </w:t>
            </w:r>
          </w:p>
        </w:tc>
      </w:tr>
      <w:tr w:rsidR="00DA2962" w:rsidRPr="002026AE" w:rsidTr="00DA2962">
        <w:trPr>
          <w:trHeight w:val="312"/>
        </w:trPr>
        <w:tc>
          <w:tcPr>
            <w:cnfStyle w:val="001000000000"/>
            <w:tcW w:w="0" w:type="auto"/>
          </w:tcPr>
          <w:p w:rsidR="00DA2962" w:rsidRPr="00D20448" w:rsidRDefault="00DA2962" w:rsidP="00A865AC">
            <w:pPr>
              <w:rPr>
                <w:sz w:val="18"/>
                <w:szCs w:val="18"/>
                <w:lang w:val="es-ES"/>
              </w:rPr>
            </w:pPr>
            <w:r>
              <w:t>Insert</w:t>
            </w:r>
          </w:p>
        </w:tc>
        <w:tc>
          <w:tcPr>
            <w:cnfStyle w:val="000100000000"/>
            <w:tcW w:w="3313" w:type="dxa"/>
          </w:tcPr>
          <w:p w:rsidR="00DA2962" w:rsidRPr="00BA3E50" w:rsidRDefault="00DA2962" w:rsidP="00BA3E5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[TablaName]_i</w:t>
            </w:r>
          </w:p>
          <w:p w:rsidR="00DA2962" w:rsidRPr="00BA3E50" w:rsidRDefault="00DA2962" w:rsidP="00A865AC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DA2962" w:rsidRPr="002026AE" w:rsidTr="00DA2962">
        <w:tc>
          <w:tcPr>
            <w:cnfStyle w:val="001000000000"/>
            <w:tcW w:w="0" w:type="auto"/>
          </w:tcPr>
          <w:p w:rsidR="00DA2962" w:rsidRPr="00D20448" w:rsidRDefault="00DA2962" w:rsidP="00A865AC">
            <w:pPr>
              <w:rPr>
                <w:sz w:val="18"/>
                <w:szCs w:val="18"/>
                <w:lang w:val="es-ES"/>
              </w:rPr>
            </w:pPr>
            <w:r>
              <w:t>Update</w:t>
            </w:r>
          </w:p>
        </w:tc>
        <w:tc>
          <w:tcPr>
            <w:cnfStyle w:val="000100000000"/>
            <w:tcW w:w="3313" w:type="dxa"/>
          </w:tcPr>
          <w:p w:rsidR="00DA2962" w:rsidRPr="00BA3E50" w:rsidRDefault="00DA2962" w:rsidP="00B313BD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[TablaName]_u</w:t>
            </w:r>
          </w:p>
          <w:p w:rsidR="00DA2962" w:rsidRPr="00BA3E50" w:rsidRDefault="00DA2962" w:rsidP="00A865AC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DA2962" w:rsidRPr="002026AE" w:rsidTr="00DA2962">
        <w:tc>
          <w:tcPr>
            <w:cnfStyle w:val="001000000000"/>
            <w:tcW w:w="0" w:type="auto"/>
          </w:tcPr>
          <w:p w:rsidR="00DA2962" w:rsidRPr="00D20448" w:rsidRDefault="00DA2962" w:rsidP="00A865A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Update version</w:t>
            </w:r>
          </w:p>
        </w:tc>
        <w:tc>
          <w:tcPr>
            <w:cnfStyle w:val="000100000000"/>
            <w:tcW w:w="3313" w:type="dxa"/>
          </w:tcPr>
          <w:p w:rsidR="00DA2962" w:rsidRDefault="00DA2962" w:rsidP="00CC3D1C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[TablaName]_uv</w:t>
            </w:r>
          </w:p>
          <w:p w:rsidR="00CC3D1C" w:rsidRPr="002026AE" w:rsidRDefault="00CC3D1C" w:rsidP="00CC3D1C">
            <w:pPr>
              <w:rPr>
                <w:sz w:val="18"/>
                <w:szCs w:val="18"/>
                <w:lang w:val="es-ES"/>
              </w:rPr>
            </w:pPr>
          </w:p>
        </w:tc>
      </w:tr>
      <w:tr w:rsidR="00CC3D1C" w:rsidRPr="002026AE" w:rsidTr="00DA2962">
        <w:tc>
          <w:tcPr>
            <w:cnfStyle w:val="001000000000"/>
            <w:tcW w:w="0" w:type="auto"/>
          </w:tcPr>
          <w:p w:rsidR="00CC3D1C" w:rsidRPr="00D20448" w:rsidRDefault="00C9258E" w:rsidP="00E2504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Delete</w:t>
            </w:r>
          </w:p>
        </w:tc>
        <w:tc>
          <w:tcPr>
            <w:cnfStyle w:val="000100000000"/>
            <w:tcW w:w="3313" w:type="dxa"/>
          </w:tcPr>
          <w:p w:rsidR="00CC3D1C" w:rsidRDefault="00CC3D1C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[TablaName]</w:t>
            </w:r>
            <w:r w:rsidR="00C9258E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_d</w:t>
            </w:r>
          </w:p>
          <w:p w:rsidR="00CC3D1C" w:rsidRPr="002026AE" w:rsidRDefault="00CC3D1C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C9258E" w:rsidRPr="002026AE" w:rsidTr="00DA2962">
        <w:tc>
          <w:tcPr>
            <w:cnfStyle w:val="001000000000"/>
            <w:tcW w:w="0" w:type="auto"/>
          </w:tcPr>
          <w:p w:rsidR="00C9258E" w:rsidRPr="00D20448" w:rsidRDefault="009D7FEA" w:rsidP="00E2504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Search</w:t>
            </w:r>
          </w:p>
        </w:tc>
        <w:tc>
          <w:tcPr>
            <w:cnfStyle w:val="000100000000"/>
            <w:tcW w:w="3313" w:type="dxa"/>
          </w:tcPr>
          <w:p w:rsidR="00C9258E" w:rsidRDefault="00C9258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[TablaName]</w:t>
            </w:r>
            <w:r w:rsidR="009D7FE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_s</w:t>
            </w:r>
          </w:p>
          <w:p w:rsidR="00C9258E" w:rsidRPr="002026AE" w:rsidRDefault="00C9258E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C9258E" w:rsidRPr="002026AE" w:rsidTr="00DA2962">
        <w:tc>
          <w:tcPr>
            <w:cnfStyle w:val="001000000000"/>
            <w:tcW w:w="0" w:type="auto"/>
          </w:tcPr>
          <w:p w:rsidR="00C9258E" w:rsidRDefault="009D7FEA" w:rsidP="00A865A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Get</w:t>
            </w:r>
          </w:p>
        </w:tc>
        <w:tc>
          <w:tcPr>
            <w:cnfStyle w:val="000100000000"/>
            <w:tcW w:w="3313" w:type="dxa"/>
          </w:tcPr>
          <w:p w:rsidR="009D7FEA" w:rsidRDefault="009D7FEA" w:rsidP="009D7FEA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[TablaName]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_g</w:t>
            </w:r>
          </w:p>
          <w:p w:rsidR="00C9258E" w:rsidRDefault="00C9258E" w:rsidP="00B313BD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C9258E" w:rsidRPr="002026AE" w:rsidTr="001C7AA5">
        <w:trPr>
          <w:trHeight w:val="316"/>
        </w:trPr>
        <w:tc>
          <w:tcPr>
            <w:cnfStyle w:val="001000000000"/>
            <w:tcW w:w="0" w:type="auto"/>
          </w:tcPr>
          <w:p w:rsidR="00C9258E" w:rsidRDefault="00C9258E" w:rsidP="00A865A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313" w:type="dxa"/>
          </w:tcPr>
          <w:p w:rsidR="00C9258E" w:rsidRDefault="00C9258E" w:rsidP="00B313BD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C9258E" w:rsidRPr="002026AE" w:rsidTr="00FD4BD4">
        <w:trPr>
          <w:cnfStyle w:val="010000000000"/>
          <w:trHeight w:val="253"/>
        </w:trPr>
        <w:tc>
          <w:tcPr>
            <w:cnfStyle w:val="001000000000"/>
            <w:tcW w:w="0" w:type="auto"/>
          </w:tcPr>
          <w:p w:rsidR="00C9258E" w:rsidRDefault="00C9258E" w:rsidP="00A865A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313" w:type="dxa"/>
          </w:tcPr>
          <w:p w:rsidR="00C9258E" w:rsidRDefault="00C9258E" w:rsidP="00B313BD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BA3E50" w:rsidRPr="006B6FC1" w:rsidRDefault="00BA3E50" w:rsidP="006B6FC1">
      <w:pPr>
        <w:ind w:left="708"/>
      </w:pPr>
    </w:p>
    <w:p w:rsidR="00FB2D9A" w:rsidRDefault="00BB43DC" w:rsidP="009D7FEA">
      <w:r w:rsidRPr="006B6FC1">
        <w:t xml:space="preserve"> </w:t>
      </w:r>
      <w:bookmarkStart w:id="1" w:name="_Toc135133143"/>
    </w:p>
    <w:bookmarkEnd w:id="1"/>
    <w:p w:rsidR="00225F2B" w:rsidRDefault="00E07368">
      <w:pPr>
        <w:rPr>
          <w:lang w:val="es-ES"/>
        </w:rPr>
      </w:pPr>
      <w:r>
        <w:rPr>
          <w:lang w:val="es-ES"/>
        </w:rPr>
        <w:t>Aclaraciones</w:t>
      </w:r>
    </w:p>
    <w:p w:rsidR="00E07368" w:rsidRDefault="00E07368">
      <w:pPr>
        <w:rPr>
          <w:lang w:val="es-ES"/>
        </w:rPr>
      </w:pPr>
    </w:p>
    <w:p w:rsidR="001755E7" w:rsidRPr="00025A9A" w:rsidRDefault="001755E7" w:rsidP="00025A9A">
      <w:pPr>
        <w:pStyle w:val="Prrafodelista"/>
        <w:numPr>
          <w:ilvl w:val="0"/>
          <w:numId w:val="4"/>
        </w:numPr>
        <w:rPr>
          <w:lang w:val="es-ES"/>
        </w:rPr>
      </w:pPr>
      <w:r w:rsidRPr="00025A9A">
        <w:rPr>
          <w:lang w:val="es-ES"/>
        </w:rPr>
        <w:t>Es válido adjuntarles descripciones a los nombres.  Por ejemplo en el caso de la tabla Cliente, podríamos tener SP que se llama ClientesMorosos_s, esto es debido a que el store consulta los clientes en estado moroso o que existe en la consulta una asocicacion a la tabla de Morosos, pero que de todos modos sigue siendo la entidad fuerte Cliente.</w:t>
      </w:r>
    </w:p>
    <w:p w:rsidR="001755E7" w:rsidRDefault="001755E7" w:rsidP="001755E7">
      <w:pPr>
        <w:rPr>
          <w:lang w:val="es-ES"/>
        </w:rPr>
      </w:pPr>
    </w:p>
    <w:p w:rsidR="001755E7" w:rsidRDefault="001755E7" w:rsidP="00025A9A">
      <w:pPr>
        <w:ind w:firstLine="567"/>
        <w:rPr>
          <w:lang w:val="es-ES"/>
        </w:rPr>
      </w:pPr>
      <w:r>
        <w:rPr>
          <w:lang w:val="es-ES"/>
        </w:rPr>
        <w:t xml:space="preserve">Ejemplo: </w:t>
      </w:r>
    </w:p>
    <w:p w:rsidR="001755E7" w:rsidRPr="00FC4745" w:rsidRDefault="001755E7" w:rsidP="00025A9A">
      <w:pPr>
        <w:ind w:firstLine="567"/>
        <w:rPr>
          <w:color w:val="365F91" w:themeColor="accent1" w:themeShade="BF"/>
          <w:lang w:val="es-ES"/>
        </w:rPr>
      </w:pPr>
    </w:p>
    <w:p w:rsidR="001755E7" w:rsidRPr="00FC4745" w:rsidRDefault="001755E7" w:rsidP="00025A9A">
      <w:pPr>
        <w:pStyle w:val="Prrafodelista"/>
        <w:numPr>
          <w:ilvl w:val="0"/>
          <w:numId w:val="3"/>
        </w:numPr>
        <w:ind w:firstLine="131"/>
        <w:rPr>
          <w:color w:val="365F91" w:themeColor="accent1" w:themeShade="BF"/>
          <w:lang w:val="es-ES"/>
        </w:rPr>
      </w:pPr>
      <w:r w:rsidRPr="00FC4745">
        <w:rPr>
          <w:color w:val="365F91" w:themeColor="accent1" w:themeShade="BF"/>
          <w:lang w:val="es-ES"/>
        </w:rPr>
        <w:t>Clientes_s</w:t>
      </w:r>
      <w:r w:rsidR="00D51264" w:rsidRPr="00FC4745">
        <w:rPr>
          <w:color w:val="365F91" w:themeColor="accent1" w:themeShade="BF"/>
          <w:lang w:val="es-ES"/>
        </w:rPr>
        <w:t>_Vigentes</w:t>
      </w:r>
    </w:p>
    <w:p w:rsidR="001755E7" w:rsidRPr="00FC4745" w:rsidRDefault="001755E7" w:rsidP="00025A9A">
      <w:pPr>
        <w:pStyle w:val="Prrafodelista"/>
        <w:numPr>
          <w:ilvl w:val="0"/>
          <w:numId w:val="3"/>
        </w:numPr>
        <w:ind w:firstLine="131"/>
        <w:rPr>
          <w:color w:val="365F91" w:themeColor="accent1" w:themeShade="BF"/>
          <w:lang w:val="es-ES"/>
        </w:rPr>
      </w:pPr>
      <w:r w:rsidRPr="00FC4745">
        <w:rPr>
          <w:color w:val="365F91" w:themeColor="accent1" w:themeShade="BF"/>
          <w:lang w:val="es-ES"/>
        </w:rPr>
        <w:t>Clientes_s_</w:t>
      </w:r>
      <w:r w:rsidRPr="00FC4745">
        <w:rPr>
          <w:b/>
          <w:color w:val="365F91" w:themeColor="accent1" w:themeShade="BF"/>
          <w:lang w:val="es-ES"/>
        </w:rPr>
        <w:t>PorParametros</w:t>
      </w:r>
    </w:p>
    <w:p w:rsidR="001755E7" w:rsidRPr="00FC4745" w:rsidRDefault="001755E7" w:rsidP="00025A9A">
      <w:pPr>
        <w:pStyle w:val="Prrafodelista"/>
        <w:numPr>
          <w:ilvl w:val="0"/>
          <w:numId w:val="3"/>
        </w:numPr>
        <w:ind w:firstLine="131"/>
        <w:rPr>
          <w:color w:val="365F91" w:themeColor="accent1" w:themeShade="BF"/>
          <w:lang w:val="es-ES"/>
        </w:rPr>
      </w:pPr>
      <w:r w:rsidRPr="00FC4745">
        <w:rPr>
          <w:color w:val="365F91" w:themeColor="accent1" w:themeShade="BF"/>
          <w:lang w:val="es-ES"/>
        </w:rPr>
        <w:t>Clientes</w:t>
      </w:r>
      <w:r w:rsidRPr="00FC4745">
        <w:rPr>
          <w:b/>
          <w:color w:val="365F91" w:themeColor="accent1" w:themeShade="BF"/>
          <w:lang w:val="es-ES"/>
        </w:rPr>
        <w:t>Morosos</w:t>
      </w:r>
      <w:r w:rsidRPr="00FC4745">
        <w:rPr>
          <w:color w:val="365F91" w:themeColor="accent1" w:themeShade="BF"/>
          <w:lang w:val="es-ES"/>
        </w:rPr>
        <w:t>_s</w:t>
      </w:r>
    </w:p>
    <w:p w:rsidR="001755E7" w:rsidRDefault="001755E7">
      <w:pPr>
        <w:rPr>
          <w:lang w:val="es-ES"/>
        </w:rPr>
      </w:pPr>
    </w:p>
    <w:p w:rsidR="001755E7" w:rsidRDefault="001755E7">
      <w:pPr>
        <w:rPr>
          <w:lang w:val="es-ES"/>
        </w:rPr>
      </w:pPr>
    </w:p>
    <w:p w:rsidR="00E07368" w:rsidRDefault="00E07368" w:rsidP="00D84E3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utili</w:t>
      </w:r>
      <w:r w:rsidR="008F6B5E">
        <w:rPr>
          <w:lang w:val="es-ES"/>
        </w:rPr>
        <w:t>zara el patrón search o búsqueda cuando el objetivo del store</w:t>
      </w:r>
      <w:r w:rsidR="00D84E30">
        <w:rPr>
          <w:lang w:val="es-ES"/>
        </w:rPr>
        <w:t xml:space="preserve"> </w:t>
      </w:r>
      <w:r w:rsidR="008F6B5E">
        <w:rPr>
          <w:lang w:val="es-ES"/>
        </w:rPr>
        <w:t xml:space="preserve">procedure </w:t>
      </w:r>
      <w:r w:rsidR="00E8674B">
        <w:rPr>
          <w:lang w:val="es-ES"/>
        </w:rPr>
        <w:t>retorne más de un registro de la entidad principal.-</w:t>
      </w:r>
    </w:p>
    <w:p w:rsidR="00FC4745" w:rsidRDefault="00FC4745" w:rsidP="00FC4745">
      <w:pPr>
        <w:pStyle w:val="Prrafodelista"/>
        <w:rPr>
          <w:lang w:val="es-ES"/>
        </w:rPr>
      </w:pPr>
    </w:p>
    <w:p w:rsidR="00D84E30" w:rsidRDefault="00D84E30" w:rsidP="00D84E3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utilizara el patrón </w:t>
      </w:r>
      <w:r w:rsidR="00FC4745">
        <w:rPr>
          <w:lang w:val="es-ES"/>
        </w:rPr>
        <w:t>Get</w:t>
      </w:r>
      <w:r>
        <w:rPr>
          <w:lang w:val="es-ES"/>
        </w:rPr>
        <w:t xml:space="preserve"> obtener cuando el objetivo del store procedure retorne un de un registro de la entidad principal.-</w:t>
      </w:r>
    </w:p>
    <w:p w:rsidR="00D84E30" w:rsidRDefault="00D84E30" w:rsidP="00D84E30">
      <w:pPr>
        <w:pStyle w:val="Prrafodelista"/>
        <w:rPr>
          <w:lang w:val="es-ES"/>
        </w:rPr>
      </w:pPr>
      <w:r>
        <w:rPr>
          <w:lang w:val="es-ES"/>
        </w:rPr>
        <w:t xml:space="preserve">La idea aquí es obtener datos </w:t>
      </w:r>
      <w:r w:rsidR="00FC4745">
        <w:rPr>
          <w:lang w:val="es-ES"/>
        </w:rPr>
        <w:t>específicos</w:t>
      </w:r>
      <w:r>
        <w:rPr>
          <w:lang w:val="es-ES"/>
        </w:rPr>
        <w:t xml:space="preserve"> de la entidad fuerte. Por ejemplo un SP que obtiene todos los campos de un cliente con valores desnormaliozados en una tabla y adicionalmente el listado de teléfonos y facturas en un determinado periodo.</w:t>
      </w:r>
    </w:p>
    <w:p w:rsidR="00D84E30" w:rsidRDefault="00D84E30" w:rsidP="00D84E30">
      <w:pPr>
        <w:pStyle w:val="Prrafodelista"/>
        <w:rPr>
          <w:lang w:val="es-ES"/>
        </w:rPr>
      </w:pPr>
    </w:p>
    <w:p w:rsidR="00D84E30" w:rsidRDefault="003D1827" w:rsidP="00D84E30">
      <w:pPr>
        <w:pStyle w:val="Prrafodelista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86400" cy="337185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84E30" w:rsidRDefault="00D84E30" w:rsidP="00D84E30">
      <w:pPr>
        <w:pStyle w:val="Prrafodelista"/>
        <w:rPr>
          <w:lang w:val="es-ES"/>
        </w:rPr>
      </w:pPr>
    </w:p>
    <w:p w:rsidR="00D84E30" w:rsidRDefault="00D84E30" w:rsidP="00C06814">
      <w:pPr>
        <w:pStyle w:val="Prrafodelista"/>
        <w:rPr>
          <w:lang w:val="es-ES"/>
        </w:rPr>
      </w:pPr>
    </w:p>
    <w:p w:rsidR="0016180E" w:rsidRDefault="0016180E">
      <w:pPr>
        <w:rPr>
          <w:lang w:val="es-ES"/>
        </w:rPr>
      </w:pPr>
    </w:p>
    <w:p w:rsidR="00044F68" w:rsidRDefault="00044F68" w:rsidP="00044F68">
      <w:pPr>
        <w:rPr>
          <w:lang w:val="es-ES"/>
        </w:rPr>
      </w:pPr>
    </w:p>
    <w:p w:rsidR="00044F68" w:rsidRDefault="00044F68" w:rsidP="00044F68">
      <w:pPr>
        <w:rPr>
          <w:lang w:val="es-ES"/>
        </w:rPr>
      </w:pPr>
    </w:p>
    <w:p w:rsidR="00044F68" w:rsidRDefault="00044F68">
      <w:pPr>
        <w:rPr>
          <w:lang w:val="es-ES"/>
        </w:rPr>
      </w:pPr>
    </w:p>
    <w:p w:rsidR="00E8674B" w:rsidRDefault="00E8674B">
      <w:pPr>
        <w:rPr>
          <w:lang w:val="es-ES"/>
        </w:rPr>
      </w:pPr>
    </w:p>
    <w:p w:rsidR="00DB200E" w:rsidRPr="006D3142" w:rsidRDefault="00DB200E">
      <w:pPr>
        <w:rPr>
          <w:lang w:val="es-ES"/>
        </w:rPr>
      </w:pPr>
    </w:p>
    <w:sectPr w:rsidR="00DB200E" w:rsidRPr="006D3142" w:rsidSect="00FB2D9A">
      <w:headerReference w:type="default" r:id="rId12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F8F" w:rsidRDefault="00011F8F" w:rsidP="006D3142">
      <w:r>
        <w:separator/>
      </w:r>
    </w:p>
  </w:endnote>
  <w:endnote w:type="continuationSeparator" w:id="1">
    <w:p w:rsidR="00011F8F" w:rsidRDefault="00011F8F" w:rsidP="006D3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F8F" w:rsidRDefault="00011F8F" w:rsidP="006D3142">
      <w:r>
        <w:separator/>
      </w:r>
    </w:p>
  </w:footnote>
  <w:footnote w:type="continuationSeparator" w:id="1">
    <w:p w:rsidR="00011F8F" w:rsidRDefault="00011F8F" w:rsidP="006D31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590"/>
      <w:gridCol w:w="5117"/>
      <w:gridCol w:w="2932"/>
    </w:tblGrid>
    <w:tr w:rsidR="00016535" w:rsidTr="006D3142">
      <w:trPr>
        <w:cantSplit/>
        <w:trHeight w:val="977"/>
      </w:trPr>
      <w:tc>
        <w:tcPr>
          <w:tcW w:w="973" w:type="pct"/>
          <w:vAlign w:val="center"/>
        </w:tcPr>
        <w:p w:rsidR="00016535" w:rsidRDefault="00016535" w:rsidP="00225F2B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016535" w:rsidRDefault="00016535" w:rsidP="00225F2B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 xml:space="preserve">Patrones de nombrado </w:t>
          </w:r>
        </w:p>
      </w:tc>
      <w:tc>
        <w:tcPr>
          <w:tcW w:w="1226" w:type="pct"/>
        </w:tcPr>
        <w:p w:rsidR="00016535" w:rsidRDefault="00016535" w:rsidP="00225F2B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752600" cy="6477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16535" w:rsidRDefault="0001653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274C"/>
    <w:multiLevelType w:val="hybridMultilevel"/>
    <w:tmpl w:val="8920F1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810FE"/>
    <w:multiLevelType w:val="hybridMultilevel"/>
    <w:tmpl w:val="38C64C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D2BC6"/>
    <w:multiLevelType w:val="hybridMultilevel"/>
    <w:tmpl w:val="1376F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905F6"/>
    <w:multiLevelType w:val="hybridMultilevel"/>
    <w:tmpl w:val="A70273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4B4C28"/>
    <w:rsid w:val="00005E64"/>
    <w:rsid w:val="00011F8F"/>
    <w:rsid w:val="00016535"/>
    <w:rsid w:val="00016C7A"/>
    <w:rsid w:val="0002075F"/>
    <w:rsid w:val="00024832"/>
    <w:rsid w:val="00025A9A"/>
    <w:rsid w:val="00032FF2"/>
    <w:rsid w:val="00044F68"/>
    <w:rsid w:val="000572E2"/>
    <w:rsid w:val="0007163E"/>
    <w:rsid w:val="000A0172"/>
    <w:rsid w:val="000A3C9B"/>
    <w:rsid w:val="000B2708"/>
    <w:rsid w:val="000D5846"/>
    <w:rsid w:val="000E7C9C"/>
    <w:rsid w:val="00130A14"/>
    <w:rsid w:val="001413AB"/>
    <w:rsid w:val="00142574"/>
    <w:rsid w:val="00147FA5"/>
    <w:rsid w:val="0016180E"/>
    <w:rsid w:val="0016430B"/>
    <w:rsid w:val="001755E7"/>
    <w:rsid w:val="001B7AD3"/>
    <w:rsid w:val="001C7AA5"/>
    <w:rsid w:val="001D49DF"/>
    <w:rsid w:val="001F2BF2"/>
    <w:rsid w:val="00221840"/>
    <w:rsid w:val="002256AE"/>
    <w:rsid w:val="002258FE"/>
    <w:rsid w:val="00225F2B"/>
    <w:rsid w:val="0026721A"/>
    <w:rsid w:val="002734C9"/>
    <w:rsid w:val="00274136"/>
    <w:rsid w:val="002B6FC9"/>
    <w:rsid w:val="002F0BAD"/>
    <w:rsid w:val="00355262"/>
    <w:rsid w:val="00381188"/>
    <w:rsid w:val="00387F35"/>
    <w:rsid w:val="00396275"/>
    <w:rsid w:val="003A1177"/>
    <w:rsid w:val="003A2CEE"/>
    <w:rsid w:val="003B5C29"/>
    <w:rsid w:val="003B752E"/>
    <w:rsid w:val="003C472A"/>
    <w:rsid w:val="003D0AA5"/>
    <w:rsid w:val="003D1827"/>
    <w:rsid w:val="003E39A0"/>
    <w:rsid w:val="00412055"/>
    <w:rsid w:val="004414D5"/>
    <w:rsid w:val="00452669"/>
    <w:rsid w:val="0046015F"/>
    <w:rsid w:val="00491DE6"/>
    <w:rsid w:val="004B0CBD"/>
    <w:rsid w:val="004B4C28"/>
    <w:rsid w:val="004C1E4E"/>
    <w:rsid w:val="004D5A52"/>
    <w:rsid w:val="00507C78"/>
    <w:rsid w:val="00537233"/>
    <w:rsid w:val="00573581"/>
    <w:rsid w:val="005B2596"/>
    <w:rsid w:val="005E145D"/>
    <w:rsid w:val="006306FD"/>
    <w:rsid w:val="006430EE"/>
    <w:rsid w:val="00667F2D"/>
    <w:rsid w:val="0068420F"/>
    <w:rsid w:val="006941F8"/>
    <w:rsid w:val="006B6910"/>
    <w:rsid w:val="006B6FC1"/>
    <w:rsid w:val="006D3142"/>
    <w:rsid w:val="006E740C"/>
    <w:rsid w:val="007208A6"/>
    <w:rsid w:val="00784854"/>
    <w:rsid w:val="00793B7B"/>
    <w:rsid w:val="007A1E91"/>
    <w:rsid w:val="007A37AA"/>
    <w:rsid w:val="007B7E00"/>
    <w:rsid w:val="007E3D48"/>
    <w:rsid w:val="00833741"/>
    <w:rsid w:val="008640DD"/>
    <w:rsid w:val="008E0273"/>
    <w:rsid w:val="008F0D16"/>
    <w:rsid w:val="008F553C"/>
    <w:rsid w:val="008F6B5E"/>
    <w:rsid w:val="00907A3E"/>
    <w:rsid w:val="00911CBD"/>
    <w:rsid w:val="009502DC"/>
    <w:rsid w:val="00960616"/>
    <w:rsid w:val="009D580F"/>
    <w:rsid w:val="009D7FEA"/>
    <w:rsid w:val="00A01303"/>
    <w:rsid w:val="00A06623"/>
    <w:rsid w:val="00A12B7F"/>
    <w:rsid w:val="00A20A12"/>
    <w:rsid w:val="00A435FA"/>
    <w:rsid w:val="00A63AA4"/>
    <w:rsid w:val="00A7020A"/>
    <w:rsid w:val="00A86512"/>
    <w:rsid w:val="00B313BD"/>
    <w:rsid w:val="00B35CCE"/>
    <w:rsid w:val="00B74436"/>
    <w:rsid w:val="00B92157"/>
    <w:rsid w:val="00BA3E50"/>
    <w:rsid w:val="00BB43DC"/>
    <w:rsid w:val="00BC1187"/>
    <w:rsid w:val="00BE7462"/>
    <w:rsid w:val="00C06814"/>
    <w:rsid w:val="00C10905"/>
    <w:rsid w:val="00C13506"/>
    <w:rsid w:val="00C700D9"/>
    <w:rsid w:val="00C739EF"/>
    <w:rsid w:val="00C84C1C"/>
    <w:rsid w:val="00C9057A"/>
    <w:rsid w:val="00C9258E"/>
    <w:rsid w:val="00CA6338"/>
    <w:rsid w:val="00CC3D1C"/>
    <w:rsid w:val="00CC7303"/>
    <w:rsid w:val="00D20448"/>
    <w:rsid w:val="00D20FCE"/>
    <w:rsid w:val="00D51264"/>
    <w:rsid w:val="00D52379"/>
    <w:rsid w:val="00D84E30"/>
    <w:rsid w:val="00D86B2D"/>
    <w:rsid w:val="00DA2962"/>
    <w:rsid w:val="00DB200E"/>
    <w:rsid w:val="00DB2FBF"/>
    <w:rsid w:val="00DF71F4"/>
    <w:rsid w:val="00E029D3"/>
    <w:rsid w:val="00E04477"/>
    <w:rsid w:val="00E07368"/>
    <w:rsid w:val="00E62321"/>
    <w:rsid w:val="00E62437"/>
    <w:rsid w:val="00E8674B"/>
    <w:rsid w:val="00E8679D"/>
    <w:rsid w:val="00E87691"/>
    <w:rsid w:val="00ED4923"/>
    <w:rsid w:val="00EF7EE1"/>
    <w:rsid w:val="00F174EF"/>
    <w:rsid w:val="00F237F1"/>
    <w:rsid w:val="00F94B02"/>
    <w:rsid w:val="00FB2D9A"/>
    <w:rsid w:val="00FC4745"/>
    <w:rsid w:val="00FD0164"/>
    <w:rsid w:val="00FD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42"/>
    <w:pPr>
      <w:spacing w:after="0" w:line="240" w:lineRule="auto"/>
    </w:pPr>
    <w:rPr>
      <w:rFonts w:ascii="Tahoma" w:eastAsia="Times New Roman" w:hAnsi="Tahoma" w:cs="Tahoma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6D3142"/>
    <w:pPr>
      <w:keepNext/>
      <w:autoSpaceDE w:val="0"/>
      <w:autoSpaceDN w:val="0"/>
      <w:adjustRightInd w:val="0"/>
      <w:outlineLvl w:val="0"/>
    </w:pPr>
    <w:rPr>
      <w:rFonts w:ascii="Verdana" w:hAnsi="Verdana"/>
      <w:b/>
      <w:bCs/>
      <w:sz w:val="24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D31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142"/>
  </w:style>
  <w:style w:type="paragraph" w:styleId="Piedepgina">
    <w:name w:val="footer"/>
    <w:basedOn w:val="Normal"/>
    <w:link w:val="PiedepginaCar"/>
    <w:uiPriority w:val="99"/>
    <w:semiHidden/>
    <w:unhideWhenUsed/>
    <w:rsid w:val="006D31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142"/>
  </w:style>
  <w:style w:type="paragraph" w:styleId="Textodeglobo">
    <w:name w:val="Balloon Text"/>
    <w:basedOn w:val="Normal"/>
    <w:link w:val="TextodegloboCar"/>
    <w:uiPriority w:val="99"/>
    <w:semiHidden/>
    <w:unhideWhenUsed/>
    <w:rsid w:val="006D3142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1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6D3142"/>
    <w:rPr>
      <w:rFonts w:ascii="Verdana" w:eastAsia="Times New Roman" w:hAnsi="Verdana" w:cs="Tahoma"/>
      <w:b/>
      <w:bCs/>
      <w:sz w:val="24"/>
      <w:szCs w:val="20"/>
      <w:lang w:val="es-AR"/>
    </w:rPr>
  </w:style>
  <w:style w:type="character" w:styleId="Hipervnculo">
    <w:name w:val="Hyperlink"/>
    <w:basedOn w:val="Fuentedeprrafopredeter"/>
    <w:uiPriority w:val="99"/>
    <w:unhideWhenUsed/>
    <w:rsid w:val="00130A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0A1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2D9A"/>
    <w:pPr>
      <w:ind w:left="720"/>
      <w:contextualSpacing/>
    </w:pPr>
  </w:style>
  <w:style w:type="table" w:customStyle="1" w:styleId="Sombreadoclaro-nfasis1">
    <w:name w:val="Light Shading Accent 1"/>
    <w:basedOn w:val="Tablanormal"/>
    <w:uiPriority w:val="60"/>
    <w:rsid w:val="0001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vistosa-nfasis3">
    <w:name w:val="Colorful List Accent 3"/>
    <w:basedOn w:val="Tablanormal"/>
    <w:uiPriority w:val="72"/>
    <w:rsid w:val="00016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1">
    <w:name w:val="Colorful List Accent 1"/>
    <w:basedOn w:val="Tablanormal"/>
    <w:uiPriority w:val="72"/>
    <w:rsid w:val="00016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59"/>
    <w:rsid w:val="00381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">
    <w:name w:val="Medium Shading 1 Accent 1"/>
    <w:basedOn w:val="Tablanormal"/>
    <w:uiPriority w:val="63"/>
    <w:rsid w:val="00381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E624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E624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3133B8-8371-4322-942B-6770FDB3CC1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19034FD7-6ABF-495E-99F4-7CBB45766E00}">
      <dgm:prSet phldrT="[Texto]"/>
      <dgm:spPr/>
      <dgm:t>
        <a:bodyPr/>
        <a:lstStyle/>
        <a:p>
          <a:r>
            <a:rPr lang="es-ES"/>
            <a:t>Clientes</a:t>
          </a:r>
        </a:p>
      </dgm:t>
    </dgm:pt>
    <dgm:pt modelId="{A56D24EC-467C-4FC9-AA8B-93406F43B2A1}" type="parTrans" cxnId="{DD9C01CE-725F-4530-BA8F-B6DFD1B480D4}">
      <dgm:prSet/>
      <dgm:spPr/>
      <dgm:t>
        <a:bodyPr/>
        <a:lstStyle/>
        <a:p>
          <a:endParaRPr lang="es-ES"/>
        </a:p>
      </dgm:t>
    </dgm:pt>
    <dgm:pt modelId="{22DCC369-0CF3-4A04-A011-EA445E7F07FB}" type="sibTrans" cxnId="{DD9C01CE-725F-4530-BA8F-B6DFD1B480D4}">
      <dgm:prSet/>
      <dgm:spPr/>
      <dgm:t>
        <a:bodyPr/>
        <a:lstStyle/>
        <a:p>
          <a:endParaRPr lang="es-ES"/>
        </a:p>
      </dgm:t>
    </dgm:pt>
    <dgm:pt modelId="{E3DD63E9-78BE-43C6-BDA5-299B79CA1A37}">
      <dgm:prSet phldrT="[Texto]"/>
      <dgm:spPr/>
      <dgm:t>
        <a:bodyPr/>
        <a:lstStyle/>
        <a:p>
          <a:r>
            <a:rPr lang="es-ES"/>
            <a:t>Telefonos</a:t>
          </a:r>
        </a:p>
      </dgm:t>
    </dgm:pt>
    <dgm:pt modelId="{FF3C1069-DFEE-42B3-848D-2AAEB9B34F42}" type="parTrans" cxnId="{B7AF6D8C-0351-4B3C-9C80-3B26DF4A4E9E}">
      <dgm:prSet/>
      <dgm:spPr/>
      <dgm:t>
        <a:bodyPr/>
        <a:lstStyle/>
        <a:p>
          <a:endParaRPr lang="es-ES"/>
        </a:p>
      </dgm:t>
    </dgm:pt>
    <dgm:pt modelId="{3B431F5E-9F29-44F8-B6A3-97D525F9C8AD}" type="sibTrans" cxnId="{B7AF6D8C-0351-4B3C-9C80-3B26DF4A4E9E}">
      <dgm:prSet/>
      <dgm:spPr/>
      <dgm:t>
        <a:bodyPr/>
        <a:lstStyle/>
        <a:p>
          <a:endParaRPr lang="es-ES"/>
        </a:p>
      </dgm:t>
    </dgm:pt>
    <dgm:pt modelId="{975D0B59-68C4-4D64-BE23-3C84D85BA444}">
      <dgm:prSet phldrT="[Texto]"/>
      <dgm:spPr/>
      <dgm:t>
        <a:bodyPr/>
        <a:lstStyle/>
        <a:p>
          <a:r>
            <a:rPr lang="es-ES"/>
            <a:t>Pedidos</a:t>
          </a:r>
        </a:p>
      </dgm:t>
    </dgm:pt>
    <dgm:pt modelId="{30BD9CA9-5EA0-4042-9667-BF81A591AA9C}" type="parTrans" cxnId="{F84960BF-75D1-4027-9330-4CBAD2DE10F1}">
      <dgm:prSet/>
      <dgm:spPr/>
      <dgm:t>
        <a:bodyPr/>
        <a:lstStyle/>
        <a:p>
          <a:endParaRPr lang="es-ES"/>
        </a:p>
      </dgm:t>
    </dgm:pt>
    <dgm:pt modelId="{6EEA5201-7E6B-4F67-BFF8-8DE4223F3565}" type="sibTrans" cxnId="{F84960BF-75D1-4027-9330-4CBAD2DE10F1}">
      <dgm:prSet/>
      <dgm:spPr/>
      <dgm:t>
        <a:bodyPr/>
        <a:lstStyle/>
        <a:p>
          <a:endParaRPr lang="es-ES"/>
        </a:p>
      </dgm:t>
    </dgm:pt>
    <dgm:pt modelId="{2D70C5F8-7F41-4A22-B03C-1A755E2E4ED9}">
      <dgm:prSet phldrT="[Texto]"/>
      <dgm:spPr/>
      <dgm:t>
        <a:bodyPr/>
        <a:lstStyle/>
        <a:p>
          <a:r>
            <a:rPr lang="es-ES"/>
            <a:t>Sucursales</a:t>
          </a:r>
        </a:p>
      </dgm:t>
    </dgm:pt>
    <dgm:pt modelId="{08DF54CD-D423-46ED-A936-BC052D20D534}" type="parTrans" cxnId="{857F9AA5-0830-4B57-908A-F30D7E86591E}">
      <dgm:prSet/>
      <dgm:spPr/>
      <dgm:t>
        <a:bodyPr/>
        <a:lstStyle/>
        <a:p>
          <a:endParaRPr lang="es-ES"/>
        </a:p>
      </dgm:t>
    </dgm:pt>
    <dgm:pt modelId="{5DC3EA6E-0AB5-482C-B6CD-EFFD066B3316}" type="sibTrans" cxnId="{857F9AA5-0830-4B57-908A-F30D7E86591E}">
      <dgm:prSet/>
      <dgm:spPr/>
      <dgm:t>
        <a:bodyPr/>
        <a:lstStyle/>
        <a:p>
          <a:endParaRPr lang="es-ES"/>
        </a:p>
      </dgm:t>
    </dgm:pt>
    <dgm:pt modelId="{88A37FBE-D6A8-44AA-9A99-46CB08AF6BD3}" type="pres">
      <dgm:prSet presAssocID="{4E3133B8-8371-4322-942B-6770FDB3CC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9CC1F9-F94B-42E0-9CF1-022F87F7EFC2}" type="pres">
      <dgm:prSet presAssocID="{19034FD7-6ABF-495E-99F4-7CBB45766E00}" presName="root1" presStyleCnt="0"/>
      <dgm:spPr/>
    </dgm:pt>
    <dgm:pt modelId="{77B95881-0C93-452F-B621-7F114BB3CFD6}" type="pres">
      <dgm:prSet presAssocID="{19034FD7-6ABF-495E-99F4-7CBB45766E00}" presName="LevelOneTextNode" presStyleLbl="node0" presStyleIdx="0" presStyleCnt="1" custScaleX="64796" custScaleY="49347" custLinFactNeighborX="9962">
        <dgm:presLayoutVars>
          <dgm:chPref val="3"/>
        </dgm:presLayoutVars>
      </dgm:prSet>
      <dgm:spPr/>
    </dgm:pt>
    <dgm:pt modelId="{B0678BB6-4412-425B-A553-B864003FE449}" type="pres">
      <dgm:prSet presAssocID="{19034FD7-6ABF-495E-99F4-7CBB45766E00}" presName="level2hierChild" presStyleCnt="0"/>
      <dgm:spPr/>
    </dgm:pt>
    <dgm:pt modelId="{FC70BE7C-2221-4E7E-BAC1-4CB1A8CB08F9}" type="pres">
      <dgm:prSet presAssocID="{FF3C1069-DFEE-42B3-848D-2AAEB9B34F42}" presName="conn2-1" presStyleLbl="parChTrans1D2" presStyleIdx="0" presStyleCnt="3"/>
      <dgm:spPr/>
    </dgm:pt>
    <dgm:pt modelId="{A8BBFE5A-9BFA-403A-B50A-9FE2B6559AF4}" type="pres">
      <dgm:prSet presAssocID="{FF3C1069-DFEE-42B3-848D-2AAEB9B34F42}" presName="connTx" presStyleLbl="parChTrans1D2" presStyleIdx="0" presStyleCnt="3"/>
      <dgm:spPr/>
    </dgm:pt>
    <dgm:pt modelId="{3E18CB8A-6BE9-4B32-AB4A-F5F6DEAA9D48}" type="pres">
      <dgm:prSet presAssocID="{E3DD63E9-78BE-43C6-BDA5-299B79CA1A37}" presName="root2" presStyleCnt="0"/>
      <dgm:spPr/>
    </dgm:pt>
    <dgm:pt modelId="{68E75A95-2948-41B4-A78E-DBFAEFA19E0C}" type="pres">
      <dgm:prSet presAssocID="{E3DD63E9-78BE-43C6-BDA5-299B79CA1A37}" presName="LevelTwoTextNode" presStyleLbl="node2" presStyleIdx="0" presStyleCnt="3" custScaleX="54313" custScaleY="30514" custLinFactNeighborX="-5961" custLinFactNeighborY="-28092">
        <dgm:presLayoutVars>
          <dgm:chPref val="3"/>
        </dgm:presLayoutVars>
      </dgm:prSet>
      <dgm:spPr/>
    </dgm:pt>
    <dgm:pt modelId="{4946988B-452C-4FBE-A5A8-DA156C7844E0}" type="pres">
      <dgm:prSet presAssocID="{E3DD63E9-78BE-43C6-BDA5-299B79CA1A37}" presName="level3hierChild" presStyleCnt="0"/>
      <dgm:spPr/>
    </dgm:pt>
    <dgm:pt modelId="{707A5FFA-0EDF-45AF-A54C-274417DD2AA2}" type="pres">
      <dgm:prSet presAssocID="{30BD9CA9-5EA0-4042-9667-BF81A591AA9C}" presName="conn2-1" presStyleLbl="parChTrans1D2" presStyleIdx="1" presStyleCnt="3"/>
      <dgm:spPr/>
    </dgm:pt>
    <dgm:pt modelId="{A938F873-55C7-4DF7-9E8E-FFBE80FF1680}" type="pres">
      <dgm:prSet presAssocID="{30BD9CA9-5EA0-4042-9667-BF81A591AA9C}" presName="connTx" presStyleLbl="parChTrans1D2" presStyleIdx="1" presStyleCnt="3"/>
      <dgm:spPr/>
    </dgm:pt>
    <dgm:pt modelId="{28B5F2F2-DF2E-4947-BBC7-19D1BB48426D}" type="pres">
      <dgm:prSet presAssocID="{975D0B59-68C4-4D64-BE23-3C84D85BA444}" presName="root2" presStyleCnt="0"/>
      <dgm:spPr/>
    </dgm:pt>
    <dgm:pt modelId="{537D275F-A83A-4D2F-AF11-313E689E3966}" type="pres">
      <dgm:prSet presAssocID="{975D0B59-68C4-4D64-BE23-3C84D85BA444}" presName="LevelTwoTextNode" presStyleLbl="node2" presStyleIdx="1" presStyleCnt="3" custScaleX="57449" custScaleY="27409" custLinFactNeighborX="-2597" custLinFactNeighborY="-9740">
        <dgm:presLayoutVars>
          <dgm:chPref val="3"/>
        </dgm:presLayoutVars>
      </dgm:prSet>
      <dgm:spPr/>
    </dgm:pt>
    <dgm:pt modelId="{18B96FFB-6046-423D-99FD-9983E998BD42}" type="pres">
      <dgm:prSet presAssocID="{975D0B59-68C4-4D64-BE23-3C84D85BA444}" presName="level3hierChild" presStyleCnt="0"/>
      <dgm:spPr/>
    </dgm:pt>
    <dgm:pt modelId="{076FA34D-4EC1-48A8-A4DA-117AC399BCF5}" type="pres">
      <dgm:prSet presAssocID="{08DF54CD-D423-46ED-A936-BC052D20D534}" presName="conn2-1" presStyleLbl="parChTrans1D2" presStyleIdx="2" presStyleCnt="3"/>
      <dgm:spPr/>
    </dgm:pt>
    <dgm:pt modelId="{31B87F15-AD13-4D9E-BD19-696F994638A5}" type="pres">
      <dgm:prSet presAssocID="{08DF54CD-D423-46ED-A936-BC052D20D534}" presName="connTx" presStyleLbl="parChTrans1D2" presStyleIdx="2" presStyleCnt="3"/>
      <dgm:spPr/>
    </dgm:pt>
    <dgm:pt modelId="{71CAFCA4-8BC5-4A88-80CB-0DE16CD6EB8D}" type="pres">
      <dgm:prSet presAssocID="{2D70C5F8-7F41-4A22-B03C-1A755E2E4ED9}" presName="root2" presStyleCnt="0"/>
      <dgm:spPr/>
    </dgm:pt>
    <dgm:pt modelId="{A989B68F-18EB-436C-BA9F-74814F9E0F76}" type="pres">
      <dgm:prSet presAssocID="{2D70C5F8-7F41-4A22-B03C-1A755E2E4ED9}" presName="LevelTwoTextNode" presStyleLbl="node2" presStyleIdx="2" presStyleCnt="3" custScaleX="73971" custScaleY="32379" custLinFactNeighborX="-4728" custLinFactNeighborY="88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5EE50B-3829-488E-9AEC-33CFFD132863}" type="pres">
      <dgm:prSet presAssocID="{2D70C5F8-7F41-4A22-B03C-1A755E2E4ED9}" presName="level3hierChild" presStyleCnt="0"/>
      <dgm:spPr/>
    </dgm:pt>
  </dgm:ptLst>
  <dgm:cxnLst>
    <dgm:cxn modelId="{DD9C01CE-725F-4530-BA8F-B6DFD1B480D4}" srcId="{4E3133B8-8371-4322-942B-6770FDB3CC19}" destId="{19034FD7-6ABF-495E-99F4-7CBB45766E00}" srcOrd="0" destOrd="0" parTransId="{A56D24EC-467C-4FC9-AA8B-93406F43B2A1}" sibTransId="{22DCC369-0CF3-4A04-A011-EA445E7F07FB}"/>
    <dgm:cxn modelId="{40728E62-9DB4-48A9-9E83-CB6ECE1DE497}" type="presOf" srcId="{30BD9CA9-5EA0-4042-9667-BF81A591AA9C}" destId="{A938F873-55C7-4DF7-9E8E-FFBE80FF1680}" srcOrd="1" destOrd="0" presId="urn:microsoft.com/office/officeart/2005/8/layout/hierarchy2"/>
    <dgm:cxn modelId="{5F1191FC-111D-43BC-838E-61BB52C89297}" type="presOf" srcId="{2D70C5F8-7F41-4A22-B03C-1A755E2E4ED9}" destId="{A989B68F-18EB-436C-BA9F-74814F9E0F76}" srcOrd="0" destOrd="0" presId="urn:microsoft.com/office/officeart/2005/8/layout/hierarchy2"/>
    <dgm:cxn modelId="{17FFF3C9-9032-4CC0-B6F9-4A281C1ACD63}" type="presOf" srcId="{19034FD7-6ABF-495E-99F4-7CBB45766E00}" destId="{77B95881-0C93-452F-B621-7F114BB3CFD6}" srcOrd="0" destOrd="0" presId="urn:microsoft.com/office/officeart/2005/8/layout/hierarchy2"/>
    <dgm:cxn modelId="{37DD61A4-8F00-4656-A101-0DD76241F9A5}" type="presOf" srcId="{FF3C1069-DFEE-42B3-848D-2AAEB9B34F42}" destId="{FC70BE7C-2221-4E7E-BAC1-4CB1A8CB08F9}" srcOrd="0" destOrd="0" presId="urn:microsoft.com/office/officeart/2005/8/layout/hierarchy2"/>
    <dgm:cxn modelId="{B8FF6E18-CCB6-4FE9-B61B-92B451D742DD}" type="presOf" srcId="{4E3133B8-8371-4322-942B-6770FDB3CC19}" destId="{88A37FBE-D6A8-44AA-9A99-46CB08AF6BD3}" srcOrd="0" destOrd="0" presId="urn:microsoft.com/office/officeart/2005/8/layout/hierarchy2"/>
    <dgm:cxn modelId="{857F9AA5-0830-4B57-908A-F30D7E86591E}" srcId="{19034FD7-6ABF-495E-99F4-7CBB45766E00}" destId="{2D70C5F8-7F41-4A22-B03C-1A755E2E4ED9}" srcOrd="2" destOrd="0" parTransId="{08DF54CD-D423-46ED-A936-BC052D20D534}" sibTransId="{5DC3EA6E-0AB5-482C-B6CD-EFFD066B3316}"/>
    <dgm:cxn modelId="{B7AF6D8C-0351-4B3C-9C80-3B26DF4A4E9E}" srcId="{19034FD7-6ABF-495E-99F4-7CBB45766E00}" destId="{E3DD63E9-78BE-43C6-BDA5-299B79CA1A37}" srcOrd="0" destOrd="0" parTransId="{FF3C1069-DFEE-42B3-848D-2AAEB9B34F42}" sibTransId="{3B431F5E-9F29-44F8-B6A3-97D525F9C8AD}"/>
    <dgm:cxn modelId="{E7E66872-96E8-4364-AA8B-9E2C8379CF7C}" type="presOf" srcId="{30BD9CA9-5EA0-4042-9667-BF81A591AA9C}" destId="{707A5FFA-0EDF-45AF-A54C-274417DD2AA2}" srcOrd="0" destOrd="0" presId="urn:microsoft.com/office/officeart/2005/8/layout/hierarchy2"/>
    <dgm:cxn modelId="{E6ECA4A8-3333-428E-AED5-A272BF5FA033}" type="presOf" srcId="{E3DD63E9-78BE-43C6-BDA5-299B79CA1A37}" destId="{68E75A95-2948-41B4-A78E-DBFAEFA19E0C}" srcOrd="0" destOrd="0" presId="urn:microsoft.com/office/officeart/2005/8/layout/hierarchy2"/>
    <dgm:cxn modelId="{468866E8-A225-4A3E-BBD8-7542221CA42D}" type="presOf" srcId="{975D0B59-68C4-4D64-BE23-3C84D85BA444}" destId="{537D275F-A83A-4D2F-AF11-313E689E3966}" srcOrd="0" destOrd="0" presId="urn:microsoft.com/office/officeart/2005/8/layout/hierarchy2"/>
    <dgm:cxn modelId="{40B1AEB8-CDD1-4083-A005-DC1C572D9C65}" type="presOf" srcId="{08DF54CD-D423-46ED-A936-BC052D20D534}" destId="{076FA34D-4EC1-48A8-A4DA-117AC399BCF5}" srcOrd="0" destOrd="0" presId="urn:microsoft.com/office/officeart/2005/8/layout/hierarchy2"/>
    <dgm:cxn modelId="{76AEB64E-53E5-4400-A234-F4AAA353982E}" type="presOf" srcId="{08DF54CD-D423-46ED-A936-BC052D20D534}" destId="{31B87F15-AD13-4D9E-BD19-696F994638A5}" srcOrd="1" destOrd="0" presId="urn:microsoft.com/office/officeart/2005/8/layout/hierarchy2"/>
    <dgm:cxn modelId="{2401CA29-84FC-482B-9897-4AE4C9F4AB9E}" type="presOf" srcId="{FF3C1069-DFEE-42B3-848D-2AAEB9B34F42}" destId="{A8BBFE5A-9BFA-403A-B50A-9FE2B6559AF4}" srcOrd="1" destOrd="0" presId="urn:microsoft.com/office/officeart/2005/8/layout/hierarchy2"/>
    <dgm:cxn modelId="{F84960BF-75D1-4027-9330-4CBAD2DE10F1}" srcId="{19034FD7-6ABF-495E-99F4-7CBB45766E00}" destId="{975D0B59-68C4-4D64-BE23-3C84D85BA444}" srcOrd="1" destOrd="0" parTransId="{30BD9CA9-5EA0-4042-9667-BF81A591AA9C}" sibTransId="{6EEA5201-7E6B-4F67-BFF8-8DE4223F3565}"/>
    <dgm:cxn modelId="{10322D3D-B079-48B5-8BF8-C84DD3477F36}" type="presParOf" srcId="{88A37FBE-D6A8-44AA-9A99-46CB08AF6BD3}" destId="{479CC1F9-F94B-42E0-9CF1-022F87F7EFC2}" srcOrd="0" destOrd="0" presId="urn:microsoft.com/office/officeart/2005/8/layout/hierarchy2"/>
    <dgm:cxn modelId="{C45DC4C2-9ED8-4B95-A1C5-6991DD3C82B4}" type="presParOf" srcId="{479CC1F9-F94B-42E0-9CF1-022F87F7EFC2}" destId="{77B95881-0C93-452F-B621-7F114BB3CFD6}" srcOrd="0" destOrd="0" presId="urn:microsoft.com/office/officeart/2005/8/layout/hierarchy2"/>
    <dgm:cxn modelId="{4D07991D-7AE1-4D2A-8608-6D295AC88D8E}" type="presParOf" srcId="{479CC1F9-F94B-42E0-9CF1-022F87F7EFC2}" destId="{B0678BB6-4412-425B-A553-B864003FE449}" srcOrd="1" destOrd="0" presId="urn:microsoft.com/office/officeart/2005/8/layout/hierarchy2"/>
    <dgm:cxn modelId="{7B10AA2F-86BD-46B2-A2A8-DA1A2EAAD4D7}" type="presParOf" srcId="{B0678BB6-4412-425B-A553-B864003FE449}" destId="{FC70BE7C-2221-4E7E-BAC1-4CB1A8CB08F9}" srcOrd="0" destOrd="0" presId="urn:microsoft.com/office/officeart/2005/8/layout/hierarchy2"/>
    <dgm:cxn modelId="{0A07FA7C-A162-4C9F-9480-544F59EA33AF}" type="presParOf" srcId="{FC70BE7C-2221-4E7E-BAC1-4CB1A8CB08F9}" destId="{A8BBFE5A-9BFA-403A-B50A-9FE2B6559AF4}" srcOrd="0" destOrd="0" presId="urn:microsoft.com/office/officeart/2005/8/layout/hierarchy2"/>
    <dgm:cxn modelId="{774BFCB0-08FC-4946-B57E-9E574137590F}" type="presParOf" srcId="{B0678BB6-4412-425B-A553-B864003FE449}" destId="{3E18CB8A-6BE9-4B32-AB4A-F5F6DEAA9D48}" srcOrd="1" destOrd="0" presId="urn:microsoft.com/office/officeart/2005/8/layout/hierarchy2"/>
    <dgm:cxn modelId="{9531E58D-2C2F-4325-95B6-A7D28FCD3712}" type="presParOf" srcId="{3E18CB8A-6BE9-4B32-AB4A-F5F6DEAA9D48}" destId="{68E75A95-2948-41B4-A78E-DBFAEFA19E0C}" srcOrd="0" destOrd="0" presId="urn:microsoft.com/office/officeart/2005/8/layout/hierarchy2"/>
    <dgm:cxn modelId="{C408FC61-3BB1-41FA-AB7F-2C9E577F564F}" type="presParOf" srcId="{3E18CB8A-6BE9-4B32-AB4A-F5F6DEAA9D48}" destId="{4946988B-452C-4FBE-A5A8-DA156C7844E0}" srcOrd="1" destOrd="0" presId="urn:microsoft.com/office/officeart/2005/8/layout/hierarchy2"/>
    <dgm:cxn modelId="{1A5F66FB-1162-4E5E-9ECB-A5835F35F2C9}" type="presParOf" srcId="{B0678BB6-4412-425B-A553-B864003FE449}" destId="{707A5FFA-0EDF-45AF-A54C-274417DD2AA2}" srcOrd="2" destOrd="0" presId="urn:microsoft.com/office/officeart/2005/8/layout/hierarchy2"/>
    <dgm:cxn modelId="{A9B860F6-97B3-4777-BCD6-5ADD2DD4E44D}" type="presParOf" srcId="{707A5FFA-0EDF-45AF-A54C-274417DD2AA2}" destId="{A938F873-55C7-4DF7-9E8E-FFBE80FF1680}" srcOrd="0" destOrd="0" presId="urn:microsoft.com/office/officeart/2005/8/layout/hierarchy2"/>
    <dgm:cxn modelId="{4ECBE92B-4F9A-41BD-AAFA-B89C0F7EF918}" type="presParOf" srcId="{B0678BB6-4412-425B-A553-B864003FE449}" destId="{28B5F2F2-DF2E-4947-BBC7-19D1BB48426D}" srcOrd="3" destOrd="0" presId="urn:microsoft.com/office/officeart/2005/8/layout/hierarchy2"/>
    <dgm:cxn modelId="{3128C494-F606-4828-B2C9-09001CE22CD3}" type="presParOf" srcId="{28B5F2F2-DF2E-4947-BBC7-19D1BB48426D}" destId="{537D275F-A83A-4D2F-AF11-313E689E3966}" srcOrd="0" destOrd="0" presId="urn:microsoft.com/office/officeart/2005/8/layout/hierarchy2"/>
    <dgm:cxn modelId="{606610AE-D32D-4F09-9FB1-D6A8D879E070}" type="presParOf" srcId="{28B5F2F2-DF2E-4947-BBC7-19D1BB48426D}" destId="{18B96FFB-6046-423D-99FD-9983E998BD42}" srcOrd="1" destOrd="0" presId="urn:microsoft.com/office/officeart/2005/8/layout/hierarchy2"/>
    <dgm:cxn modelId="{50F230B4-5C9A-42A7-A090-B8B77BBB9222}" type="presParOf" srcId="{B0678BB6-4412-425B-A553-B864003FE449}" destId="{076FA34D-4EC1-48A8-A4DA-117AC399BCF5}" srcOrd="4" destOrd="0" presId="urn:microsoft.com/office/officeart/2005/8/layout/hierarchy2"/>
    <dgm:cxn modelId="{6162AE75-C3CB-40DD-8C79-0E1842C290E0}" type="presParOf" srcId="{076FA34D-4EC1-48A8-A4DA-117AC399BCF5}" destId="{31B87F15-AD13-4D9E-BD19-696F994638A5}" srcOrd="0" destOrd="0" presId="urn:microsoft.com/office/officeart/2005/8/layout/hierarchy2"/>
    <dgm:cxn modelId="{735E28D3-1E3D-480B-BC79-46E5F3B38210}" type="presParOf" srcId="{B0678BB6-4412-425B-A553-B864003FE449}" destId="{71CAFCA4-8BC5-4A88-80CB-0DE16CD6EB8D}" srcOrd="5" destOrd="0" presId="urn:microsoft.com/office/officeart/2005/8/layout/hierarchy2"/>
    <dgm:cxn modelId="{FCD4209E-6D1D-43A4-A6D0-A780C26523B5}" type="presParOf" srcId="{71CAFCA4-8BC5-4A88-80CB-0DE16CD6EB8D}" destId="{A989B68F-18EB-436C-BA9F-74814F9E0F76}" srcOrd="0" destOrd="0" presId="urn:microsoft.com/office/officeart/2005/8/layout/hierarchy2"/>
    <dgm:cxn modelId="{C611A3B7-A2DB-4736-A118-70417915F3C8}" type="presParOf" srcId="{71CAFCA4-8BC5-4A88-80CB-0DE16CD6EB8D}" destId="{515EE50B-3829-488E-9AEC-33CFFD132863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0244B-DD80-4443-A812-0E293B26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41</cp:revision>
  <cp:lastPrinted>2008-09-29T19:19:00Z</cp:lastPrinted>
  <dcterms:created xsi:type="dcterms:W3CDTF">2008-10-02T12:24:00Z</dcterms:created>
  <dcterms:modified xsi:type="dcterms:W3CDTF">2008-10-02T14:18:00Z</dcterms:modified>
</cp:coreProperties>
</file>