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DD998" w14:textId="77777777" w:rsidR="008F1958" w:rsidRDefault="00000000">
      <w:pPr>
        <w:pStyle w:val="Heading1"/>
      </w:pPr>
      <w:r>
        <w:t>Lattice-Field Medium (LFM): Executive Summary</w:t>
      </w:r>
    </w:p>
    <w:p w14:paraId="69317981" w14:textId="7A3DF889" w:rsidR="008F1958" w:rsidRDefault="00DC1231">
      <w:r w:rsidRPr="00DC1231">
        <w:t>Version 3.0 — 2025-11-01 (Defensive ND Release)</w:t>
      </w:r>
      <w:r w:rsidR="00000000">
        <w:br/>
      </w:r>
      <w:r w:rsidRPr="00DC1231">
        <w:rPr>
          <w:b/>
          <w:bCs/>
        </w:rPr>
        <w:t>Greg D. Partin | LFM Research — Los Angeles CA USA</w:t>
      </w:r>
      <w:r w:rsidRPr="00DC1231">
        <w:br/>
      </w:r>
      <w:r w:rsidRPr="00DC1231">
        <w:rPr>
          <w:b/>
          <w:bCs/>
        </w:rPr>
        <w:t>License:</w:t>
      </w:r>
      <w:r w:rsidRPr="00DC1231">
        <w:t xml:space="preserve"> Creative Commons Attribution–NonCommercial–NoDerivatives 4.0 International (CC BY-NC-ND 4.0)</w:t>
      </w:r>
      <w:r w:rsidRPr="00DC1231">
        <w:br/>
      </w:r>
      <w:r w:rsidRPr="00DC1231">
        <w:rPr>
          <w:b/>
          <w:bCs/>
        </w:rPr>
        <w:t>Note:</w:t>
      </w:r>
      <w:r w:rsidRPr="00DC1231">
        <w:t xml:space="preserve"> This version supersedes all prior releases (v3.0 and earlier) and adds No-Derivatives restrictions and defensive-publication language for intellectual-property protection. All LFM Phase-1 documents are synchronized under this unified v3.0 release.</w:t>
      </w:r>
    </w:p>
    <w:p w14:paraId="2A0F292C" w14:textId="77777777" w:rsidR="008F1958" w:rsidRDefault="00000000">
      <w:pPr>
        <w:pStyle w:val="Heading2"/>
      </w:pPr>
      <w:r>
        <w:t>Overview</w:t>
      </w:r>
    </w:p>
    <w:p w14:paraId="22AB58A0" w14:textId="77777777" w:rsidR="008F1958" w:rsidRDefault="00000000">
      <w:r>
        <w:t>The Lattice-Field Medium (LFM) proposes that spacetime itself is a discrete, deterministic lattice of locally interacting cells. Each cell carries an energy amplitude E(x,t) and a curvature parameter χ(x,t) that modulates its local stiffness. The governing relation ∂²E/∂t² = c²∇²E − χ²(x,t)E, with c² = α/β, represents a Lorentz-symmetric, locally causal wave law. By allowing χ to vary across space and time, this single rule reproduces classical mechanics, relativity, gravitation, quantization, and cosmological expansion as emergent phenomena of one underlying field.</w:t>
      </w:r>
    </w:p>
    <w:p w14:paraId="2273AB39" w14:textId="77777777" w:rsidR="008F1958" w:rsidRDefault="00000000">
      <w:pPr>
        <w:pStyle w:val="Heading2"/>
      </w:pPr>
      <w:r>
        <w:t>Key Structural Features</w:t>
      </w:r>
    </w:p>
    <w:tbl>
      <w:tblPr>
        <w:tblStyle w:val="LightGrid"/>
        <w:tblW w:w="0" w:type="auto"/>
        <w:tblLook w:val="04A0" w:firstRow="1" w:lastRow="0" w:firstColumn="1" w:lastColumn="0" w:noHBand="0" w:noVBand="1"/>
      </w:tblPr>
      <w:tblGrid>
        <w:gridCol w:w="4320"/>
        <w:gridCol w:w="4320"/>
      </w:tblGrid>
      <w:tr w:rsidR="008F1958" w14:paraId="091946D2" w14:textId="77777777" w:rsidTr="008F19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7C6CEB" w14:textId="77777777" w:rsidR="008F1958" w:rsidRDefault="00000000">
            <w:r>
              <w:t>Feature</w:t>
            </w:r>
          </w:p>
        </w:tc>
        <w:tc>
          <w:tcPr>
            <w:tcW w:w="4320" w:type="dxa"/>
          </w:tcPr>
          <w:p w14:paraId="226B4A97" w14:textId="77777777" w:rsidR="008F1958" w:rsidRDefault="00000000">
            <w:pPr>
              <w:cnfStyle w:val="100000000000" w:firstRow="1" w:lastRow="0" w:firstColumn="0" w:lastColumn="0" w:oddVBand="0" w:evenVBand="0" w:oddHBand="0" w:evenHBand="0" w:firstRowFirstColumn="0" w:firstRowLastColumn="0" w:lastRowFirstColumn="0" w:lastRowLastColumn="0"/>
            </w:pPr>
            <w:r>
              <w:t>Consequence</w:t>
            </w:r>
          </w:p>
        </w:tc>
      </w:tr>
      <w:tr w:rsidR="008F1958" w14:paraId="4FC19FDE" w14:textId="77777777" w:rsidTr="008F19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BE901A" w14:textId="77777777" w:rsidR="008F1958" w:rsidRDefault="00000000">
            <w:r>
              <w:t>Local hyperbolic operator</w:t>
            </w:r>
          </w:p>
        </w:tc>
        <w:tc>
          <w:tcPr>
            <w:tcW w:w="4320" w:type="dxa"/>
          </w:tcPr>
          <w:p w14:paraId="0EAAF690" w14:textId="77777777" w:rsidR="008F1958" w:rsidRDefault="00000000">
            <w:pPr>
              <w:cnfStyle w:val="000000100000" w:firstRow="0" w:lastRow="0" w:firstColumn="0" w:lastColumn="0" w:oddVBand="0" w:evenVBand="0" w:oddHBand="1" w:evenHBand="0" w:firstRowFirstColumn="0" w:firstRowLastColumn="0" w:lastRowFirstColumn="0" w:lastRowLastColumn="0"/>
            </w:pPr>
            <w:r>
              <w:t>Finite propagation speed and causality</w:t>
            </w:r>
          </w:p>
        </w:tc>
      </w:tr>
      <w:tr w:rsidR="008F1958" w14:paraId="476C8887" w14:textId="77777777" w:rsidTr="008F19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1EF245" w14:textId="77777777" w:rsidR="008F1958" w:rsidRDefault="00000000">
            <w:r>
              <w:t>Lorentz invariance in continuum limit</w:t>
            </w:r>
          </w:p>
        </w:tc>
        <w:tc>
          <w:tcPr>
            <w:tcW w:w="4320" w:type="dxa"/>
          </w:tcPr>
          <w:p w14:paraId="08412D1E" w14:textId="77777777" w:rsidR="008F1958" w:rsidRDefault="00000000">
            <w:pPr>
              <w:cnfStyle w:val="000000010000" w:firstRow="0" w:lastRow="0" w:firstColumn="0" w:lastColumn="0" w:oddVBand="0" w:evenVBand="0" w:oddHBand="0" w:evenHBand="1" w:firstRowFirstColumn="0" w:firstRowLastColumn="0" w:lastRowFirstColumn="0" w:lastRowLastColumn="0"/>
            </w:pPr>
            <w:r>
              <w:t>Special relativity emerges automatically</w:t>
            </w:r>
          </w:p>
        </w:tc>
      </w:tr>
      <w:tr w:rsidR="008F1958" w14:paraId="6AFB0CC5" w14:textId="77777777" w:rsidTr="008F19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BE7877" w14:textId="77777777" w:rsidR="008F1958" w:rsidRDefault="00000000">
            <w:r>
              <w:t>Curvature field χ(x,t)</w:t>
            </w:r>
          </w:p>
        </w:tc>
        <w:tc>
          <w:tcPr>
            <w:tcW w:w="4320" w:type="dxa"/>
          </w:tcPr>
          <w:p w14:paraId="0B202368" w14:textId="77777777" w:rsidR="008F1958" w:rsidRDefault="00000000">
            <w:pPr>
              <w:cnfStyle w:val="000000100000" w:firstRow="0" w:lastRow="0" w:firstColumn="0" w:lastColumn="0" w:oddVBand="0" w:evenVBand="0" w:oddHBand="1" w:evenHBand="0" w:firstRowFirstColumn="0" w:firstRowLastColumn="0" w:lastRowFirstColumn="0" w:lastRowLastColumn="0"/>
            </w:pPr>
            <w:r>
              <w:t>Acts as both inertial mass and gravitational potential</w:t>
            </w:r>
          </w:p>
        </w:tc>
      </w:tr>
      <w:tr w:rsidR="008F1958" w14:paraId="7A78FE9E" w14:textId="77777777" w:rsidTr="008F19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25C00D" w14:textId="77777777" w:rsidR="008F1958" w:rsidRDefault="00000000">
            <w:r>
              <w:t>Lagrangian &amp; Noether conservation</w:t>
            </w:r>
          </w:p>
        </w:tc>
        <w:tc>
          <w:tcPr>
            <w:tcW w:w="4320" w:type="dxa"/>
          </w:tcPr>
          <w:p w14:paraId="0F458E83" w14:textId="77777777" w:rsidR="008F1958" w:rsidRDefault="00000000">
            <w:pPr>
              <w:cnfStyle w:val="000000010000" w:firstRow="0" w:lastRow="0" w:firstColumn="0" w:lastColumn="0" w:oddVBand="0" w:evenVBand="0" w:oddHBand="0" w:evenHBand="1" w:firstRowFirstColumn="0" w:firstRowLastColumn="0" w:lastRowFirstColumn="0" w:lastRowLastColumn="0"/>
            </w:pPr>
            <w:r>
              <w:t>Intrinsic energy–momentum conservation</w:t>
            </w:r>
          </w:p>
        </w:tc>
      </w:tr>
      <w:tr w:rsidR="008F1958" w14:paraId="1A02BFBA" w14:textId="77777777" w:rsidTr="008F19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CCFB19" w14:textId="77777777" w:rsidR="008F1958" w:rsidRDefault="00000000">
            <w:r>
              <w:t>Discrete temporal steps</w:t>
            </w:r>
          </w:p>
        </w:tc>
        <w:tc>
          <w:tcPr>
            <w:tcW w:w="4320" w:type="dxa"/>
          </w:tcPr>
          <w:p w14:paraId="68C99FC2" w14:textId="77777777" w:rsidR="008F1958" w:rsidRDefault="00000000">
            <w:pPr>
              <w:cnfStyle w:val="000000100000" w:firstRow="0" w:lastRow="0" w:firstColumn="0" w:lastColumn="0" w:oddVBand="0" w:evenVBand="0" w:oddHBand="1" w:evenHBand="0" w:firstRowFirstColumn="0" w:firstRowLastColumn="0" w:lastRowFirstColumn="0" w:lastRowLastColumn="0"/>
            </w:pPr>
            <w:r>
              <w:t>Natural quantization scale (ℏ_eff = ΔE_min Δt)</w:t>
            </w:r>
          </w:p>
        </w:tc>
      </w:tr>
    </w:tbl>
    <w:p w14:paraId="76820BC6" w14:textId="77777777" w:rsidR="008F1958" w:rsidRDefault="00000000">
      <w:pPr>
        <w:pStyle w:val="Heading2"/>
      </w:pPr>
      <w:r>
        <w:t>Recent Results (Validated Tiers)</w:t>
      </w:r>
    </w:p>
    <w:p w14:paraId="760A9686" w14:textId="77777777" w:rsidR="008F1958" w:rsidRDefault="00000000">
      <w:r>
        <w:t>1. Lorentz analogue confirmed numerically (ω² = c²k² + χ²).</w:t>
      </w:r>
      <w:r>
        <w:br/>
        <w:t>2. Gravitational redshift and lensing reproduced with χ-gradients (Tier 2).</w:t>
      </w:r>
      <w:r>
        <w:br/>
        <w:t>3. Energy conservation stable to &lt;10⁻⁴ drift over 10³ steps.</w:t>
      </w:r>
      <w:r>
        <w:br/>
        <w:t>4. Cosmological expansion self-limits via χ-feedback (Tier 6 prototype).</w:t>
      </w:r>
      <w:r>
        <w:br/>
        <w:t>5. Variational gravity law derived: σ_χ(∂ₜ²χ − v_χ²∇²χ) + V′(χ) = g_χE² + κ_EM(|𝔈|² + c²|𝔅|²).</w:t>
      </w:r>
    </w:p>
    <w:p w14:paraId="0F3D8C97" w14:textId="77777777" w:rsidR="008F1958" w:rsidRDefault="00000000">
      <w:pPr>
        <w:pStyle w:val="Heading2"/>
      </w:pPr>
      <w:r>
        <w:t>Implications</w:t>
      </w:r>
    </w:p>
    <w:p w14:paraId="474744B6" w14:textId="77777777" w:rsidR="008F1958" w:rsidRDefault="00000000">
      <w:r>
        <w:t>- Unified framework: Relativity, gravitation, and quantization emerge from one discrete rule.</w:t>
      </w:r>
      <w:r>
        <w:br/>
        <w:t>- Conceptual simplicity: No additional dimensions or forces required—space itself is the lattice.</w:t>
      </w:r>
      <w:r>
        <w:br/>
        <w:t>- Predictive potential: χ-feedback may eliminate the need for a cosmological constant.</w:t>
      </w:r>
      <w:r>
        <w:br/>
        <w:t>- Philosophical significance: Information conservation and time’s arrow arise intrinsically.</w:t>
      </w:r>
    </w:p>
    <w:p w14:paraId="1423DB61" w14:textId="77777777" w:rsidR="008F1958" w:rsidRDefault="00000000">
      <w:pPr>
        <w:pStyle w:val="Heading2"/>
      </w:pPr>
      <w:r>
        <w:lastRenderedPageBreak/>
        <w:t>Status and Next Steps</w:t>
      </w:r>
    </w:p>
    <w:p w14:paraId="3EA3C2DF" w14:textId="77777777" w:rsidR="008F1958" w:rsidRDefault="00000000">
      <w:r>
        <w:t>All core equations and validation tiers are internally consistent. Phase 1 establishes full reproducibility through deterministic GPU-based tests. Next steps include expanded electromagnetic simulations, extended quantum interference validation, and long-run χ-feedback stability studies.</w:t>
      </w:r>
    </w:p>
    <w:p w14:paraId="2B77CC6A" w14:textId="77777777" w:rsidR="008F1958" w:rsidRDefault="00000000">
      <w:pPr>
        <w:pStyle w:val="Heading2"/>
      </w:pPr>
      <w:r>
        <w:t>Summary</w:t>
      </w:r>
    </w:p>
    <w:p w14:paraId="2DE9CB76" w14:textId="77777777" w:rsidR="008F1958" w:rsidRDefault="00000000">
      <w:r>
        <w:t>The LFM shows that many fundamental laws can emerge from a single deterministic cellular substrate. Gravity, inertia, and relativistic behavior are not imposed upon the lattice—they are expressions of its geometry. Upon completion of Tier 3 validation and expert review, the LFM will stand as a mathematically coherent, testable, and potentially unifying framework for physical law.</w:t>
      </w:r>
    </w:p>
    <w:p w14:paraId="7244B558" w14:textId="16E78009" w:rsidR="00DC1231" w:rsidRPr="00DC1231" w:rsidRDefault="00DC1231" w:rsidP="00DC1231">
      <w:pPr>
        <w:pStyle w:val="Heading2"/>
      </w:pPr>
      <w:r w:rsidRPr="00DC1231">
        <w:t>Legal &amp; Licensing Notice</w:t>
      </w:r>
    </w:p>
    <w:p w14:paraId="50EDE110" w14:textId="77777777" w:rsidR="00DC1231" w:rsidRPr="00DC1231" w:rsidRDefault="00DC1231" w:rsidP="00DC1231">
      <w:r w:rsidRPr="00DC1231">
        <w:t>This document and all accompanying materials are © 2025 Greg D. Partin.</w:t>
      </w:r>
      <w:r w:rsidRPr="00DC1231">
        <w:br/>
        <w:t>All rights reserved. “Lattice-Field Medium,” “LFM Equation,” and “LFM Research Framework” are original works authored by Greg D. Partin.</w:t>
      </w:r>
    </w:p>
    <w:p w14:paraId="50DFF276" w14:textId="77777777" w:rsidR="00DC1231" w:rsidRPr="00DC1231" w:rsidRDefault="00DC1231" w:rsidP="00DC1231">
      <w:r w:rsidRPr="00DC1231">
        <w:rPr>
          <w:b/>
          <w:bCs/>
        </w:rPr>
        <w:t>License Update (v3.0 — 2025-11-01):</w:t>
      </w:r>
      <w:r w:rsidRPr="00DC1231">
        <w:br/>
        <w:t>Beginning with version 3.0, this work is licensed under the</w:t>
      </w:r>
      <w:r w:rsidRPr="00DC1231">
        <w:br/>
      </w:r>
      <w:r w:rsidRPr="00DC1231">
        <w:rPr>
          <w:b/>
          <w:bCs/>
        </w:rPr>
        <w:t>Creative Commons Attribution–NonCommercial–NoDerivatives 4.0 International License (CC BY-NC-ND 4.0).</w:t>
      </w:r>
      <w:r w:rsidRPr="00DC1231">
        <w:br/>
        <w:t>Earlier releases were distributed under CC BY-NC 4.0.</w:t>
      </w:r>
      <w:r w:rsidRPr="00DC1231">
        <w:br/>
        <w:t>All later versions are governed by CC BY-NC-ND 4.0, which prohibits creation or redistribution of derivative or modified works without written consent of the author.</w:t>
      </w:r>
    </w:p>
    <w:p w14:paraId="3A6575EE" w14:textId="77777777" w:rsidR="00DC1231" w:rsidRPr="00DC1231" w:rsidRDefault="00DC1231" w:rsidP="00DC1231">
      <w:r w:rsidRPr="00DC1231">
        <w:rPr>
          <w:b/>
          <w:bCs/>
        </w:rPr>
        <w:t>Derivative-Use Restriction</w:t>
      </w:r>
      <w:r w:rsidRPr="00DC1231">
        <w:br/>
        <w:t>No portion of this document or its contained analyses may be reproduced, modified, or adapted for any commercial, proprietary, or patent-filing purpose without prior written authorization.</w:t>
      </w:r>
      <w:r w:rsidRPr="00DC1231">
        <w:br/>
        <w:t>“Commercial” includes any research or prototype development intended for monetization, commercialization, or patent application.</w:t>
      </w:r>
    </w:p>
    <w:p w14:paraId="6169F5DD" w14:textId="77777777" w:rsidR="00DC1231" w:rsidRPr="00DC1231" w:rsidRDefault="00DC1231" w:rsidP="00DC1231">
      <w:r w:rsidRPr="00DC1231">
        <w:rPr>
          <w:b/>
          <w:bCs/>
        </w:rPr>
        <w:t>Defensive Publication Statement</w:t>
      </w:r>
      <w:r w:rsidRPr="00DC1231">
        <w:br/>
        <w:t>This publication constitutes a defensive disclosure establishing prior art as of October 29 2025 for all concepts and results described herein. Its release prevents any later exclusive patent claim over identical or equivalent formulations of the LFM framework or its empirical validation data.</w:t>
      </w:r>
    </w:p>
    <w:p w14:paraId="390A0749" w14:textId="77777777" w:rsidR="00DC1231" w:rsidRPr="00DC1231" w:rsidRDefault="00DC1231" w:rsidP="00DC1231">
      <w:r w:rsidRPr="00DC1231">
        <w:rPr>
          <w:b/>
          <w:bCs/>
        </w:rPr>
        <w:t>Trademark Notice</w:t>
      </w:r>
      <w:r w:rsidRPr="00DC1231">
        <w:br/>
        <w:t>“Lattice-Field Medium,” “LFM Research,” and “LFM Equation” are distinctive marks identifying this body of work. Unauthorized use of these names in promotional, academic, or product contexts is prohibited.</w:t>
      </w:r>
    </w:p>
    <w:p w14:paraId="50C659DB" w14:textId="77777777" w:rsidR="00DC1231" w:rsidRPr="00DC1231" w:rsidRDefault="00DC1231" w:rsidP="00DC1231">
      <w:r w:rsidRPr="00DC1231">
        <w:rPr>
          <w:b/>
          <w:bCs/>
        </w:rPr>
        <w:lastRenderedPageBreak/>
        <w:t>Redistribution Boundary</w:t>
      </w:r>
      <w:r w:rsidRPr="00DC1231">
        <w:br/>
        <w:t>All summaries, figures, and data presented here are disclosed solely for scientific reproducibility. They are not granted for reuse, adaptation, or redistribution in derivative simulation frameworks without written permission of the author.</w:t>
      </w:r>
    </w:p>
    <w:p w14:paraId="6471F455" w14:textId="77777777" w:rsidR="00DC1231" w:rsidRPr="00DC1231" w:rsidRDefault="00DC1231" w:rsidP="00DC1231">
      <w:r w:rsidRPr="00DC1231">
        <w:rPr>
          <w:b/>
          <w:bCs/>
        </w:rPr>
        <w:t>Citation (Zenodo Record):</w:t>
      </w:r>
      <w:r w:rsidRPr="00DC1231">
        <w:br/>
        <w:t xml:space="preserve">Partin, G. D. (2025). </w:t>
      </w:r>
      <w:r w:rsidRPr="00DC1231">
        <w:rPr>
          <w:i/>
          <w:iCs/>
        </w:rPr>
        <w:t>Lattice-Field Medium (LFM): A Deterministic Lattice Framework for Emergent Relativity, Gravitation, and Quantization — Phase 1 Conceptual Hypothesis v1.0.</w:t>
      </w:r>
      <w:r w:rsidRPr="00DC1231">
        <w:t xml:space="preserve"> Zenodo. </w:t>
      </w:r>
      <w:hyperlink r:id="rId6" w:tgtFrame="_new" w:history="1">
        <w:r w:rsidRPr="00DC1231">
          <w:rPr>
            <w:rStyle w:val="Hyperlink"/>
          </w:rPr>
          <w:t>https://doi.org/10.5281/zenodo.17478758</w:t>
        </w:r>
      </w:hyperlink>
    </w:p>
    <w:p w14:paraId="6E224D32" w14:textId="14C24A32" w:rsidR="00DC1231" w:rsidRDefault="00DC1231">
      <w:r w:rsidRPr="00DC1231">
        <w:rPr>
          <w:b/>
          <w:bCs/>
        </w:rPr>
        <w:t>Contact:</w:t>
      </w:r>
      <w:r w:rsidRPr="00DC1231">
        <w:t xml:space="preserve"> gpartin@gmail.com</w:t>
      </w:r>
    </w:p>
    <w:sectPr w:rsidR="00DC12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98146">
    <w:abstractNumId w:val="8"/>
  </w:num>
  <w:num w:numId="2" w16cid:durableId="565998078">
    <w:abstractNumId w:val="6"/>
  </w:num>
  <w:num w:numId="3" w16cid:durableId="689261112">
    <w:abstractNumId w:val="5"/>
  </w:num>
  <w:num w:numId="4" w16cid:durableId="843666283">
    <w:abstractNumId w:val="4"/>
  </w:num>
  <w:num w:numId="5" w16cid:durableId="1643777505">
    <w:abstractNumId w:val="7"/>
  </w:num>
  <w:num w:numId="6" w16cid:durableId="1099451453">
    <w:abstractNumId w:val="3"/>
  </w:num>
  <w:num w:numId="7" w16cid:durableId="791443467">
    <w:abstractNumId w:val="2"/>
  </w:num>
  <w:num w:numId="8" w16cid:durableId="1583373551">
    <w:abstractNumId w:val="1"/>
  </w:num>
  <w:num w:numId="9" w16cid:durableId="1232813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D43"/>
    <w:rsid w:val="00034616"/>
    <w:rsid w:val="0006063C"/>
    <w:rsid w:val="0015074B"/>
    <w:rsid w:val="0029639D"/>
    <w:rsid w:val="00326F90"/>
    <w:rsid w:val="003849C9"/>
    <w:rsid w:val="00405D52"/>
    <w:rsid w:val="005162D4"/>
    <w:rsid w:val="008C5473"/>
    <w:rsid w:val="008F1958"/>
    <w:rsid w:val="00A2135C"/>
    <w:rsid w:val="00AA1D8D"/>
    <w:rsid w:val="00B47730"/>
    <w:rsid w:val="00CB0664"/>
    <w:rsid w:val="00CF1950"/>
    <w:rsid w:val="00D33C32"/>
    <w:rsid w:val="00DC1231"/>
    <w:rsid w:val="00DF27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DBEAC3"/>
  <w14:defaultImageDpi w14:val="300"/>
  <w15:docId w15:val="{22B87E43-22E2-45C6-8DB6-550DA8CE4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C1231"/>
    <w:rPr>
      <w:color w:val="0000FF" w:themeColor="hyperlink"/>
      <w:u w:val="single"/>
    </w:rPr>
  </w:style>
  <w:style w:type="character" w:styleId="UnresolvedMention">
    <w:name w:val="Unresolved Mention"/>
    <w:basedOn w:val="DefaultParagraphFont"/>
    <w:uiPriority w:val="99"/>
    <w:semiHidden/>
    <w:unhideWhenUsed/>
    <w:rsid w:val="00DC12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5281/zenodo.17478758"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767</Words>
  <Characters>4373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Greg Partin</cp:lastModifiedBy>
  <cp:revision>7</cp:revision>
  <dcterms:created xsi:type="dcterms:W3CDTF">2013-12-23T23:15:00Z</dcterms:created>
  <dcterms:modified xsi:type="dcterms:W3CDTF">2025-11-01T18:54:00Z</dcterms:modified>
  <cp:category/>
</cp:coreProperties>
</file>