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M365 VAULT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SaaS Data Protection Platform</w:t>
      </w:r>
    </w:p>
    <w:p>
      <w:pPr>
        <w:pBdr>
          <w:top w:val="single" w:color="2E86C1" w:sz="3" w:space="10"/>
        </w:pBdr>
        <w:spacing w:after="400" w:before="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COST STRUCTURE ANALYSIS &amp;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MICROSOFT 365 BACKUP STORAGE API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Strategic Assessment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CONFIDENTIAL  | 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1: Cost Structure Analysis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M365 Vault is designed for maximum margin efficiency. Every intelligence feature (Smart Engine, anomaly detection, self-healing, WORM) runs on existing Python/PostgreSQL infrastructure at zero marginal cost.</w:t>
      </w:r>
    </w:p>
    <w:p>
      <w:pPr>
        <w:spacing w:after="200"/>
      </w:pPr>
    </w:p>
    <w:p>
      <w:pPr>
        <w:pStyle w:val="Heading2"/>
      </w:pPr>
      <w:r>
        <w:t xml:space="preserve">Infrastructure Costs (Azure)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Service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(sleep/wake)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container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Apps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~$5/mo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~$15/mo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container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Apps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~$3/mo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~$10/mo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Server B1ms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~$15/mo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~$30/mo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Blob Storage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~$2/mo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$5–20/mo per TB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 Basic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~$5/mo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~$5/mo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Vault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~$0.03/mo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~$0.03/mo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Infrastructure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~$30/mo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~$65–80/mo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Feature Operating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7AE60" w:sz="8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22"/>
                <w:szCs w:val="22"/>
              </w:rPr>
              <w:t xml:space="preserve">Every feature runs on existing Python/PostgreSQL infrastructure. Zero external API calls. Zero LLM tokens. Zero marginal cost per tenant.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800"/>
        <w:gridCol w:w="17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Workload Backups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API (free) + Python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 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Exchange, OneDrive, SP, Teams, Entra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Engine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scipy stats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 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Baselines, anomaly detection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Scoring (0–100)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weighted formula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 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every 5 minutes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Self-Healing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rule engine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 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Auto-retry by error category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WORM / Immutable Storage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flags + scheduler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 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locked_until enforcement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Search + ⌘K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LIKE queries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 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Cross-workload search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Service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Customer’s SMTP/webhook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 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Slack/Teams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SSO / MFA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MSAL library (free)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 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OIDC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 Auto-Config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API (free)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 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registration management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 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admin actions tracked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Feature Cost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74C3C" w:val="clear"/>
              </w:rPr>
              <w:t xml:space="preserve"> $0/mo 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Margin Analysis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 Users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Users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 Users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1000 Users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 ($1.50)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$75/mo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$150/mo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$750/mo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$1,500/mo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~$65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~$70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~$80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~$100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AI/Token Cost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13%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53%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89%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 ($3.00)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$150/mo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$300/mo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$1,500/mo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$3,000/mo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~$70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~$75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~$90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~$120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AI/Token Cost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53%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75%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94%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96%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vs Competitors: AI Token Cost Comparison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Competitors absorb LLM token costs at premium tiers, reducing their margins. M365 Vault delivers the same intelligence at zero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Users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Cost/mo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Intelligence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M365 Vault Pro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 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53%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Engine (free)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M365 Vault Ent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$0 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Engine (free)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Veeam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$263–350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N/A 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~70%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AI features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Druva Business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~$50 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DruAI (token cost)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Druva Elite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~$200 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~40%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DruAI (token cost)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Rubrik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Absorbed 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~60%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IBR (token cost)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Cohesity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Absorbed 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~55%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RecoveryAgent (token)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Microsoft 365 Backup Storage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Microsoft launched the M365 Backup Storage (MBS) API in July 2024. This analysis evaluates its impact on M365 Vault and recommends a strategic response.</w:t>
      </w:r>
    </w:p>
    <w:p>
      <w:pPr>
        <w:pStyle w:val="Heading2"/>
      </w:pPr>
      <w:r>
        <w:t xml:space="preserve">What Is the MBS API?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Microsoft 365 Backup Storage is a native backup infrastructure within the M365 trust boundary. ISVs can build on it via Microsoft Graph APIs to offer backup/restore with dramatically faster restore speeds (up to 2 TB/hour) compared to traditional Graph API-based backup.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Graph API (Our Current)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MBS API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method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data via GET requests, store externally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Snapshots within M365 boundary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Restore speed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by Graph throttling (~50 GB/hr)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2 TB/hour (unthrottled)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location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storage (Azure, S3, local)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datacenters only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Retention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(your policy)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12 months maximum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Workloads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Exchange, OneDrive, SP, Teams, Entra ID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Exchange, OneDrive, SP only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Granular restore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Item-level for all workloads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only (SP/OD = full site)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only ($0.02/GB)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$0.15/GB/month (7.5x more)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Air-gapped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(BYOS, any cloud)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(always in M365)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tenants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controller per tenant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MBS API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Single Controller: Only ONE backup app per tenant. Switching takes 7–30 day grace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12-Month Retention Cap: Cannot extend beyond 1 year. Compliance often requires 5–7 years.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Teams Support: Chat messages, channels not covered. Only Exchange, OneDrive, SharePoint.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Air-Gap: Data stays in M365 boundary. No BYOS, no multi-cloud, no sovereignty.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Entra ID: Directory objects, Conditional Access policies, app registrations not supported.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Limited Granular Restore: Only Exchange supports item-level. SP/OD require full site 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Pricing: $0.15/GB/month vs ~$0.02/GB for Azure Blob — 7.5x more expensive.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Self-Service Portal: No end-user restore capability.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eDiscovery: SP/OD data not indexed for compliance searches.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 Gap: No mechanism for right-to-be-forgotten on backup data.</w:t>
      </w:r>
    </w:p>
    <w:p>
      <w:pPr>
        <w:spacing w:after="200"/>
      </w:pPr>
    </w:p>
    <w:p>
      <w:pPr>
        <w:pStyle w:val="Heading2"/>
      </w:pPr>
      <w:r>
        <w:t xml:space="preserve">Which ISVs Have Integrated?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MBS Integration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Still Offers Own Backup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Commvault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Premium tier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Metallic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Dual: MBS for speed + own for compliance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Cohesity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DataProtect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full stack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MBS for fast restore + own for security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AvePoint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Express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Cloud Backup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MBS for speed + own for granular/governance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Rubrik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integrated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M365 Protection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MBS for bulk + own for security/compliance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Veeam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VB365 v8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MBS as optional accelerator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Veritas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NetBackup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full stack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Acquired by Cohesity (Dec 2024)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B4F72" w:sz="8"/>
              <w:bottom w:val="none" w:sz="0"/>
              <w:right w:val="none" w:sz="0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B4F72"/>
                <w:sz w:val="22"/>
                <w:szCs w:val="22"/>
              </w:rPr>
              <w:t xml:space="preserve">Key insight: Every major vendor offers MBS as an OPTIONAL accelerator alongside their own backup. None has replaced their own backup with MBS. The consensus is cooperation, not replacement.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3: Strategic Recommendation</w:t>
      </w:r>
    </w:p>
    <w:p>
      <w:pPr>
        <w:pStyle w:val="Heading2"/>
      </w:pPr>
      <w:r>
        <w:t xml:space="preserve">Should M365 Vault Support MBS API?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Yes, but as an optional accelerator — not as a replacement for our Graph API-based backup.</w:t>
      </w:r>
    </w:p>
    <w:p>
      <w:pPr>
        <w:spacing w:after="200"/>
      </w:pPr>
    </w:p>
    <w:p>
      <w:pPr>
        <w:pStyle w:val="Heading3"/>
      </w:pPr>
      <w:r>
        <w:t xml:space="preserve">Recommended: Dual-Engine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API Engine (Current)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MBS Engine (Optional Add-on)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✓ Full data sovereignty (BYOS)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✓ 5 workloads (incl. Teams + Entra ID)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✓ Unlimited retention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✓ Air-gapped / multi-cloud storage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✓ Item-level granular restore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✓ Self-hosted / open-source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✓ Cost: ~$0.02/GB storage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E44AD"/>
                <w:sz w:val="19"/>
                <w:szCs w:val="19"/>
              </w:rPr>
              <w:t xml:space="preserve">✓ 2 TB/hr restore speed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E44AD"/>
                <w:sz w:val="19"/>
                <w:szCs w:val="19"/>
              </w:rPr>
              <w:t xml:space="preserve">✓ No Graph throttling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E44AD"/>
                <w:sz w:val="19"/>
                <w:szCs w:val="19"/>
              </w:rPr>
              <w:t xml:space="preserve">✓ Exchange + OneDrive + SharePoint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E44AD"/>
                <w:sz w:val="19"/>
                <w:szCs w:val="19"/>
              </w:rPr>
              <w:t xml:space="preserve">✓ Microsoft-managed snapshots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E44AD"/>
                <w:sz w:val="19"/>
                <w:szCs w:val="19"/>
              </w:rPr>
              <w:t xml:space="preserve">✓ Unthrottled bulk restore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E44AD"/>
                <w:sz w:val="19"/>
                <w:szCs w:val="19"/>
              </w:rPr>
              <w:t xml:space="preserve">✓ 12-month retention (fixed)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E44AD"/>
                <w:sz w:val="19"/>
                <w:szCs w:val="19"/>
              </w:rPr>
              <w:t xml:space="preserve">✓ Cost: $0.15/GB (Microsoft charges)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Why Dual-Engine Wins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choice: Use Graph API for sovereignty/compliance, MBS for speed when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vendor lock-in: MBS is single-controller per tenant — switching costs are high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Workload gap: MBS doesn’t support Teams or Entra ID — we still need Graph API for those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 gap: MBS caps at 12 months — compliance often requires 5–7 years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Pricing: MBS at $0.15/GB is 7.5x more expensive than self-managed 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Competitive parity: Every major vendor offers both — we should too</w:t>
      </w:r>
    </w:p>
    <w:p>
      <w:pPr>
        <w:spacing w:after="200"/>
      </w:pPr>
    </w:p>
    <w:p>
      <w:pPr>
        <w:pStyle w:val="Heading2"/>
      </w:pPr>
      <w:r>
        <w:t xml:space="preserve">Implementation Plan for MBS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as MBS Controller app with Microsoft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process, 2–4 weeks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MBS backup policy API (create/update protection units)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 dev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MBS restore API (bulk + granular for Exchange)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 dev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High 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UI: Toggle between Graph API and MBS backup per tenant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 dev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E86C1" w:val="clear"/>
              </w:rPr>
              <w:t xml:space="preserve"> Medium 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integration (MBS is $0.15/GB, pass through to customer)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 dev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E86C1" w:val="clear"/>
              </w:rPr>
              <w:t xml:space="preserve"> Medium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7AE60" w:sz="8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22"/>
                <w:szCs w:val="22"/>
              </w:rPr>
              <w:t xml:space="preserve">M365 Vault’s zero-cost intelligence architecture delivers 53–96% gross margins across all tiers. MBS API should be added as an optional accelerator for customers who need 2 TB/hr restore speeds, while maintaining our Graph API engine for data sovereignty, Teams/Entra ID coverage, unlimited retention, and open-source differentiation.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 MBS API?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Yes, as optional add-on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parity + restore speed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Replace Graph API?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No — keep as primary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Teams, Entra ID, BYOS, retention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for MBS tier?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Pass-through + margin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$0.15/GB from MS + our margin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AI/LLM integration?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BYOK only (customer pays)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 margins, avoid token burn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Open-source model?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Keep open-core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market position, community moat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F3F4" w:sz="1" w:space="4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M365 Vault — Cost Structure &amp; MBS API Analysis</w:t>
    </w:r>
    <w:r>
      <w:rPr>
        <w:rFonts w:ascii="Arial" w:cs="Arial" w:eastAsia="Arial" w:hAnsi="Arial"/>
        <w:b/>
        <w:bCs/>
        <w:color w:val="E74C3C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2026-03-23T02:42:19.696Z</dcterms:created>
  <dcterms:modified xsi:type="dcterms:W3CDTF">2026-03-23T02:42:19.697Z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