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3a210ba" w14:textId="a3a210ba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Clinical trial in patients with metastatic colorectal cancer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2018-01-31 12:33:39</w:t>
      </w:r>
    </w:p>
    <w:p>
      <w:pPr>
        <w:pStyle w:val="Normal"/>
      </w:pPr>
      <w:r>
        <w:t>End time: 2018-01-31 12:34:23</w:t>
      </w:r>
    </w:p>
    <w:p>
      <w:pPr>
        <w:pStyle w:val="Normal"/>
      </w:pPr>
      <w:r>
        <w:t>Duration: 44.14 secs</w:t>
      </w:r>
    </w:p>
    <w:p>
      <w:pPr>
        <w:pStyle w:val="Titre1"/>
      </w:pPr>
      <w:r>
        <w:t>Data model</w:t>
      </w:r>
    </w:p>
    <w:p>
      <w:pPr>
        <w:pStyle w:val="Titre2"/>
      </w:pPr>
      <w:r>
        <w:t>Design</w:t>
      </w:r>
    </w:p>
    <w:p>
      <w:pPr>
        <w:pStyle w:val="Normal"/>
      </w:pPr>
      <w:r>
        <w:t>Number of design parameter sets:  1</w:t>
      </w:r>
    </w:p>
    <w:p>
      <w:pPr>
        <w:pStyle w:val="rTableLegend"/>
      </w:pPr>
      <w:r>
        <w:t>Design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3"/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Enrollment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2"/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Dropout</w:t>
            </w:r>
          </w:p>
        </w:tc>
      </w:tr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Design parameter set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Enrollment period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Enrollment distribution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Enrollment distribution parameter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Follow-up period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Study duration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Dropout distribution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Dropout distribution parameter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Design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Uniform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Exponential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0.0115</w:t>
            </w:r>
          </w:p>
        </w:tc>
      </w:tr>
    </w:tbl>
    <w:p>
      <w:pPr>
        <w:pStyle w:val="Titre2"/>
      </w:pPr>
      <w:r>
        <w:t>Number of events</w:t>
      </w:r>
    </w:p>
    <w:p>
      <w:pPr>
        <w:pStyle w:val="Normal"/>
      </w:pPr>
      <w:r>
        <w:t>Number of samples: 2</w:t>
      </w:r>
    </w:p>
    <w:p>
      <w:pPr>
        <w:pStyle w:val="Normal"/>
      </w:pPr>
      <w:r>
        <w:t>Randomization ratio: (1:2)</w:t>
      </w:r>
    </w:p>
    <w:p>
      <w:pPr>
        <w:pStyle w:val="Normal"/>
      </w:pPr>
      <w:r>
        <w:t>Number of event sets: 2</w:t>
      </w:r>
    </w:p>
    <w:p>
      <w:pPr>
        <w:pStyle w:val="rTableLegend"/>
      </w:pPr>
      <w:r>
        <w:t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390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420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Exponential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0.116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0.077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1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2"/>
      </w:pPr>
      <w:r>
        <w:t>Statistics</w:t>
      </w:r>
    </w:p>
    <w:p>
      <w:pPr>
        <w:pStyle w:val="Normal"/>
      </w:pPr>
      <w:r>
        <w:t>Number of descriptive statistics:  4</w:t>
      </w:r>
    </w:p>
    <w:p>
      <w:pPr>
        <w:pStyle w:val="rTableLegend"/>
      </w:pPr>
      <w:r>
        <w:t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Number of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Number of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Patients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Number of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Patients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Number of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3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Events Placebo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Events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Placebo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Mean Events Treatment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Patients Placebo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Patients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Placebo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Mean Patients Treatment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Design Parameter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Design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0.9680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146.1410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244.5440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184.6970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369.3940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0.9780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157.3730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263.3180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198.8420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397.6840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PHARMA/I0350954 on computer S010942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