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313f726" w14:textId="9313f726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18:30:48</w:t>
      </w:r>
    </w:p>
    <w:p>
      <w:pPr>
        <w:pStyle w:val="Normal"/>
      </w:pPr>
      <w:r>
        <w:t>End time: 2017-12-27 18:31:42</w:t>
      </w:r>
    </w:p>
    <w:p>
      <w:pPr>
        <w:pStyle w:val="Normal"/>
      </w:pPr>
      <w:r>
        <w:t>Duration: 53.98 secs</w:t>
      </w:r>
    </w:p>
    <w:p>
      <w:pPr>
        <w:pStyle w:val="Titre1"/>
      </w:pPr>
      <w:r>
        <w:t>Data model</w:t>
      </w:r>
    </w:p>
    <w:p>
      <w:pPr>
        <w:pStyle w:val="Titre2"/>
      </w:pPr>
      <w:r>
        <w:t>Design</w:t>
      </w:r>
    </w:p>
    <w:p>
      <w:pPr>
        <w:pStyle w:val="Normal"/>
      </w:pPr>
      <w:r>
        <w:t>Number of design parameter sets:  1</w:t>
      </w:r>
    </w:p>
    <w:p>
      <w:pPr>
        <w:pStyle w:val="rTableLegend"/>
      </w:pPr>
      <w:r>
        <w:t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Uniform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0.0115</w:t>
            </w:r>
          </w:p>
        </w:tc>
      </w:tr>
    </w:tbl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4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Events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Patients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146.1410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244.5440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184.6970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369.3940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157.3730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263.3180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198.8420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397.6840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