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aa9344c" w14:textId="7aa9344c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2</w:t>
      </w:r>
    </w:p>
    <w:p>
      <w:pPr>
        <w:pStyle w:val="Normal"/>
      </w:pPr>
      <w:r>
        <w:t xml:space="preserve">Description: Clinical trial in patients with schizophrenia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21:32:05</w:t>
      </w:r>
    </w:p>
    <w:p>
      <w:pPr>
        <w:pStyle w:val="Normal"/>
      </w:pPr>
      <w:r>
        <w:t xml:space="preserve">End time: 2016-08-23 21:32:14</w:t>
      </w:r>
    </w:p>
    <w:p>
      <w:pPr>
        <w:pStyle w:val="Normal"/>
      </w:pPr>
      <w:r>
        <w:t xml:space="preserve">Duration: 8.65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Weight={0.33,0.33,0.33}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