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f35d506" w14:textId="5f35d506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5</w:t>
      </w:r>
    </w:p>
    <w:p>
      <w:pPr>
        <w:pStyle w:val="Normal"/>
      </w:pPr>
      <w:r>
        <w:t xml:space="preserve">Description: Clinical trial in patients with rheumatoid arthritis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2015-10-14 22:47:12</w:t>
      </w:r>
    </w:p>
    <w:p>
      <w:pPr>
        <w:pStyle w:val="Normal"/>
      </w:pPr>
      <w:r>
        <w:t xml:space="preserve">End time: 2015-10-14 22:48:07</w:t>
      </w:r>
    </w:p>
    <w:p>
      <w:pPr>
        <w:pStyle w:val="Normal"/>
      </w:pPr>
      <w:r>
        <w:t xml:space="preserve">Duration (mins): 0.91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3</w:t>
      </w:r>
    </w:p>
    <w:p>
      <w:pPr>
        <w:pStyle w:val="Normal"/>
      </w:pPr>
      <w:r>
        <w:t xml:space="preserve">Number of sample size sets: 2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120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3</w:t>
      </w:r>
    </w:p>
    <w:p>
      <w:pPr>
        <w:pStyle w:val="Normal"/>
      </w:pPr>
      <w:r>
        <w:t xml:space="preserve">Outcome distribution: Multivariate Mixed (Binomial, Normal)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Conservative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0.3, mean = -0.1, SD = 0.5, corr = {1,0.5,0.5,1}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0.4, mean = -0.2, SD = 0.5, corr = {1,0.5,0.5,1}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0.5, mean = -0.3, SD = 0.5, corr = {1,0.5,0.5,1}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0.3, mean = -0.1, SD = 0.5, corr = {1,0.5,0.5,1}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0.45, mean = -0.25, SD = 0.5, corr = {1,0.5,0.5,1}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0.55, mean = -0.35, SD = 0.5, corr = {1,0.5,0.5,1}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0.3, mean = -0.1, SD = 0.5, corr = {1,0.5,0.5,1}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0.5, mean = -0.3, SD = 0.5, corr = {1,0.5,0.5,1}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0.6, mean = -0.4, SD = 0.5, corr = {1,0.5,0.5,1}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4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 ACR20}, {DoseL ACR20}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 ACR20}, {DoseH ACR20}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{DoseL HAQ-DI}, {Placebo HAQ-DI}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{DoseH HAQ-DI}, {Placebo HAQ-DI}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Normal"/>
      </w:pPr>
      <w:r>
        <w:t xml:space="preserve">Procedure: Multiple-sequence gatekeeping</w:t>
      </w:r>
    </w:p>
    <w:p>
      <w:pPr>
        <w:pStyle w:val="Normal"/>
      </w:pPr>
      <w:r>
        <w:t xml:space="preserve">Tests: {Placebo vs DoseH - ACR20, Placebo vs DoseL - ACR20, Placebo vs DoseH - HAQ-DI, Placebo vs DoseL - HAQ-DI}</w:t>
      </w:r>
    </w:p>
    <w:p>
      <w:pPr>
        <w:pStyle w:val="rTableLegend"/>
      </w:pPr>
      <w:r>
        <w:t xml:space="preserve">Parameters: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Family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Hypotheses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Component procedure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Truncation parameter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 vs DoseH - ACR20, Placebo vs DoseL - ACR20}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HolmAdj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 vs DoseH - HAQ-DI, Placebo vs DoseL - HAQ-DI}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HolmAdj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1.0</w:t>
            </w:r>
          </w:p>
        </w:tc>
      </w:tr>
    </w:tbl>
    <w:p>
      <w:pPr>
        <w:pStyle w:val="Titre1"/>
      </w:pPr>
      <w:r>
        <w:t xml:space="preserve">Outcome Parameter (Conservative)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0.2950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0.1320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0.4740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0.4770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0.1730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0.5870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0.5880</w:t>
            </w:r>
          </w:p>
        </w:tc>
      </w:tr>
    </w:tbl>
    <w:p>
      <w:pPr>
        <w:pStyle w:val="Titre1"/>
      </w:pPr>
      <w:r>
        <w:t xml:space="preserve">Outcome Parameter (Standard)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0.3620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0.9690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0.8800</w:t>
            </w:r>
          </w:p>
        </w:tc>
      </w:tr>
    </w:tbl>
    <w:p>
      <w:pPr>
        <w:pStyle w:val="Titre1"/>
      </w:pPr>
      <w:r>
        <w:t xml:space="preserve">Outcome Parameter (Optimistic)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0.9920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0.9940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0.9960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0.9820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