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f1c1a8e" w14:textId="cf1c1a8e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5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21:33:17</w:t>
      </w:r>
    </w:p>
    <w:p>
      <w:pPr>
        <w:pStyle w:val="Normal"/>
      </w:pPr>
      <w:r>
        <w:t xml:space="preserve">End time: 2016-08-23 21:33:23</w:t>
      </w:r>
    </w:p>
    <w:p>
      <w:pPr>
        <w:pStyle w:val="Normal"/>
      </w:pPr>
      <w:r>
        <w:t xml:space="preserve">Duration: 6.29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3</w:t>
      </w:r>
    </w:p>
    <w:p>
      <w:pPr>
        <w:pStyle w:val="Normal"/>
      </w:pPr>
      <w:r>
        <w:t xml:space="preserve">Number of sample size sets: 2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Multivariate Mixed (Binomial, Normal)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Conservative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0.4, mean = -0.2,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0.45, mean = -0.25,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0.55, mean = -0.35, SD = 0.5,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0.6, mean = -0.4, SD = 0.5, corr = {1,0.5,0.5,1}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4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{DoseL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{DoseH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HAQ-DI}, {Placebo HAQ-DI}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HAQ-DI}, {Placebo HAQ-DI}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Multiple-sequence gatekeeping</w:t>
      </w:r>
    </w:p>
    <w:p>
      <w:pPr>
        <w:pStyle w:val="Normal"/>
      </w:pPr>
      <w:r>
        <w:t xml:space="preserve">Tests: {Placebo vs DoseH - ACR20, Placebo vs DoseL - ACR20, Placebo vs DoseH - HAQ-DI, Placebo vs DoseL - HAQ-DI}</w:t>
      </w:r>
    </w:p>
    <w:p>
      <w:pPr>
        <w:pStyle w:val="rTableLegend"/>
      </w:pPr>
      <w:r>
        <w:t xml:space="preserve"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Hypotheses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ACR20, Placebo vs DoseL - ACR20}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HAQ-DI, Placebo vs DoseL -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(Conservative)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0.5600</w:t>
            </w:r>
          </w:p>
        </w:tc>
      </w:tr>
    </w:tbl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0.9100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