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dc1afb2" w14:textId="6dc1afb2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12:37:50</w:t>
      </w:r>
    </w:p>
    <w:p>
      <w:pPr>
        <w:pStyle w:val="Normal"/>
      </w:pPr>
      <w:r>
        <w:t>End time: 2018-01-31 12:38:02</w:t>
      </w:r>
    </w:p>
    <w:p>
      <w:pPr>
        <w:pStyle w:val="Normal"/>
      </w:pPr>
      <w:r>
        <w:t>Duration: 12.09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 and 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2"/>
      </w:pPr>
      <w:r>
        <w:t>Outcome Parameter (Standard) and 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2"/>
      </w:pPr>
      <w:r>
        <w:t>Outcome Parameter (Standard) and 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2"/>
      </w:pPr>
      <w:r>
        <w:t>Outcome Parameter (Standard) and 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 and 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2"/>
      </w:pPr>
      <w:r>
        <w:t>Outcome Parameter (Optimistic) and 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2"/>
      </w:pPr>
      <w:r>
        <w:t>Outcome Parameter (Optimistic) and 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2"/>
      </w:pPr>
      <w:r>
        <w:t>Outcome Parameter (Optimistic) and 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