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c8c4d5" w14:textId="7ec8c4d5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Simulation report for case study 3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2017-05-20 17:42:17</w:t>
      </w:r>
    </w:p>
    <w:p>
      <w:pPr>
        <w:pStyle w:val="Normal"/>
      </w:pPr>
      <w:r>
        <w:t>End time: 2017-05-20 18:10:49</w:t>
      </w:r>
    </w:p>
    <w:p>
      <w:pPr>
        <w:pStyle w:val="Normal"/>
      </w:pPr>
      <w:r>
        <w:t>Duration: 28.53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-20, SD = 20, mean = -1.1,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-20, SD = 20, mean = -1.2,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Hypotheses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E1, Placebo vs Dose L - E1}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E2, Placebo vs 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10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c(0.8,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c(0.25, 0.25, 0.25, 0.25)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0.5003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0.7145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0.6363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0.6169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0.7473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0.5811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