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379" w:rsidRDefault="00453379" w:rsidP="00453379">
      <w:pPr>
        <w:spacing w:after="0" w:line="480" w:lineRule="auto"/>
        <w:jc w:val="both"/>
        <w:rPr>
          <w:rFonts w:ascii="Tahoma" w:hAnsi="Tahoma" w:cs="Tahoma"/>
          <w:b/>
          <w:bCs/>
          <w:sz w:val="24"/>
          <w:szCs w:val="24"/>
          <w:lang w:val="en-US"/>
        </w:rPr>
      </w:pPr>
      <w:r w:rsidRPr="0015237D">
        <w:rPr>
          <w:rFonts w:ascii="Tahoma" w:hAnsi="Tahoma" w:cs="Tahoma"/>
          <w:b/>
          <w:bCs/>
          <w:sz w:val="24"/>
          <w:szCs w:val="24"/>
          <w:lang w:val="en-US"/>
        </w:rPr>
        <w:t xml:space="preserve">Statement of the Problem  </w:t>
      </w:r>
    </w:p>
    <w:p w:rsidR="00453379" w:rsidRDefault="00453379" w:rsidP="00453379">
      <w:pPr>
        <w:spacing w:after="0" w:line="480" w:lineRule="auto"/>
        <w:jc w:val="both"/>
        <w:rPr>
          <w:rFonts w:ascii="Tahoma" w:hAnsi="Tahoma" w:cs="Tahoma"/>
          <w:sz w:val="24"/>
          <w:szCs w:val="24"/>
          <w:lang w:val="en-US"/>
        </w:rPr>
      </w:pPr>
      <w:r>
        <w:rPr>
          <w:rFonts w:ascii="Tahoma" w:hAnsi="Tahoma" w:cs="Tahoma"/>
          <w:b/>
          <w:bCs/>
          <w:sz w:val="24"/>
          <w:szCs w:val="24"/>
          <w:lang w:val="en-US"/>
        </w:rPr>
        <w:tab/>
      </w:r>
      <w:r w:rsidRPr="0015237D">
        <w:rPr>
          <w:rFonts w:ascii="Tahoma" w:hAnsi="Tahoma" w:cs="Tahoma"/>
          <w:sz w:val="24"/>
          <w:szCs w:val="24"/>
          <w:lang w:val="en-US"/>
        </w:rPr>
        <w:t>This study aims to investigate the physical, mental, and financial struggles encountered by criminology working students, and to examine how these struggles influence their level of resilience, a</w:t>
      </w:r>
      <w:bookmarkStart w:id="0" w:name="_GoBack"/>
      <w:bookmarkEnd w:id="0"/>
      <w:r w:rsidRPr="0015237D">
        <w:rPr>
          <w:rFonts w:ascii="Tahoma" w:hAnsi="Tahoma" w:cs="Tahoma"/>
          <w:sz w:val="24"/>
          <w:szCs w:val="24"/>
          <w:lang w:val="en-US"/>
        </w:rPr>
        <w:t xml:space="preserve">cademic performance, and motivation to complete their degree. </w:t>
      </w:r>
    </w:p>
    <w:p w:rsidR="00453379" w:rsidRPr="007554EE" w:rsidRDefault="00453379" w:rsidP="00453379">
      <w:pPr>
        <w:spacing w:after="0" w:line="480" w:lineRule="auto"/>
        <w:jc w:val="both"/>
        <w:rPr>
          <w:rFonts w:ascii="Tahoma" w:hAnsi="Tahoma" w:cs="Tahoma"/>
          <w:b/>
          <w:bCs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ab/>
      </w:r>
      <w:r w:rsidRPr="0015237D">
        <w:rPr>
          <w:rFonts w:ascii="Tahoma" w:hAnsi="Tahoma" w:cs="Tahoma"/>
          <w:sz w:val="24"/>
          <w:szCs w:val="24"/>
          <w:lang w:val="en-US"/>
        </w:rPr>
        <w:t>Specifically, it answers the following questions:</w:t>
      </w:r>
    </w:p>
    <w:p w:rsidR="00453379" w:rsidRPr="001D7359" w:rsidRDefault="00453379" w:rsidP="00453379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ahoma" w:hAnsi="Tahoma" w:cs="Tahoma"/>
          <w:sz w:val="24"/>
          <w:szCs w:val="24"/>
          <w:lang w:val="en-US"/>
        </w:rPr>
      </w:pPr>
      <w:r w:rsidRPr="001D7359">
        <w:rPr>
          <w:rFonts w:ascii="Tahoma" w:hAnsi="Tahoma" w:cs="Tahoma"/>
          <w:sz w:val="24"/>
          <w:szCs w:val="24"/>
          <w:lang w:val="en-US"/>
        </w:rPr>
        <w:t>What physical challenges do criminology working students commonly experience?</w:t>
      </w:r>
    </w:p>
    <w:p w:rsidR="00453379" w:rsidRPr="001D7359" w:rsidRDefault="00453379" w:rsidP="00453379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ahoma" w:hAnsi="Tahoma" w:cs="Tahoma"/>
          <w:sz w:val="24"/>
          <w:szCs w:val="24"/>
          <w:lang w:val="en-US"/>
        </w:rPr>
      </w:pPr>
      <w:r w:rsidRPr="001D7359">
        <w:rPr>
          <w:rFonts w:ascii="Tahoma" w:hAnsi="Tahoma" w:cs="Tahoma"/>
          <w:sz w:val="24"/>
          <w:szCs w:val="24"/>
          <w:lang w:val="en-US"/>
        </w:rPr>
        <w:t>What mental or emotional difficulties do they face while balancing academic and work responsibilities?</w:t>
      </w:r>
    </w:p>
    <w:p w:rsidR="00453379" w:rsidRPr="001D7359" w:rsidRDefault="00453379" w:rsidP="00453379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ahoma" w:hAnsi="Tahoma" w:cs="Tahoma"/>
          <w:sz w:val="24"/>
          <w:szCs w:val="24"/>
          <w:lang w:val="en-US"/>
        </w:rPr>
      </w:pPr>
      <w:r w:rsidRPr="001D7359">
        <w:rPr>
          <w:rFonts w:ascii="Tahoma" w:hAnsi="Tahoma" w:cs="Tahoma"/>
          <w:sz w:val="24"/>
          <w:szCs w:val="24"/>
          <w:lang w:val="en-US"/>
        </w:rPr>
        <w:t>What financial struggles affect their academic performance and overall well-being?</w:t>
      </w:r>
    </w:p>
    <w:p w:rsidR="00453379" w:rsidRPr="001D7359" w:rsidRDefault="00453379" w:rsidP="00453379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ahoma" w:hAnsi="Tahoma" w:cs="Tahoma"/>
          <w:sz w:val="24"/>
          <w:szCs w:val="24"/>
          <w:lang w:val="en-US"/>
        </w:rPr>
      </w:pPr>
      <w:r w:rsidRPr="001D7359">
        <w:rPr>
          <w:rFonts w:ascii="Tahoma" w:hAnsi="Tahoma" w:cs="Tahoma"/>
          <w:sz w:val="24"/>
          <w:szCs w:val="24"/>
          <w:lang w:val="en-US"/>
        </w:rPr>
        <w:t>What coping strategies and forms of resilience do working criminology students employ to manage these challenges?</w:t>
      </w:r>
    </w:p>
    <w:p w:rsidR="00453379" w:rsidRPr="001D7359" w:rsidRDefault="00453379" w:rsidP="00453379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ahoma" w:hAnsi="Tahoma" w:cs="Tahoma"/>
          <w:sz w:val="24"/>
          <w:szCs w:val="24"/>
          <w:lang w:val="en-US"/>
        </w:rPr>
      </w:pPr>
      <w:r w:rsidRPr="001D7359">
        <w:rPr>
          <w:rFonts w:ascii="Tahoma" w:hAnsi="Tahoma" w:cs="Tahoma"/>
          <w:sz w:val="24"/>
          <w:szCs w:val="24"/>
          <w:lang w:val="en-US"/>
        </w:rPr>
        <w:t>How do their struggles and resilience affect their academic outcomes and motivation to complete their criminology degree?</w:t>
      </w:r>
    </w:p>
    <w:p w:rsidR="00453379" w:rsidRPr="001D7359" w:rsidRDefault="00453379" w:rsidP="00453379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ahoma" w:hAnsi="Tahoma" w:cs="Tahoma"/>
          <w:sz w:val="24"/>
          <w:szCs w:val="24"/>
          <w:lang w:val="en-US"/>
        </w:rPr>
      </w:pPr>
      <w:r w:rsidRPr="001D7359">
        <w:rPr>
          <w:rFonts w:ascii="Tahoma" w:hAnsi="Tahoma" w:cs="Tahoma"/>
          <w:sz w:val="24"/>
          <w:szCs w:val="24"/>
          <w:lang w:val="en-US"/>
        </w:rPr>
        <w:t>What Monitoring and Evaluation of Student Welfare Program can be proposed based on the findings of the study?</w:t>
      </w:r>
    </w:p>
    <w:p w:rsidR="00E81BA7" w:rsidRDefault="00E81BA7"/>
    <w:sectPr w:rsidR="00E81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AC4095"/>
    <w:multiLevelType w:val="hybridMultilevel"/>
    <w:tmpl w:val="890C306C"/>
    <w:lvl w:ilvl="0" w:tplc="E634F716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379"/>
    <w:rsid w:val="00453379"/>
    <w:rsid w:val="00E81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379"/>
    <w:pPr>
      <w:spacing w:after="160" w:line="256" w:lineRule="auto"/>
    </w:pPr>
    <w:rPr>
      <w:rFonts w:ascii="Calibri" w:eastAsia="Calibri" w:hAnsi="Calibri" w:cs="SimSun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37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379"/>
    <w:pPr>
      <w:spacing w:after="160" w:line="256" w:lineRule="auto"/>
    </w:pPr>
    <w:rPr>
      <w:rFonts w:ascii="Calibri" w:eastAsia="Calibri" w:hAnsi="Calibri" w:cs="SimSun"/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807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1</cp:revision>
  <cp:lastPrinted>2025-11-05T03:51:00Z</cp:lastPrinted>
  <dcterms:created xsi:type="dcterms:W3CDTF">2025-11-05T03:51:00Z</dcterms:created>
  <dcterms:modified xsi:type="dcterms:W3CDTF">2025-11-05T03:53:00Z</dcterms:modified>
</cp:coreProperties>
</file>