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Analyse de radiographies pulmonaires Covid-19</w:t>
      </w:r>
    </w:p>
    <w:p w:rsidR="00000000" w:rsidDel="00000000" w:rsidP="00000000" w:rsidRDefault="00000000" w:rsidRPr="00000000" w14:paraId="00000004">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Rapport de projet n°2 : Modélisation</w:t>
      </w:r>
    </w:p>
    <w:p w:rsidR="00000000" w:rsidDel="00000000" w:rsidP="00000000" w:rsidRDefault="00000000" w:rsidRPr="00000000" w14:paraId="00000005">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08/12/2023</w:t>
      </w:r>
    </w:p>
    <w:p w:rsidR="00000000" w:rsidDel="00000000" w:rsidP="00000000" w:rsidRDefault="00000000" w:rsidRPr="00000000" w14:paraId="0000000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0j0zll" w:id="0"/>
      <w:bookmarkEnd w:id="0"/>
      <w:r w:rsidDel="00000000" w:rsidR="00000000" w:rsidRPr="00000000">
        <w:rPr>
          <w:rtl w:val="0"/>
        </w:rPr>
        <w:t xml:space="preserve"> Rappel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Lors de l'exploration de données, nous avons vu que :</w:t>
      </w:r>
    </w:p>
    <w:p w:rsidR="00000000" w:rsidDel="00000000" w:rsidP="00000000" w:rsidRDefault="00000000" w:rsidRPr="00000000" w14:paraId="0000000A">
      <w:pPr>
        <w:numPr>
          <w:ilvl w:val="0"/>
          <w:numId w:val="9"/>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rtl w:val="0"/>
        </w:rPr>
        <w:t xml:space="preserve">La surface utile des images est uniquement de 27 % en moyenne</w:t>
      </w:r>
      <w:r w:rsidDel="00000000" w:rsidR="00000000" w:rsidRPr="00000000">
        <w:rPr>
          <w:color w:val="000000"/>
          <w:rtl w:val="0"/>
        </w:rPr>
        <w:t xml:space="preserve">. Nous travaillerons donc sur les images masquées, puisque les masques sont fournis avec le dataset. (Cette approche est recommandée dans plusieurs articles scientifiques consultés, par exemple </w:t>
      </w:r>
      <w:hyperlink r:id="rId8">
        <w:r w:rsidDel="00000000" w:rsidR="00000000" w:rsidRPr="00000000">
          <w:rPr>
            <w:color w:val="0000ff"/>
            <w:u w:val="single"/>
            <w:rtl w:val="0"/>
          </w:rPr>
          <w:t xml:space="preserve">celui-ci</w:t>
        </w:r>
      </w:hyperlink>
      <w:r w:rsidDel="00000000" w:rsidR="00000000" w:rsidRPr="00000000">
        <w:rPr>
          <w:color w:val="000000"/>
          <w:rtl w:val="0"/>
        </w:rPr>
        <w:t xml:space="preserve">, pour s’assurer que le modèle identifie les features à l’intérieur de la surface pulmonaire et non sur le reste de l’image radio).</w:t>
      </w:r>
    </w:p>
    <w:p w:rsidR="00000000" w:rsidDel="00000000" w:rsidP="00000000" w:rsidRDefault="00000000" w:rsidRPr="00000000" w14:paraId="0000000B">
      <w:pPr>
        <w:numPr>
          <w:ilvl w:val="0"/>
          <w:numId w:val="9"/>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Les quantités d'images sont inégales selon la classe de radios. Le jeu de données a été </w:t>
      </w:r>
      <w:r w:rsidDel="00000000" w:rsidR="00000000" w:rsidRPr="00000000">
        <w:rPr>
          <w:b w:val="1"/>
          <w:color w:val="000000"/>
          <w:rtl w:val="0"/>
        </w:rPr>
        <w:t xml:space="preserve">équilibré</w:t>
      </w:r>
      <w:r w:rsidDel="00000000" w:rsidR="00000000" w:rsidRPr="00000000">
        <w:rPr>
          <w:color w:val="000000"/>
          <w:rtl w:val="0"/>
        </w:rPr>
        <w:t xml:space="preserve"> en prenant comme étalon la classe la moins représentée de tel sorte que 20% soit réservé au test et le reste dédié à l'entraînement-validation </w:t>
      </w:r>
    </w:p>
    <w:p w:rsidR="00000000" w:rsidDel="00000000" w:rsidP="00000000" w:rsidRDefault="00000000" w:rsidRPr="00000000" w14:paraId="0000000C">
      <w:pPr>
        <w:numPr>
          <w:ilvl w:val="0"/>
          <w:numId w:val="9"/>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Une réduction de dimension de 256x256 en un simple vecteur 1x256 semble possible en remplaçant l'image par la distribution d'intensité</w:t>
      </w:r>
    </w:p>
    <w:p w:rsidR="00000000" w:rsidDel="00000000" w:rsidP="00000000" w:rsidRDefault="00000000" w:rsidRPr="00000000" w14:paraId="0000000D">
      <w:pPr>
        <w:ind w:left="360" w:firstLine="0"/>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3302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b w:val="1"/>
          <w:color w:val="5930f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40" w:line="240" w:lineRule="auto"/>
        <w:ind w:left="231" w:hanging="259"/>
        <w:rPr>
          <w:color w:val="000000"/>
          <w:sz w:val="24"/>
          <w:szCs w:val="24"/>
        </w:rPr>
      </w:pPr>
      <w:r w:rsidDel="00000000" w:rsidR="00000000" w:rsidRPr="00000000">
        <w:rPr>
          <w:color w:val="000000"/>
          <w:sz w:val="24"/>
          <w:szCs w:val="24"/>
          <w:rtl w:val="0"/>
        </w:rPr>
        <w:t xml:space="preserve">Nous avons mené l'analyse de deux approches:</w:t>
      </w:r>
    </w:p>
    <w:p w:rsidR="00000000" w:rsidDel="00000000" w:rsidP="00000000" w:rsidRDefault="00000000" w:rsidRPr="00000000" w14:paraId="00000011">
      <w:pPr>
        <w:numPr>
          <w:ilvl w:val="0"/>
          <w:numId w:val="10"/>
        </w:numPr>
        <w:pBdr>
          <w:top w:space="0" w:sz="0" w:val="nil"/>
          <w:left w:space="0" w:sz="0" w:val="nil"/>
          <w:bottom w:space="0" w:sz="0" w:val="nil"/>
          <w:right w:space="0" w:sz="0" w:val="nil"/>
          <w:between w:space="0" w:sz="0" w:val="nil"/>
        </w:pBdr>
        <w:spacing w:after="240" w:line="240" w:lineRule="auto"/>
        <w:ind w:left="1210" w:hanging="360"/>
        <w:rPr>
          <w:color w:val="000000"/>
          <w:sz w:val="24"/>
          <w:szCs w:val="24"/>
        </w:rPr>
      </w:pPr>
      <w:r w:rsidDel="00000000" w:rsidR="00000000" w:rsidRPr="00000000">
        <w:rPr>
          <w:color w:val="000000"/>
          <w:sz w:val="24"/>
          <w:szCs w:val="24"/>
          <w:rtl w:val="0"/>
        </w:rPr>
        <w:t xml:space="preserve">Une classification DIRECTE des images masquée en 4 classes</w:t>
      </w:r>
    </w:p>
    <w:p w:rsidR="00000000" w:rsidDel="00000000" w:rsidP="00000000" w:rsidRDefault="00000000" w:rsidRPr="00000000" w14:paraId="00000012">
      <w:pPr>
        <w:numPr>
          <w:ilvl w:val="0"/>
          <w:numId w:val="10"/>
        </w:numPr>
        <w:pBdr>
          <w:top w:space="0" w:sz="0" w:val="nil"/>
          <w:left w:space="0" w:sz="0" w:val="nil"/>
          <w:bottom w:space="0" w:sz="0" w:val="nil"/>
          <w:right w:space="0" w:sz="0" w:val="nil"/>
          <w:between w:space="0" w:sz="0" w:val="nil"/>
        </w:pBdr>
        <w:spacing w:after="240" w:line="240" w:lineRule="auto"/>
        <w:ind w:left="1210" w:hanging="360"/>
        <w:rPr>
          <w:color w:val="000000"/>
          <w:sz w:val="24"/>
          <w:szCs w:val="24"/>
        </w:rPr>
      </w:pPr>
      <w:r w:rsidDel="00000000" w:rsidR="00000000" w:rsidRPr="00000000">
        <w:rPr>
          <w:color w:val="000000"/>
          <w:sz w:val="24"/>
          <w:szCs w:val="24"/>
          <w:rtl w:val="0"/>
        </w:rPr>
        <w:t xml:space="preserve">Une classification RÉDUITE des distributions d'intensité en 2 classes (Normal/Malade)</w:t>
      </w:r>
    </w:p>
    <w:p w:rsidR="00000000" w:rsidDel="00000000" w:rsidP="00000000" w:rsidRDefault="00000000" w:rsidRPr="00000000" w14:paraId="00000013">
      <w:pPr>
        <w:spacing w:after="200" w:lineRule="auto"/>
        <w:jc w:val="both"/>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14">
      <w:pPr>
        <w:spacing w:after="200" w:lineRule="auto"/>
        <w:jc w:val="both"/>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15">
      <w:pPr>
        <w:pStyle w:val="Heading2"/>
        <w:rPr/>
      </w:pPr>
      <w:bookmarkStart w:colFirst="0" w:colLast="0" w:name="_heading=h.1fob9te" w:id="1"/>
      <w:bookmarkEnd w:id="1"/>
      <w:r w:rsidDel="00000000" w:rsidR="00000000" w:rsidRPr="00000000">
        <w:rPr>
          <w:rtl w:val="0"/>
        </w:rPr>
        <w:t xml:space="preserve">Classification du problème </w:t>
      </w:r>
    </w:p>
    <w:p w:rsidR="00000000" w:rsidDel="00000000" w:rsidP="00000000" w:rsidRDefault="00000000" w:rsidRPr="00000000" w14:paraId="00000016">
      <w:pPr>
        <w:jc w:val="both"/>
        <w:rPr/>
      </w:pPr>
      <w:r w:rsidDel="00000000" w:rsidR="00000000" w:rsidRPr="00000000">
        <w:rPr>
          <w:rtl w:val="0"/>
        </w:rPr>
        <w:t xml:space="preserve">Il s’agit ici d’un problème de classification multi-classe, puisque nous cherchons à déterminer un diagnostic à partir d’images radio, parmi les 4 possibilités suivantes : </w:t>
      </w:r>
    </w:p>
    <w:p w:rsidR="00000000" w:rsidDel="00000000" w:rsidP="00000000" w:rsidRDefault="00000000" w:rsidRPr="00000000" w14:paraId="00000017">
      <w:pPr>
        <w:rPr>
          <w:rFonts w:ascii="Montserrat" w:cs="Montserrat" w:eastAsia="Montserrat" w:hAnsi="Montserrat"/>
        </w:rPr>
      </w:pPr>
      <w:r w:rsidDel="00000000" w:rsidR="00000000" w:rsidRPr="00000000">
        <w:rPr>
          <w:color w:val="000000"/>
        </w:rPr>
        <w:drawing>
          <wp:inline distB="0" distT="0" distL="0" distR="0">
            <wp:extent cx="5674360" cy="1640792"/>
            <wp:effectExtent b="0" l="0" r="0" t="0"/>
            <wp:docPr descr="Une image contenant capture d’écran&#10;&#10;Description générée automatiquement" id="8" name="image3.png"/>
            <a:graphic>
              <a:graphicData uri="http://schemas.openxmlformats.org/drawingml/2006/picture">
                <pic:pic>
                  <pic:nvPicPr>
                    <pic:cNvPr descr="Une image contenant capture d’écran&#10;&#10;Description générée automatiquement" id="0" name="image3.png"/>
                    <pic:cNvPicPr preferRelativeResize="0"/>
                  </pic:nvPicPr>
                  <pic:blipFill>
                    <a:blip r:embed="rId9"/>
                    <a:srcRect b="50386" l="0" r="0" t="0"/>
                    <a:stretch>
                      <a:fillRect/>
                    </a:stretch>
                  </pic:blipFill>
                  <pic:spPr>
                    <a:xfrm>
                      <a:off x="0" y="0"/>
                      <a:ext cx="5674360" cy="164079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La tâche à réaliser s’apparente à de la reconnaissance d’image (« computer vision »), avec un enjeu d’extraction des bonnes « features » permettant de caractériser chaque maladie à partir d’une seule image radio. C’est une tâche complexe même pour un ou une radiologie expérimentée : l’interprétation seule de radios du thorax présente une sensibilité (rappel) de 69%</w:t>
      </w:r>
      <w:r w:rsidDel="00000000" w:rsidR="00000000" w:rsidRPr="00000000">
        <w:rPr>
          <w:vertAlign w:val="superscript"/>
        </w:rPr>
        <w:footnoteReference w:customMarkFollows="0" w:id="0"/>
      </w:r>
      <w:r w:rsidDel="00000000" w:rsidR="00000000" w:rsidRPr="00000000">
        <w:rPr>
          <w:rtl w:val="0"/>
        </w:rPr>
        <w:t xml:space="preserve">, donc un taux fort de faux négatifs. En comparaison, le test PCR affiche une sensibilité de 91%.</w:t>
      </w:r>
    </w:p>
    <w:p w:rsidR="00000000" w:rsidDel="00000000" w:rsidP="00000000" w:rsidRDefault="00000000" w:rsidRPr="00000000" w14:paraId="0000001A">
      <w:pPr>
        <w:jc w:val="both"/>
        <w:rPr/>
      </w:pPr>
      <w:r w:rsidDel="00000000" w:rsidR="00000000" w:rsidRPr="00000000">
        <w:rPr>
          <w:rtl w:val="0"/>
        </w:rPr>
        <w:t xml:space="preserve">C’est pourquoi la plupart des organisations professionnelles de radiologie ne recommandent pas l’usage de la radio ou du scanner pour détecter le COVID.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Choix de la métrique de performance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Pour ce problème, nous avons choisi de comparer les modèles sur la base de </w:t>
      </w:r>
      <w:r w:rsidDel="00000000" w:rsidR="00000000" w:rsidRPr="00000000">
        <w:rPr>
          <w:highlight w:val="cyan"/>
          <w:rtl w:val="0"/>
        </w:rPr>
        <w:t xml:space="preserve">l’exactitude, appelé aussi justesse,</w:t>
      </w:r>
      <w:r w:rsidDel="00000000" w:rsidR="00000000" w:rsidRPr="00000000">
        <w:rPr>
          <w:rtl w:val="0"/>
        </w:rPr>
        <w:t xml:space="preserve"> sur le jeu de validation (« validation accuracy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En effet, nous ne cherchons pas seulement à identifier le COVID correctement, mais également à détecter les 3 autres diagnostics possibles (Normal, Pneumopathie virale, Opacité pulmonaire).</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Nous avons équilibré les classes dans le dataset d’entraînement, il y a donc moins de risques que la mesure d’accuracy cache une sur-représentation de la classe « Normale », comme il peut se produire dans un problème de détection d’anomalie.</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rPr>
      </w:pPr>
      <w:r w:rsidDel="00000000" w:rsidR="00000000" w:rsidRPr="00000000">
        <w:rPr>
          <w:rtl w:val="0"/>
        </w:rPr>
        <w:t xml:space="preserve">Une fois les modèles les plus pertinents retenus, nous analyserons la performance sur un jeu de test ainsi que la matrice de confusion et les métriques complètes (f1-score, précision, rappel) pour s’assurer qu’il n’y a pas d’écart majeur de performance entre les classes.</w:t>
      </w:r>
      <w:r w:rsidDel="00000000" w:rsidR="00000000" w:rsidRPr="00000000">
        <w:rPr>
          <w:rFonts w:ascii="Montserrat" w:cs="Montserrat" w:eastAsia="Montserrat" w:hAnsi="Montserrat"/>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6">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7">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8">
      <w:pPr>
        <w:pStyle w:val="Heading2"/>
        <w:spacing w:after="120" w:before="360" w:lineRule="auto"/>
        <w:jc w:val="both"/>
        <w:rPr/>
      </w:pPr>
      <w:bookmarkStart w:colFirst="0" w:colLast="0" w:name="_heading=h.3znysh7" w:id="2"/>
      <w:bookmarkEnd w:id="2"/>
      <w:r w:rsidDel="00000000" w:rsidR="00000000" w:rsidRPr="00000000">
        <w:rPr>
          <w:rtl w:val="0"/>
        </w:rPr>
        <w:t xml:space="preserve">Choix du modèle et optimisation : approche directe sur la base des images pré-processées</w:t>
      </w:r>
    </w:p>
    <w:p w:rsidR="00000000" w:rsidDel="00000000" w:rsidP="00000000" w:rsidRDefault="00000000" w:rsidRPr="00000000" w14:paraId="00000029">
      <w:pPr>
        <w:rPr/>
      </w:pPr>
      <w:r w:rsidDel="00000000" w:rsidR="00000000" w:rsidRPr="00000000">
        <w:rPr>
          <w:rtl w:val="0"/>
        </w:rPr>
        <w:t xml:space="preserve">Voici en synthèse les expérimentations successives que nous avons menées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Implémentation du modèle LeNet-5:</w:t>
      </w:r>
      <w:r w:rsidDel="00000000" w:rsidR="00000000" w:rsidRPr="00000000">
        <w:rPr>
          <w:rtl w:val="0"/>
        </w:rPr>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Avec différentes tailles de jeu de données, afin d’évaluer la sensibilité du modèle à ce paramètres</w:t>
      </w:r>
      <w:r w:rsidDel="00000000" w:rsidR="00000000" w:rsidRPr="00000000">
        <w:rPr>
          <w:rtl w:val="0"/>
        </w:rPr>
      </w:r>
    </w:p>
    <w:p w:rsidR="00000000" w:rsidDel="00000000" w:rsidP="00000000" w:rsidRDefault="00000000" w:rsidRPr="00000000" w14:paraId="0000002D">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Avec Tuning des hyperparamètres</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Implémentation de transfert en utilisant le modèle VGG16, avec tuning d’hyperparamètres et du meilleur classificateur en sortie</w:t>
      </w: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Implémentation d'autre d'algorithmes de 'transfert learning'</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Implémentation de modèles de 'transfert learning' avec réentrainement des couches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360" w:firstLine="0"/>
        <w:rPr>
          <w:color w:val="000000"/>
          <w:highlight w:val="cyan"/>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033">
      <w:pPr>
        <w:jc w:val="center"/>
        <w:rPr>
          <w:highlight w:val="yellow"/>
        </w:rPr>
      </w:pPr>
      <w:r w:rsidDel="00000000" w:rsidR="00000000" w:rsidRPr="00000000">
        <w:rPr/>
        <w:drawing>
          <wp:inline distB="0" distT="0" distL="0" distR="0">
            <wp:extent cx="3708262" cy="5241525"/>
            <wp:effectExtent b="0" l="0" r="0" t="0"/>
            <wp:docPr id="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3708262" cy="52415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t xml:space="preserve">Toutes ces expérimentations, à l’exception de la 1.a visant à faire varier les jeux de données, ont été réalisées sur la base d’un </w:t>
      </w:r>
      <w:r w:rsidDel="00000000" w:rsidR="00000000" w:rsidRPr="00000000">
        <w:rPr>
          <w:b w:val="1"/>
          <w:rtl w:val="0"/>
        </w:rPr>
        <w:t xml:space="preserve">même jeu de données d’entraînement pré-processé comportant 4304 images (= 1076 par classe). </w:t>
      </w:r>
    </w:p>
    <w:p w:rsidR="00000000" w:rsidDel="00000000" w:rsidP="00000000" w:rsidRDefault="00000000" w:rsidRPr="00000000" w14:paraId="00000036">
      <w:pPr>
        <w:jc w:val="both"/>
        <w:rPr>
          <w:b w:val="1"/>
        </w:rPr>
      </w:pPr>
      <w:r w:rsidDel="00000000" w:rsidR="00000000" w:rsidRPr="00000000">
        <w:rPr>
          <w:b w:val="1"/>
          <w:rtl w:val="0"/>
        </w:rPr>
        <w:t xml:space="preserve">Lors de l’import dans Keras, 20% des images sont mises de côté aléatoirement pour la « validation » et le calcul de la « validation accuracy ».</w:t>
      </w:r>
    </w:p>
    <w:p w:rsidR="00000000" w:rsidDel="00000000" w:rsidP="00000000" w:rsidRDefault="00000000" w:rsidRPr="00000000" w14:paraId="00000037">
      <w:pPr>
        <w:jc w:val="both"/>
        <w:rPr/>
      </w:pPr>
      <w:r w:rsidDel="00000000" w:rsidR="00000000" w:rsidRPr="00000000">
        <w:rPr>
          <w:rtl w:val="0"/>
        </w:rPr>
        <w:t xml:space="preserve">Le jeu de test utilisé pour l’évaluation finale est également le même pour tous les modèles et correspond à 20% du dataset initial équilibré, soit </w:t>
      </w:r>
      <w:r w:rsidDel="00000000" w:rsidR="00000000" w:rsidRPr="00000000">
        <w:rPr>
          <w:b w:val="1"/>
          <w:rtl w:val="0"/>
        </w:rPr>
        <w:t xml:space="preserve">1076</w:t>
      </w:r>
      <w:r w:rsidDel="00000000" w:rsidR="00000000" w:rsidRPr="00000000">
        <w:rPr>
          <w:rtl w:val="0"/>
        </w:rPr>
        <w:t xml:space="preserve"> images (269 par classe).</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b w:val="1"/>
          <w:rtl w:val="0"/>
        </w:rPr>
        <w:t xml:space="preserve">Synthèse des résultats obtenus : </w:t>
      </w:r>
    </w:p>
    <w:p w:rsidR="00000000" w:rsidDel="00000000" w:rsidP="00000000" w:rsidRDefault="00000000" w:rsidRPr="00000000" w14:paraId="0000003A">
      <w:pPr>
        <w:jc w:val="both"/>
        <w:rPr>
          <w:b w:val="1"/>
        </w:rPr>
      </w:pPr>
      <w:r w:rsidDel="00000000" w:rsidR="00000000" w:rsidRPr="00000000">
        <w:rPr>
          <w:rtl w:val="0"/>
        </w:rPr>
      </w:r>
    </w:p>
    <w:tbl>
      <w:tblPr>
        <w:tblStyle w:val="Table1"/>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126"/>
        <w:gridCol w:w="3686"/>
        <w:gridCol w:w="1984"/>
        <w:tblGridChange w:id="0">
          <w:tblGrid>
            <w:gridCol w:w="1980"/>
            <w:gridCol w:w="2126"/>
            <w:gridCol w:w="3686"/>
            <w:gridCol w:w="1984"/>
          </w:tblGrid>
        </w:tblGridChange>
      </w:tblGrid>
      <w:tr>
        <w:trPr>
          <w:cantSplit w:val="0"/>
          <w:trHeight w:val="519" w:hRule="atLeast"/>
          <w:tblHeader w:val="0"/>
        </w:trPr>
        <w:tc>
          <w:tcPr/>
          <w:p w:rsidR="00000000" w:rsidDel="00000000" w:rsidP="00000000" w:rsidRDefault="00000000" w:rsidRPr="00000000" w14:paraId="0000003B">
            <w:pPr>
              <w:jc w:val="both"/>
              <w:rPr>
                <w:b w:val="1"/>
              </w:rPr>
            </w:pPr>
            <w:r w:rsidDel="00000000" w:rsidR="00000000" w:rsidRPr="00000000">
              <w:rPr>
                <w:b w:val="1"/>
                <w:rtl w:val="0"/>
              </w:rPr>
              <w:t xml:space="preserve">Run</w:t>
            </w:r>
          </w:p>
        </w:tc>
        <w:tc>
          <w:tcPr/>
          <w:p w:rsidR="00000000" w:rsidDel="00000000" w:rsidP="00000000" w:rsidRDefault="00000000" w:rsidRPr="00000000" w14:paraId="0000003C">
            <w:pPr>
              <w:jc w:val="both"/>
              <w:rPr>
                <w:b w:val="1"/>
              </w:rPr>
            </w:pPr>
            <w:r w:rsidDel="00000000" w:rsidR="00000000" w:rsidRPr="00000000">
              <w:rPr>
                <w:b w:val="1"/>
                <w:rtl w:val="0"/>
              </w:rPr>
              <w:t xml:space="preserve">Modèle</w:t>
            </w:r>
          </w:p>
        </w:tc>
        <w:tc>
          <w:tcPr/>
          <w:p w:rsidR="00000000" w:rsidDel="00000000" w:rsidP="00000000" w:rsidRDefault="00000000" w:rsidRPr="00000000" w14:paraId="0000003D">
            <w:pPr>
              <w:jc w:val="both"/>
              <w:rPr>
                <w:b w:val="1"/>
              </w:rPr>
            </w:pPr>
            <w:r w:rsidDel="00000000" w:rsidR="00000000" w:rsidRPr="00000000">
              <w:rPr>
                <w:b w:val="1"/>
                <w:rtl w:val="0"/>
              </w:rPr>
              <w:t xml:space="preserve">Caractéristiques</w:t>
            </w:r>
          </w:p>
        </w:tc>
        <w:tc>
          <w:tcPr/>
          <w:p w:rsidR="00000000" w:rsidDel="00000000" w:rsidP="00000000" w:rsidRDefault="00000000" w:rsidRPr="00000000" w14:paraId="0000003E">
            <w:pPr>
              <w:ind w:right="32"/>
              <w:jc w:val="center"/>
              <w:rPr>
                <w:b w:val="1"/>
              </w:rPr>
            </w:pPr>
            <w:r w:rsidDel="00000000" w:rsidR="00000000" w:rsidRPr="00000000">
              <w:rPr>
                <w:b w:val="1"/>
                <w:rtl w:val="0"/>
              </w:rPr>
              <w:t xml:space="preserve">Justesse (« val_acc »)</w:t>
            </w:r>
          </w:p>
        </w:tc>
      </w:tr>
      <w:tr>
        <w:trPr>
          <w:cantSplit w:val="0"/>
          <w:trHeight w:val="259" w:hRule="atLeast"/>
          <w:tblHeader w:val="0"/>
        </w:trPr>
        <w:tc>
          <w:tcPr/>
          <w:p w:rsidR="00000000" w:rsidDel="00000000" w:rsidP="00000000" w:rsidRDefault="00000000" w:rsidRPr="00000000" w14:paraId="0000003F">
            <w:pPr>
              <w:jc w:val="both"/>
              <w:rPr>
                <w:b w:val="1"/>
              </w:rPr>
            </w:pPr>
            <w:r w:rsidDel="00000000" w:rsidR="00000000" w:rsidRPr="00000000">
              <w:rPr>
                <w:b w:val="1"/>
                <w:rtl w:val="0"/>
              </w:rPr>
              <w:t xml:space="preserve">Exp #1.1</w:t>
            </w:r>
          </w:p>
        </w:tc>
        <w:tc>
          <w:tcPr/>
          <w:p w:rsidR="00000000" w:rsidDel="00000000" w:rsidP="00000000" w:rsidRDefault="00000000" w:rsidRPr="00000000" w14:paraId="00000040">
            <w:pPr>
              <w:jc w:val="both"/>
              <w:rPr>
                <w:b w:val="1"/>
              </w:rPr>
            </w:pPr>
            <w:r w:rsidDel="00000000" w:rsidR="00000000" w:rsidRPr="00000000">
              <w:rPr>
                <w:b w:val="1"/>
                <w:rtl w:val="0"/>
              </w:rPr>
              <w:t xml:space="preserve">LeNet-5</w:t>
            </w:r>
          </w:p>
        </w:tc>
        <w:tc>
          <w:tcPr/>
          <w:p w:rsidR="00000000" w:rsidDel="00000000" w:rsidP="00000000" w:rsidRDefault="00000000" w:rsidRPr="00000000" w14:paraId="00000041">
            <w:pPr>
              <w:jc w:val="both"/>
              <w:rPr/>
            </w:pPr>
            <w:r w:rsidDel="00000000" w:rsidR="00000000" w:rsidRPr="00000000">
              <w:rPr>
                <w:rtl w:val="0"/>
              </w:rPr>
              <w:t xml:space="preserve">Sans tuning</w:t>
            </w:r>
          </w:p>
        </w:tc>
        <w:tc>
          <w:tcPr/>
          <w:p w:rsidR="00000000" w:rsidDel="00000000" w:rsidP="00000000" w:rsidRDefault="00000000" w:rsidRPr="00000000" w14:paraId="00000042">
            <w:pPr>
              <w:jc w:val="center"/>
              <w:rPr>
                <w:b w:val="1"/>
                <w:highlight w:val="yellow"/>
              </w:rPr>
            </w:pPr>
            <w:r w:rsidDel="00000000" w:rsidR="00000000" w:rsidRPr="00000000">
              <w:rPr>
                <w:b w:val="1"/>
                <w:rtl w:val="0"/>
              </w:rPr>
              <w:t xml:space="preserve">66,5 %</w:t>
            </w:r>
            <w:r w:rsidDel="00000000" w:rsidR="00000000" w:rsidRPr="00000000">
              <w:rPr>
                <w:rtl w:val="0"/>
              </w:rPr>
            </w:r>
          </w:p>
        </w:tc>
      </w:tr>
      <w:tr>
        <w:trPr>
          <w:cantSplit w:val="0"/>
          <w:trHeight w:val="274" w:hRule="atLeast"/>
          <w:tblHeader w:val="0"/>
        </w:trPr>
        <w:tc>
          <w:tcPr/>
          <w:p w:rsidR="00000000" w:rsidDel="00000000" w:rsidP="00000000" w:rsidRDefault="00000000" w:rsidRPr="00000000" w14:paraId="00000043">
            <w:pPr>
              <w:jc w:val="both"/>
              <w:rPr>
                <w:b w:val="1"/>
              </w:rPr>
            </w:pPr>
            <w:r w:rsidDel="00000000" w:rsidR="00000000" w:rsidRPr="00000000">
              <w:rPr>
                <w:b w:val="1"/>
                <w:rtl w:val="0"/>
              </w:rPr>
              <w:t xml:space="preserve">Exp #1.2</w:t>
            </w:r>
          </w:p>
        </w:tc>
        <w:tc>
          <w:tcPr/>
          <w:p w:rsidR="00000000" w:rsidDel="00000000" w:rsidP="00000000" w:rsidRDefault="00000000" w:rsidRPr="00000000" w14:paraId="00000044">
            <w:pPr>
              <w:jc w:val="both"/>
              <w:rPr>
                <w:b w:val="1"/>
              </w:rPr>
            </w:pPr>
            <w:r w:rsidDel="00000000" w:rsidR="00000000" w:rsidRPr="00000000">
              <w:rPr>
                <w:b w:val="1"/>
                <w:rtl w:val="0"/>
              </w:rPr>
              <w:t xml:space="preserve">LeNet-5</w:t>
            </w:r>
          </w:p>
        </w:tc>
        <w:tc>
          <w:tcPr/>
          <w:p w:rsidR="00000000" w:rsidDel="00000000" w:rsidP="00000000" w:rsidRDefault="00000000" w:rsidRPr="00000000" w14:paraId="00000045">
            <w:pPr>
              <w:jc w:val="both"/>
              <w:rPr/>
            </w:pPr>
            <w:r w:rsidDel="00000000" w:rsidR="00000000" w:rsidRPr="00000000">
              <w:rPr>
                <w:rtl w:val="0"/>
              </w:rPr>
              <w:t xml:space="preserve">Avec tuning d’hyperparamètres</w:t>
            </w:r>
          </w:p>
        </w:tc>
        <w:tc>
          <w:tcPr/>
          <w:p w:rsidR="00000000" w:rsidDel="00000000" w:rsidP="00000000" w:rsidRDefault="00000000" w:rsidRPr="00000000" w14:paraId="00000046">
            <w:pPr>
              <w:jc w:val="center"/>
              <w:rPr>
                <w:b w:val="1"/>
              </w:rPr>
            </w:pPr>
            <w:r w:rsidDel="00000000" w:rsidR="00000000" w:rsidRPr="00000000">
              <w:rPr>
                <w:b w:val="1"/>
                <w:rtl w:val="0"/>
              </w:rPr>
              <w:t xml:space="preserve">69%</w:t>
            </w:r>
          </w:p>
        </w:tc>
      </w:tr>
      <w:tr>
        <w:trPr>
          <w:cantSplit w:val="0"/>
          <w:trHeight w:val="310" w:hRule="atLeast"/>
          <w:tblHeader w:val="0"/>
        </w:trPr>
        <w:tc>
          <w:tcPr/>
          <w:p w:rsidR="00000000" w:rsidDel="00000000" w:rsidP="00000000" w:rsidRDefault="00000000" w:rsidRPr="00000000" w14:paraId="00000047">
            <w:pPr>
              <w:jc w:val="both"/>
              <w:rPr>
                <w:b w:val="1"/>
              </w:rPr>
            </w:pPr>
            <w:r w:rsidDel="00000000" w:rsidR="00000000" w:rsidRPr="00000000">
              <w:rPr>
                <w:b w:val="1"/>
                <w:rtl w:val="0"/>
              </w:rPr>
              <w:t xml:space="preserve">Exp #2.1</w:t>
            </w:r>
          </w:p>
        </w:tc>
        <w:tc>
          <w:tcPr/>
          <w:p w:rsidR="00000000" w:rsidDel="00000000" w:rsidP="00000000" w:rsidRDefault="00000000" w:rsidRPr="00000000" w14:paraId="00000048">
            <w:pPr>
              <w:jc w:val="both"/>
              <w:rPr>
                <w:b w:val="1"/>
              </w:rPr>
            </w:pPr>
            <w:r w:rsidDel="00000000" w:rsidR="00000000" w:rsidRPr="00000000">
              <w:rPr>
                <w:b w:val="1"/>
                <w:rtl w:val="0"/>
              </w:rPr>
              <w:t xml:space="preserve">VGG16</w:t>
            </w:r>
          </w:p>
        </w:tc>
        <w:tc>
          <w:tcPr/>
          <w:p w:rsidR="00000000" w:rsidDel="00000000" w:rsidP="00000000" w:rsidRDefault="00000000" w:rsidRPr="00000000" w14:paraId="00000049">
            <w:pPr>
              <w:jc w:val="both"/>
              <w:rPr/>
            </w:pPr>
            <w:r w:rsidDel="00000000" w:rsidR="00000000" w:rsidRPr="00000000">
              <w:rPr>
                <w:rtl w:val="0"/>
              </w:rPr>
              <w:t xml:space="preserve">FROZEN Sans fine-tuning</w:t>
            </w:r>
          </w:p>
        </w:tc>
        <w:tc>
          <w:tcPr/>
          <w:p w:rsidR="00000000" w:rsidDel="00000000" w:rsidP="00000000" w:rsidRDefault="00000000" w:rsidRPr="00000000" w14:paraId="0000004A">
            <w:pPr>
              <w:jc w:val="center"/>
              <w:rPr>
                <w:b w:val="1"/>
              </w:rPr>
            </w:pPr>
            <w:r w:rsidDel="00000000" w:rsidR="00000000" w:rsidRPr="00000000">
              <w:rPr>
                <w:b w:val="1"/>
                <w:rtl w:val="0"/>
              </w:rPr>
              <w:t xml:space="preserve">84,7%</w:t>
            </w:r>
          </w:p>
        </w:tc>
      </w:tr>
      <w:tr>
        <w:trPr>
          <w:cantSplit w:val="0"/>
          <w:trHeight w:val="240" w:hRule="atLeast"/>
          <w:tblHeader w:val="0"/>
        </w:trPr>
        <w:tc>
          <w:tcPr/>
          <w:p w:rsidR="00000000" w:rsidDel="00000000" w:rsidP="00000000" w:rsidRDefault="00000000" w:rsidRPr="00000000" w14:paraId="0000004B">
            <w:pPr>
              <w:jc w:val="both"/>
              <w:rPr>
                <w:b w:val="1"/>
              </w:rPr>
            </w:pPr>
            <w:r w:rsidDel="00000000" w:rsidR="00000000" w:rsidRPr="00000000">
              <w:rPr>
                <w:b w:val="1"/>
                <w:rtl w:val="0"/>
              </w:rPr>
              <w:t xml:space="preserve">Exp #2.2</w:t>
            </w:r>
          </w:p>
        </w:tc>
        <w:tc>
          <w:tcPr/>
          <w:p w:rsidR="00000000" w:rsidDel="00000000" w:rsidP="00000000" w:rsidRDefault="00000000" w:rsidRPr="00000000" w14:paraId="0000004C">
            <w:pPr>
              <w:jc w:val="both"/>
              <w:rPr>
                <w:b w:val="1"/>
              </w:rPr>
            </w:pPr>
            <w:r w:rsidDel="00000000" w:rsidR="00000000" w:rsidRPr="00000000">
              <w:rPr>
                <w:b w:val="1"/>
                <w:rtl w:val="0"/>
              </w:rPr>
              <w:t xml:space="preserve">VGG16</w:t>
            </w:r>
          </w:p>
        </w:tc>
        <w:tc>
          <w:tcPr/>
          <w:p w:rsidR="00000000" w:rsidDel="00000000" w:rsidP="00000000" w:rsidRDefault="00000000" w:rsidRPr="00000000" w14:paraId="0000004D">
            <w:pPr>
              <w:jc w:val="both"/>
              <w:rPr/>
            </w:pPr>
            <w:r w:rsidDel="00000000" w:rsidR="00000000" w:rsidRPr="00000000">
              <w:rPr>
                <w:rtl w:val="0"/>
              </w:rPr>
              <w:t xml:space="preserve">FROZEN tuning optimisé</w:t>
            </w:r>
          </w:p>
        </w:tc>
        <w:tc>
          <w:tcPr/>
          <w:p w:rsidR="00000000" w:rsidDel="00000000" w:rsidP="00000000" w:rsidRDefault="00000000" w:rsidRPr="00000000" w14:paraId="0000004E">
            <w:pPr>
              <w:jc w:val="center"/>
              <w:rPr>
                <w:b w:val="1"/>
              </w:rPr>
            </w:pPr>
            <w:r w:rsidDel="00000000" w:rsidR="00000000" w:rsidRPr="00000000">
              <w:rPr>
                <w:b w:val="1"/>
                <w:rtl w:val="0"/>
              </w:rPr>
              <w:t xml:space="preserve">85,6%</w:t>
            </w:r>
          </w:p>
        </w:tc>
      </w:tr>
      <w:tr>
        <w:trPr>
          <w:cantSplit w:val="0"/>
          <w:trHeight w:val="259" w:hRule="atLeast"/>
          <w:tblHeader w:val="0"/>
        </w:trPr>
        <w:tc>
          <w:tcPr/>
          <w:p w:rsidR="00000000" w:rsidDel="00000000" w:rsidP="00000000" w:rsidRDefault="00000000" w:rsidRPr="00000000" w14:paraId="0000004F">
            <w:pPr>
              <w:jc w:val="both"/>
              <w:rPr>
                <w:b w:val="1"/>
              </w:rPr>
            </w:pPr>
            <w:r w:rsidDel="00000000" w:rsidR="00000000" w:rsidRPr="00000000">
              <w:rPr>
                <w:b w:val="1"/>
                <w:rtl w:val="0"/>
              </w:rPr>
              <w:t xml:space="preserve">Exp #3.1</w:t>
            </w:r>
          </w:p>
        </w:tc>
        <w:tc>
          <w:tcPr/>
          <w:p w:rsidR="00000000" w:rsidDel="00000000" w:rsidP="00000000" w:rsidRDefault="00000000" w:rsidRPr="00000000" w14:paraId="00000050">
            <w:pPr>
              <w:jc w:val="both"/>
              <w:rPr>
                <w:b w:val="1"/>
              </w:rPr>
            </w:pPr>
            <w:r w:rsidDel="00000000" w:rsidR="00000000" w:rsidRPr="00000000">
              <w:rPr>
                <w:b w:val="1"/>
                <w:rtl w:val="0"/>
              </w:rPr>
              <w:t xml:space="preserve">VGG19</w:t>
            </w:r>
          </w:p>
        </w:tc>
        <w:tc>
          <w:tcPr/>
          <w:p w:rsidR="00000000" w:rsidDel="00000000" w:rsidP="00000000" w:rsidRDefault="00000000" w:rsidRPr="00000000" w14:paraId="00000051">
            <w:pPr>
              <w:jc w:val="both"/>
              <w:rPr>
                <w:highlight w:val="yellow"/>
              </w:rPr>
            </w:pPr>
            <w:r w:rsidDel="00000000" w:rsidR="00000000" w:rsidRPr="00000000">
              <w:rPr>
                <w:rtl w:val="0"/>
              </w:rPr>
              <w:t xml:space="preserve">FROZEN tuning optimisé</w:t>
            </w:r>
            <w:r w:rsidDel="00000000" w:rsidR="00000000" w:rsidRPr="00000000">
              <w:rPr>
                <w:highlight w:val="yellow"/>
                <w:rtl w:val="0"/>
              </w:rPr>
              <w:t xml:space="preserve"> </w:t>
            </w:r>
          </w:p>
        </w:tc>
        <w:tc>
          <w:tcPr/>
          <w:p w:rsidR="00000000" w:rsidDel="00000000" w:rsidP="00000000" w:rsidRDefault="00000000" w:rsidRPr="00000000" w14:paraId="00000052">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53">
            <w:pPr>
              <w:jc w:val="both"/>
              <w:rPr>
                <w:b w:val="1"/>
              </w:rPr>
            </w:pPr>
            <w:r w:rsidDel="00000000" w:rsidR="00000000" w:rsidRPr="00000000">
              <w:rPr>
                <w:b w:val="1"/>
                <w:rtl w:val="0"/>
              </w:rPr>
              <w:t xml:space="preserve">Exp #3.2</w:t>
            </w:r>
          </w:p>
        </w:tc>
        <w:tc>
          <w:tcPr/>
          <w:p w:rsidR="00000000" w:rsidDel="00000000" w:rsidP="00000000" w:rsidRDefault="00000000" w:rsidRPr="00000000" w14:paraId="00000054">
            <w:pPr>
              <w:jc w:val="both"/>
              <w:rPr>
                <w:b w:val="1"/>
              </w:rPr>
            </w:pPr>
            <w:r w:rsidDel="00000000" w:rsidR="00000000" w:rsidRPr="00000000">
              <w:rPr>
                <w:b w:val="1"/>
                <w:rtl w:val="0"/>
              </w:rPr>
              <w:t xml:space="preserve">XCEPTION</w:t>
            </w:r>
          </w:p>
        </w:tc>
        <w:tc>
          <w:tcPr/>
          <w:p w:rsidR="00000000" w:rsidDel="00000000" w:rsidP="00000000" w:rsidRDefault="00000000" w:rsidRPr="00000000" w14:paraId="00000055">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6">
            <w:pPr>
              <w:jc w:val="center"/>
              <w:rPr>
                <w:b w:val="1"/>
              </w:rPr>
            </w:pPr>
            <w:r w:rsidDel="00000000" w:rsidR="00000000" w:rsidRPr="00000000">
              <w:rPr>
                <w:b w:val="1"/>
                <w:rtl w:val="0"/>
              </w:rPr>
              <w:t xml:space="preserve">78%</w:t>
            </w:r>
          </w:p>
        </w:tc>
      </w:tr>
      <w:tr>
        <w:trPr>
          <w:cantSplit w:val="0"/>
          <w:trHeight w:val="259" w:hRule="atLeast"/>
          <w:tblHeader w:val="0"/>
        </w:trPr>
        <w:tc>
          <w:tcPr/>
          <w:p w:rsidR="00000000" w:rsidDel="00000000" w:rsidP="00000000" w:rsidRDefault="00000000" w:rsidRPr="00000000" w14:paraId="00000057">
            <w:pPr>
              <w:jc w:val="both"/>
              <w:rPr>
                <w:b w:val="1"/>
              </w:rPr>
            </w:pPr>
            <w:r w:rsidDel="00000000" w:rsidR="00000000" w:rsidRPr="00000000">
              <w:rPr>
                <w:b w:val="1"/>
                <w:rtl w:val="0"/>
              </w:rPr>
              <w:t xml:space="preserve">Exp #3.3</w:t>
            </w:r>
          </w:p>
        </w:tc>
        <w:tc>
          <w:tcPr/>
          <w:p w:rsidR="00000000" w:rsidDel="00000000" w:rsidP="00000000" w:rsidRDefault="00000000" w:rsidRPr="00000000" w14:paraId="00000058">
            <w:pPr>
              <w:jc w:val="both"/>
              <w:rPr>
                <w:b w:val="1"/>
              </w:rPr>
            </w:pPr>
            <w:r w:rsidDel="00000000" w:rsidR="00000000" w:rsidRPr="00000000">
              <w:rPr>
                <w:b w:val="1"/>
                <w:rtl w:val="0"/>
              </w:rPr>
              <w:t xml:space="preserve">ResNet50</w:t>
            </w:r>
          </w:p>
        </w:tc>
        <w:tc>
          <w:tcPr/>
          <w:p w:rsidR="00000000" w:rsidDel="00000000" w:rsidP="00000000" w:rsidRDefault="00000000" w:rsidRPr="00000000" w14:paraId="00000059">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A">
            <w:pPr>
              <w:jc w:val="center"/>
              <w:rPr>
                <w:b w:val="1"/>
              </w:rPr>
            </w:pPr>
            <w:r w:rsidDel="00000000" w:rsidR="00000000" w:rsidRPr="00000000">
              <w:rPr>
                <w:b w:val="1"/>
                <w:rtl w:val="0"/>
              </w:rPr>
              <w:t xml:space="preserve">80%</w:t>
            </w:r>
          </w:p>
        </w:tc>
      </w:tr>
      <w:tr>
        <w:trPr>
          <w:cantSplit w:val="0"/>
          <w:trHeight w:val="259" w:hRule="atLeast"/>
          <w:tblHeader w:val="0"/>
        </w:trPr>
        <w:tc>
          <w:tcPr/>
          <w:p w:rsidR="00000000" w:rsidDel="00000000" w:rsidP="00000000" w:rsidRDefault="00000000" w:rsidRPr="00000000" w14:paraId="0000005B">
            <w:pPr>
              <w:jc w:val="both"/>
              <w:rPr>
                <w:b w:val="1"/>
              </w:rPr>
            </w:pPr>
            <w:r w:rsidDel="00000000" w:rsidR="00000000" w:rsidRPr="00000000">
              <w:rPr>
                <w:b w:val="1"/>
                <w:rtl w:val="0"/>
              </w:rPr>
              <w:t xml:space="preserve">Exp #3.4</w:t>
            </w:r>
          </w:p>
        </w:tc>
        <w:tc>
          <w:tcPr/>
          <w:p w:rsidR="00000000" w:rsidDel="00000000" w:rsidP="00000000" w:rsidRDefault="00000000" w:rsidRPr="00000000" w14:paraId="0000005C">
            <w:pPr>
              <w:jc w:val="both"/>
              <w:rPr>
                <w:b w:val="1"/>
              </w:rPr>
            </w:pPr>
            <w:r w:rsidDel="00000000" w:rsidR="00000000" w:rsidRPr="00000000">
              <w:rPr>
                <w:b w:val="1"/>
                <w:rtl w:val="0"/>
              </w:rPr>
              <w:t xml:space="preserve">ResNet101</w:t>
            </w:r>
          </w:p>
        </w:tc>
        <w:tc>
          <w:tcPr/>
          <w:p w:rsidR="00000000" w:rsidDel="00000000" w:rsidP="00000000" w:rsidRDefault="00000000" w:rsidRPr="00000000" w14:paraId="0000005D">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E">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5F">
            <w:pPr>
              <w:jc w:val="both"/>
              <w:rPr>
                <w:b w:val="1"/>
              </w:rPr>
            </w:pPr>
            <w:r w:rsidDel="00000000" w:rsidR="00000000" w:rsidRPr="00000000">
              <w:rPr>
                <w:b w:val="1"/>
                <w:rtl w:val="0"/>
              </w:rPr>
              <w:t xml:space="preserve">Exp #3.5</w:t>
            </w:r>
          </w:p>
        </w:tc>
        <w:tc>
          <w:tcPr/>
          <w:p w:rsidR="00000000" w:rsidDel="00000000" w:rsidP="00000000" w:rsidRDefault="00000000" w:rsidRPr="00000000" w14:paraId="00000060">
            <w:pPr>
              <w:jc w:val="both"/>
              <w:rPr>
                <w:b w:val="1"/>
              </w:rPr>
            </w:pPr>
            <w:r w:rsidDel="00000000" w:rsidR="00000000" w:rsidRPr="00000000">
              <w:rPr>
                <w:b w:val="1"/>
                <w:rtl w:val="0"/>
              </w:rPr>
              <w:t xml:space="preserve">ResNet50V2</w:t>
            </w:r>
          </w:p>
        </w:tc>
        <w:tc>
          <w:tcPr/>
          <w:p w:rsidR="00000000" w:rsidDel="00000000" w:rsidP="00000000" w:rsidRDefault="00000000" w:rsidRPr="00000000" w14:paraId="00000061">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62">
            <w:pPr>
              <w:jc w:val="center"/>
              <w:rPr>
                <w:b w:val="1"/>
              </w:rPr>
            </w:pPr>
            <w:r w:rsidDel="00000000" w:rsidR="00000000" w:rsidRPr="00000000">
              <w:rPr>
                <w:b w:val="1"/>
                <w:rtl w:val="0"/>
              </w:rPr>
              <w:t xml:space="preserve">81%</w:t>
            </w:r>
          </w:p>
        </w:tc>
      </w:tr>
      <w:tr>
        <w:trPr>
          <w:cantSplit w:val="0"/>
          <w:trHeight w:val="259" w:hRule="atLeast"/>
          <w:tblHeader w:val="0"/>
        </w:trPr>
        <w:tc>
          <w:tcPr/>
          <w:p w:rsidR="00000000" w:rsidDel="00000000" w:rsidP="00000000" w:rsidRDefault="00000000" w:rsidRPr="00000000" w14:paraId="00000063">
            <w:pPr>
              <w:jc w:val="both"/>
              <w:rPr>
                <w:b w:val="1"/>
              </w:rPr>
            </w:pPr>
            <w:r w:rsidDel="00000000" w:rsidR="00000000" w:rsidRPr="00000000">
              <w:rPr>
                <w:b w:val="1"/>
                <w:rtl w:val="0"/>
              </w:rPr>
              <w:t xml:space="preserve">Exp #3.6</w:t>
            </w:r>
          </w:p>
        </w:tc>
        <w:tc>
          <w:tcPr/>
          <w:p w:rsidR="00000000" w:rsidDel="00000000" w:rsidP="00000000" w:rsidRDefault="00000000" w:rsidRPr="00000000" w14:paraId="00000064">
            <w:pPr>
              <w:jc w:val="both"/>
              <w:rPr>
                <w:b w:val="1"/>
              </w:rPr>
            </w:pPr>
            <w:r w:rsidDel="00000000" w:rsidR="00000000" w:rsidRPr="00000000">
              <w:rPr>
                <w:b w:val="1"/>
                <w:rtl w:val="0"/>
              </w:rPr>
              <w:t xml:space="preserve">ResNet101v2</w:t>
            </w:r>
          </w:p>
        </w:tc>
        <w:tc>
          <w:tcPr/>
          <w:p w:rsidR="00000000" w:rsidDel="00000000" w:rsidP="00000000" w:rsidRDefault="00000000" w:rsidRPr="00000000" w14:paraId="00000065">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66">
            <w:pPr>
              <w:jc w:val="center"/>
              <w:rPr>
                <w:b w:val="1"/>
              </w:rPr>
            </w:pPr>
            <w:r w:rsidDel="00000000" w:rsidR="00000000" w:rsidRPr="00000000">
              <w:rPr>
                <w:b w:val="1"/>
                <w:rtl w:val="0"/>
              </w:rPr>
              <w:t xml:space="preserve">81%</w:t>
            </w:r>
          </w:p>
        </w:tc>
      </w:tr>
      <w:tr>
        <w:trPr>
          <w:cantSplit w:val="0"/>
          <w:trHeight w:val="259" w:hRule="atLeast"/>
          <w:tblHeader w:val="0"/>
        </w:trPr>
        <w:tc>
          <w:tcPr/>
          <w:p w:rsidR="00000000" w:rsidDel="00000000" w:rsidP="00000000" w:rsidRDefault="00000000" w:rsidRPr="00000000" w14:paraId="00000067">
            <w:pPr>
              <w:jc w:val="both"/>
              <w:rPr>
                <w:b w:val="1"/>
              </w:rPr>
            </w:pPr>
            <w:r w:rsidDel="00000000" w:rsidR="00000000" w:rsidRPr="00000000">
              <w:rPr>
                <w:b w:val="1"/>
                <w:rtl w:val="0"/>
              </w:rPr>
              <w:t xml:space="preserve">Exp #3.7</w:t>
            </w:r>
          </w:p>
        </w:tc>
        <w:tc>
          <w:tcPr/>
          <w:p w:rsidR="00000000" w:rsidDel="00000000" w:rsidP="00000000" w:rsidRDefault="00000000" w:rsidRPr="00000000" w14:paraId="00000068">
            <w:pPr>
              <w:jc w:val="both"/>
              <w:rPr>
                <w:b w:val="1"/>
              </w:rPr>
            </w:pPr>
            <w:r w:rsidDel="00000000" w:rsidR="00000000" w:rsidRPr="00000000">
              <w:rPr>
                <w:b w:val="1"/>
                <w:rtl w:val="0"/>
              </w:rPr>
              <w:t xml:space="preserve">DenseNet121</w:t>
            </w:r>
          </w:p>
        </w:tc>
        <w:tc>
          <w:tcPr/>
          <w:p w:rsidR="00000000" w:rsidDel="00000000" w:rsidP="00000000" w:rsidRDefault="00000000" w:rsidRPr="00000000" w14:paraId="00000069">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6A">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6B">
            <w:pPr>
              <w:jc w:val="both"/>
              <w:rPr>
                <w:b w:val="1"/>
              </w:rPr>
            </w:pPr>
            <w:r w:rsidDel="00000000" w:rsidR="00000000" w:rsidRPr="00000000">
              <w:rPr>
                <w:b w:val="1"/>
                <w:rtl w:val="0"/>
              </w:rPr>
              <w:t xml:space="preserve">Exp #3.8</w:t>
            </w:r>
          </w:p>
        </w:tc>
        <w:tc>
          <w:tcPr/>
          <w:p w:rsidR="00000000" w:rsidDel="00000000" w:rsidP="00000000" w:rsidRDefault="00000000" w:rsidRPr="00000000" w14:paraId="0000006C">
            <w:pPr>
              <w:jc w:val="both"/>
              <w:rPr>
                <w:b w:val="1"/>
              </w:rPr>
            </w:pPr>
            <w:r w:rsidDel="00000000" w:rsidR="00000000" w:rsidRPr="00000000">
              <w:rPr>
                <w:b w:val="1"/>
                <w:rtl w:val="0"/>
              </w:rPr>
              <w:t xml:space="preserve">DenseNet201</w:t>
            </w:r>
          </w:p>
        </w:tc>
        <w:tc>
          <w:tcPr/>
          <w:p w:rsidR="00000000" w:rsidDel="00000000" w:rsidP="00000000" w:rsidRDefault="00000000" w:rsidRPr="00000000" w14:paraId="0000006D">
            <w:pPr>
              <w:jc w:val="both"/>
              <w:rPr/>
            </w:pPr>
            <w:r w:rsidDel="00000000" w:rsidR="00000000" w:rsidRPr="00000000">
              <w:rPr>
                <w:rtl w:val="0"/>
              </w:rPr>
              <w:t xml:space="preserve">FROZEN tuning optimisé</w:t>
            </w:r>
          </w:p>
        </w:tc>
        <w:tc>
          <w:tcPr/>
          <w:p w:rsidR="00000000" w:rsidDel="00000000" w:rsidP="00000000" w:rsidRDefault="00000000" w:rsidRPr="00000000" w14:paraId="0000006E">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6F">
            <w:pPr>
              <w:jc w:val="both"/>
              <w:rPr>
                <w:b w:val="1"/>
              </w:rPr>
            </w:pPr>
            <w:r w:rsidDel="00000000" w:rsidR="00000000" w:rsidRPr="00000000">
              <w:rPr>
                <w:b w:val="1"/>
                <w:rtl w:val="0"/>
              </w:rPr>
              <w:t xml:space="preserve">Exp #3.9</w:t>
            </w:r>
          </w:p>
        </w:tc>
        <w:tc>
          <w:tcPr/>
          <w:p w:rsidR="00000000" w:rsidDel="00000000" w:rsidP="00000000" w:rsidRDefault="00000000" w:rsidRPr="00000000" w14:paraId="00000070">
            <w:pPr>
              <w:jc w:val="both"/>
              <w:rPr>
                <w:b w:val="1"/>
              </w:rPr>
            </w:pPr>
            <w:r w:rsidDel="00000000" w:rsidR="00000000" w:rsidRPr="00000000">
              <w:rPr>
                <w:b w:val="1"/>
                <w:rtl w:val="0"/>
              </w:rPr>
              <w:t xml:space="preserve">MobileNet</w:t>
            </w:r>
          </w:p>
        </w:tc>
        <w:tc>
          <w:tcPr/>
          <w:p w:rsidR="00000000" w:rsidDel="00000000" w:rsidP="00000000" w:rsidRDefault="00000000" w:rsidRPr="00000000" w14:paraId="00000071">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72">
            <w:pPr>
              <w:jc w:val="center"/>
              <w:rPr>
                <w:b w:val="1"/>
              </w:rPr>
            </w:pPr>
            <w:r w:rsidDel="00000000" w:rsidR="00000000" w:rsidRPr="00000000">
              <w:rPr>
                <w:b w:val="1"/>
                <w:rtl w:val="0"/>
              </w:rPr>
              <w:t xml:space="preserve">83%</w:t>
            </w:r>
          </w:p>
        </w:tc>
      </w:tr>
      <w:tr>
        <w:trPr>
          <w:cantSplit w:val="0"/>
          <w:trHeight w:val="259" w:hRule="atLeast"/>
          <w:tblHeader w:val="0"/>
        </w:trPr>
        <w:tc>
          <w:tcPr/>
          <w:p w:rsidR="00000000" w:rsidDel="00000000" w:rsidP="00000000" w:rsidRDefault="00000000" w:rsidRPr="00000000" w14:paraId="00000073">
            <w:pPr>
              <w:jc w:val="both"/>
              <w:rPr>
                <w:b w:val="1"/>
              </w:rPr>
            </w:pPr>
            <w:r w:rsidDel="00000000" w:rsidR="00000000" w:rsidRPr="00000000">
              <w:rPr>
                <w:b w:val="1"/>
                <w:rtl w:val="0"/>
              </w:rPr>
              <w:t xml:space="preserve">Exp #3.10</w:t>
            </w:r>
          </w:p>
        </w:tc>
        <w:tc>
          <w:tcPr/>
          <w:p w:rsidR="00000000" w:rsidDel="00000000" w:rsidP="00000000" w:rsidRDefault="00000000" w:rsidRPr="00000000" w14:paraId="00000074">
            <w:pPr>
              <w:jc w:val="both"/>
              <w:rPr>
                <w:b w:val="1"/>
              </w:rPr>
            </w:pPr>
            <w:r w:rsidDel="00000000" w:rsidR="00000000" w:rsidRPr="00000000">
              <w:rPr>
                <w:b w:val="1"/>
                <w:rtl w:val="0"/>
              </w:rPr>
              <w:t xml:space="preserve">MobileNetV2</w:t>
            </w:r>
          </w:p>
        </w:tc>
        <w:tc>
          <w:tcPr/>
          <w:p w:rsidR="00000000" w:rsidDel="00000000" w:rsidP="00000000" w:rsidRDefault="00000000" w:rsidRPr="00000000" w14:paraId="00000075">
            <w:pPr>
              <w:jc w:val="both"/>
              <w:rPr/>
            </w:pPr>
            <w:r w:rsidDel="00000000" w:rsidR="00000000" w:rsidRPr="00000000">
              <w:rPr>
                <w:rtl w:val="0"/>
              </w:rPr>
              <w:t xml:space="preserve">FROZEN tuning optimisé</w:t>
            </w:r>
          </w:p>
        </w:tc>
        <w:tc>
          <w:tcPr/>
          <w:p w:rsidR="00000000" w:rsidDel="00000000" w:rsidP="00000000" w:rsidRDefault="00000000" w:rsidRPr="00000000" w14:paraId="00000076">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77">
            <w:pPr>
              <w:jc w:val="both"/>
              <w:rPr>
                <w:b w:val="1"/>
              </w:rPr>
            </w:pPr>
            <w:r w:rsidDel="00000000" w:rsidR="00000000" w:rsidRPr="00000000">
              <w:rPr>
                <w:b w:val="1"/>
                <w:rtl w:val="0"/>
              </w:rPr>
              <w:t xml:space="preserve">Exp #3.11</w:t>
            </w:r>
          </w:p>
        </w:tc>
        <w:tc>
          <w:tcPr/>
          <w:p w:rsidR="00000000" w:rsidDel="00000000" w:rsidP="00000000" w:rsidRDefault="00000000" w:rsidRPr="00000000" w14:paraId="00000078">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79">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7A">
            <w:pPr>
              <w:jc w:val="center"/>
              <w:rPr>
                <w:b w:val="1"/>
              </w:rPr>
            </w:pPr>
            <w:r w:rsidDel="00000000" w:rsidR="00000000" w:rsidRPr="00000000">
              <w:rPr>
                <w:b w:val="1"/>
                <w:rtl w:val="0"/>
              </w:rPr>
              <w:t xml:space="preserve">84%</w:t>
            </w:r>
          </w:p>
        </w:tc>
      </w:tr>
      <w:tr>
        <w:trPr>
          <w:cantSplit w:val="0"/>
          <w:trHeight w:val="259" w:hRule="atLeast"/>
          <w:tblHeader w:val="0"/>
        </w:trPr>
        <w:tc>
          <w:tcPr/>
          <w:p w:rsidR="00000000" w:rsidDel="00000000" w:rsidP="00000000" w:rsidRDefault="00000000" w:rsidRPr="00000000" w14:paraId="0000007B">
            <w:pPr>
              <w:jc w:val="both"/>
              <w:rPr>
                <w:b w:val="1"/>
              </w:rPr>
            </w:pPr>
            <w:r w:rsidDel="00000000" w:rsidR="00000000" w:rsidRPr="00000000">
              <w:rPr>
                <w:b w:val="1"/>
                <w:rtl w:val="0"/>
              </w:rPr>
              <w:t xml:space="preserve">Exp #3.12</w:t>
            </w:r>
          </w:p>
        </w:tc>
        <w:tc>
          <w:tcPr/>
          <w:p w:rsidR="00000000" w:rsidDel="00000000" w:rsidP="00000000" w:rsidRDefault="00000000" w:rsidRPr="00000000" w14:paraId="0000007C">
            <w:pPr>
              <w:jc w:val="both"/>
              <w:rPr>
                <w:b w:val="1"/>
              </w:rPr>
            </w:pPr>
            <w:r w:rsidDel="00000000" w:rsidR="00000000" w:rsidRPr="00000000">
              <w:rPr>
                <w:b w:val="1"/>
                <w:rtl w:val="0"/>
              </w:rPr>
              <w:t xml:space="preserve">EfficientNetB7</w:t>
            </w:r>
          </w:p>
        </w:tc>
        <w:tc>
          <w:tcPr/>
          <w:p w:rsidR="00000000" w:rsidDel="00000000" w:rsidP="00000000" w:rsidRDefault="00000000" w:rsidRPr="00000000" w14:paraId="0000007D">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7E">
            <w:pPr>
              <w:jc w:val="center"/>
              <w:rPr>
                <w:b w:val="1"/>
              </w:rPr>
            </w:pPr>
            <w:r w:rsidDel="00000000" w:rsidR="00000000" w:rsidRPr="00000000">
              <w:rPr>
                <w:b w:val="1"/>
                <w:rtl w:val="0"/>
              </w:rPr>
              <w:t xml:space="preserve">83%</w:t>
            </w:r>
          </w:p>
        </w:tc>
      </w:tr>
      <w:tr>
        <w:trPr>
          <w:cantSplit w:val="0"/>
          <w:trHeight w:val="259" w:hRule="atLeast"/>
          <w:tblHeader w:val="0"/>
        </w:trPr>
        <w:tc>
          <w:tcPr/>
          <w:p w:rsidR="00000000" w:rsidDel="00000000" w:rsidP="00000000" w:rsidRDefault="00000000" w:rsidRPr="00000000" w14:paraId="0000007F">
            <w:pPr>
              <w:jc w:val="both"/>
              <w:rPr>
                <w:b w:val="1"/>
              </w:rPr>
            </w:pPr>
            <w:r w:rsidDel="00000000" w:rsidR="00000000" w:rsidRPr="00000000">
              <w:rPr>
                <w:b w:val="1"/>
                <w:rtl w:val="0"/>
              </w:rPr>
              <w:t xml:space="preserve">Exp #4.1</w:t>
            </w:r>
          </w:p>
        </w:tc>
        <w:tc>
          <w:tcPr/>
          <w:p w:rsidR="00000000" w:rsidDel="00000000" w:rsidP="00000000" w:rsidRDefault="00000000" w:rsidRPr="00000000" w14:paraId="00000080">
            <w:pPr>
              <w:jc w:val="both"/>
              <w:rPr>
                <w:b w:val="1"/>
              </w:rPr>
            </w:pPr>
            <w:r w:rsidDel="00000000" w:rsidR="00000000" w:rsidRPr="00000000">
              <w:rPr>
                <w:b w:val="1"/>
                <w:rtl w:val="0"/>
              </w:rPr>
              <w:t xml:space="preserve">VGG16</w:t>
            </w:r>
          </w:p>
        </w:tc>
        <w:tc>
          <w:tcPr/>
          <w:p w:rsidR="00000000" w:rsidDel="00000000" w:rsidP="00000000" w:rsidRDefault="00000000" w:rsidRPr="00000000" w14:paraId="00000081">
            <w:pPr>
              <w:jc w:val="both"/>
              <w:rPr/>
            </w:pPr>
            <w:r w:rsidDel="00000000" w:rsidR="00000000" w:rsidRPr="00000000">
              <w:rPr>
                <w:rtl w:val="0"/>
              </w:rPr>
              <w:t xml:space="preserve">UNFROZEN 4 couches</w:t>
            </w:r>
          </w:p>
        </w:tc>
        <w:tc>
          <w:tcPr/>
          <w:p w:rsidR="00000000" w:rsidDel="00000000" w:rsidP="00000000" w:rsidRDefault="00000000" w:rsidRPr="00000000" w14:paraId="00000082">
            <w:pPr>
              <w:jc w:val="center"/>
              <w:rPr>
                <w:b w:val="1"/>
              </w:rPr>
            </w:pPr>
            <w:r w:rsidDel="00000000" w:rsidR="00000000" w:rsidRPr="00000000">
              <w:rPr>
                <w:b w:val="1"/>
                <w:rtl w:val="0"/>
              </w:rPr>
              <w:t xml:space="preserve">71%</w:t>
            </w:r>
          </w:p>
        </w:tc>
      </w:tr>
      <w:tr>
        <w:trPr>
          <w:cantSplit w:val="0"/>
          <w:trHeight w:val="259" w:hRule="atLeast"/>
          <w:tblHeader w:val="0"/>
        </w:trPr>
        <w:tc>
          <w:tcPr/>
          <w:p w:rsidR="00000000" w:rsidDel="00000000" w:rsidP="00000000" w:rsidRDefault="00000000" w:rsidRPr="00000000" w14:paraId="00000083">
            <w:pPr>
              <w:jc w:val="both"/>
              <w:rPr>
                <w:b w:val="1"/>
              </w:rPr>
            </w:pPr>
            <w:r w:rsidDel="00000000" w:rsidR="00000000" w:rsidRPr="00000000">
              <w:rPr>
                <w:b w:val="1"/>
                <w:rtl w:val="0"/>
              </w:rPr>
              <w:t xml:space="preserve">Exp #4.2</w:t>
            </w:r>
          </w:p>
        </w:tc>
        <w:tc>
          <w:tcPr/>
          <w:p w:rsidR="00000000" w:rsidDel="00000000" w:rsidP="00000000" w:rsidRDefault="00000000" w:rsidRPr="00000000" w14:paraId="00000084">
            <w:pPr>
              <w:jc w:val="both"/>
              <w:rPr>
                <w:b w:val="1"/>
              </w:rPr>
            </w:pPr>
            <w:r w:rsidDel="00000000" w:rsidR="00000000" w:rsidRPr="00000000">
              <w:rPr>
                <w:b w:val="1"/>
                <w:rtl w:val="0"/>
              </w:rPr>
              <w:t xml:space="preserve">VGG16</w:t>
            </w:r>
          </w:p>
        </w:tc>
        <w:tc>
          <w:tcPr/>
          <w:p w:rsidR="00000000" w:rsidDel="00000000" w:rsidP="00000000" w:rsidRDefault="00000000" w:rsidRPr="00000000" w14:paraId="00000085">
            <w:pPr>
              <w:jc w:val="both"/>
              <w:rPr/>
            </w:pPr>
            <w:r w:rsidDel="00000000" w:rsidR="00000000" w:rsidRPr="00000000">
              <w:rPr>
                <w:rtl w:val="0"/>
              </w:rPr>
              <w:t xml:space="preserve">UNFROZEN 8 couches</w:t>
            </w:r>
          </w:p>
        </w:tc>
        <w:tc>
          <w:tcPr/>
          <w:p w:rsidR="00000000" w:rsidDel="00000000" w:rsidP="00000000" w:rsidRDefault="00000000" w:rsidRPr="00000000" w14:paraId="00000086">
            <w:pPr>
              <w:jc w:val="center"/>
              <w:rPr>
                <w:b w:val="1"/>
              </w:rPr>
            </w:pPr>
            <w:r w:rsidDel="00000000" w:rsidR="00000000" w:rsidRPr="00000000">
              <w:rPr>
                <w:b w:val="1"/>
                <w:rtl w:val="0"/>
              </w:rPr>
              <w:t xml:space="preserve">74%</w:t>
            </w:r>
          </w:p>
        </w:tc>
      </w:tr>
      <w:tr>
        <w:trPr>
          <w:cantSplit w:val="0"/>
          <w:trHeight w:val="259" w:hRule="atLeast"/>
          <w:tblHeader w:val="0"/>
        </w:trPr>
        <w:tc>
          <w:tcPr/>
          <w:p w:rsidR="00000000" w:rsidDel="00000000" w:rsidP="00000000" w:rsidRDefault="00000000" w:rsidRPr="00000000" w14:paraId="00000087">
            <w:pPr>
              <w:jc w:val="both"/>
              <w:rPr>
                <w:b w:val="1"/>
              </w:rPr>
            </w:pPr>
            <w:r w:rsidDel="00000000" w:rsidR="00000000" w:rsidRPr="00000000">
              <w:rPr>
                <w:b w:val="1"/>
                <w:rtl w:val="0"/>
              </w:rPr>
              <w:t xml:space="preserve">Exp #4.3</w:t>
            </w:r>
          </w:p>
        </w:tc>
        <w:tc>
          <w:tcPr/>
          <w:p w:rsidR="00000000" w:rsidDel="00000000" w:rsidP="00000000" w:rsidRDefault="00000000" w:rsidRPr="00000000" w14:paraId="00000088">
            <w:pPr>
              <w:jc w:val="both"/>
              <w:rPr>
                <w:b w:val="1"/>
              </w:rPr>
            </w:pPr>
            <w:r w:rsidDel="00000000" w:rsidR="00000000" w:rsidRPr="00000000">
              <w:rPr>
                <w:b w:val="1"/>
                <w:rtl w:val="0"/>
              </w:rPr>
              <w:t xml:space="preserve">VGG16</w:t>
            </w:r>
          </w:p>
        </w:tc>
        <w:tc>
          <w:tcPr/>
          <w:p w:rsidR="00000000" w:rsidDel="00000000" w:rsidP="00000000" w:rsidRDefault="00000000" w:rsidRPr="00000000" w14:paraId="00000089">
            <w:pPr>
              <w:jc w:val="both"/>
              <w:rPr/>
            </w:pPr>
            <w:r w:rsidDel="00000000" w:rsidR="00000000" w:rsidRPr="00000000">
              <w:rPr>
                <w:rtl w:val="0"/>
              </w:rPr>
              <w:t xml:space="preserve">UNFROZEN 12 couches</w:t>
            </w:r>
          </w:p>
        </w:tc>
        <w:tc>
          <w:tcPr/>
          <w:p w:rsidR="00000000" w:rsidDel="00000000" w:rsidP="00000000" w:rsidRDefault="00000000" w:rsidRPr="00000000" w14:paraId="0000008A">
            <w:pPr>
              <w:jc w:val="center"/>
              <w:rPr>
                <w:b w:val="1"/>
              </w:rPr>
            </w:pPr>
            <w:r w:rsidDel="00000000" w:rsidR="00000000" w:rsidRPr="00000000">
              <w:rPr>
                <w:b w:val="1"/>
                <w:rtl w:val="0"/>
              </w:rPr>
              <w:t xml:space="preserve">25%</w:t>
            </w:r>
          </w:p>
        </w:tc>
      </w:tr>
      <w:tr>
        <w:trPr>
          <w:cantSplit w:val="0"/>
          <w:trHeight w:val="259" w:hRule="atLeast"/>
          <w:tblHeader w:val="0"/>
        </w:trPr>
        <w:tc>
          <w:tcPr/>
          <w:p w:rsidR="00000000" w:rsidDel="00000000" w:rsidP="00000000" w:rsidRDefault="00000000" w:rsidRPr="00000000" w14:paraId="0000008B">
            <w:pPr>
              <w:jc w:val="both"/>
              <w:rPr>
                <w:b w:val="1"/>
              </w:rPr>
            </w:pPr>
            <w:r w:rsidDel="00000000" w:rsidR="00000000" w:rsidRPr="00000000">
              <w:rPr>
                <w:b w:val="1"/>
                <w:rtl w:val="0"/>
              </w:rPr>
              <w:t xml:space="preserve">Exp #4.4</w:t>
            </w:r>
          </w:p>
        </w:tc>
        <w:tc>
          <w:tcPr/>
          <w:p w:rsidR="00000000" w:rsidDel="00000000" w:rsidP="00000000" w:rsidRDefault="00000000" w:rsidRPr="00000000" w14:paraId="0000008C">
            <w:pPr>
              <w:jc w:val="both"/>
              <w:rPr>
                <w:b w:val="1"/>
              </w:rPr>
            </w:pPr>
            <w:r w:rsidDel="00000000" w:rsidR="00000000" w:rsidRPr="00000000">
              <w:rPr>
                <w:b w:val="1"/>
                <w:rtl w:val="0"/>
              </w:rPr>
              <w:t xml:space="preserve">VGG19</w:t>
            </w:r>
          </w:p>
        </w:tc>
        <w:tc>
          <w:tcPr/>
          <w:p w:rsidR="00000000" w:rsidDel="00000000" w:rsidP="00000000" w:rsidRDefault="00000000" w:rsidRPr="00000000" w14:paraId="0000008D">
            <w:pPr>
              <w:jc w:val="both"/>
              <w:rPr/>
            </w:pPr>
            <w:r w:rsidDel="00000000" w:rsidR="00000000" w:rsidRPr="00000000">
              <w:rPr>
                <w:rtl w:val="0"/>
              </w:rPr>
              <w:t xml:space="preserve">UNFROZEN 5 couches</w:t>
            </w:r>
          </w:p>
        </w:tc>
        <w:tc>
          <w:tcPr/>
          <w:p w:rsidR="00000000" w:rsidDel="00000000" w:rsidP="00000000" w:rsidRDefault="00000000" w:rsidRPr="00000000" w14:paraId="0000008E">
            <w:pPr>
              <w:jc w:val="center"/>
              <w:rPr>
                <w:b w:val="1"/>
              </w:rPr>
            </w:pPr>
            <w:r w:rsidDel="00000000" w:rsidR="00000000" w:rsidRPr="00000000">
              <w:rPr>
                <w:b w:val="1"/>
                <w:rtl w:val="0"/>
              </w:rPr>
              <w:t xml:space="preserve">25%</w:t>
            </w:r>
          </w:p>
        </w:tc>
      </w:tr>
      <w:tr>
        <w:trPr>
          <w:cantSplit w:val="0"/>
          <w:trHeight w:val="259" w:hRule="atLeast"/>
          <w:tblHeader w:val="0"/>
        </w:trPr>
        <w:tc>
          <w:tcPr/>
          <w:p w:rsidR="00000000" w:rsidDel="00000000" w:rsidP="00000000" w:rsidRDefault="00000000" w:rsidRPr="00000000" w14:paraId="0000008F">
            <w:pPr>
              <w:jc w:val="both"/>
              <w:rPr>
                <w:b w:val="1"/>
              </w:rPr>
            </w:pPr>
            <w:r w:rsidDel="00000000" w:rsidR="00000000" w:rsidRPr="00000000">
              <w:rPr>
                <w:b w:val="1"/>
                <w:rtl w:val="0"/>
              </w:rPr>
              <w:t xml:space="preserve">Exp #4.5</w:t>
            </w:r>
          </w:p>
        </w:tc>
        <w:tc>
          <w:tcPr/>
          <w:p w:rsidR="00000000" w:rsidDel="00000000" w:rsidP="00000000" w:rsidRDefault="00000000" w:rsidRPr="00000000" w14:paraId="00000090">
            <w:pPr>
              <w:jc w:val="both"/>
              <w:rPr>
                <w:b w:val="1"/>
              </w:rPr>
            </w:pPr>
            <w:r w:rsidDel="00000000" w:rsidR="00000000" w:rsidRPr="00000000">
              <w:rPr>
                <w:b w:val="1"/>
                <w:rtl w:val="0"/>
              </w:rPr>
              <w:t xml:space="preserve">VGG19</w:t>
            </w:r>
          </w:p>
        </w:tc>
        <w:tc>
          <w:tcPr/>
          <w:p w:rsidR="00000000" w:rsidDel="00000000" w:rsidP="00000000" w:rsidRDefault="00000000" w:rsidRPr="00000000" w14:paraId="00000091">
            <w:pPr>
              <w:jc w:val="both"/>
              <w:rPr/>
            </w:pPr>
            <w:r w:rsidDel="00000000" w:rsidR="00000000" w:rsidRPr="00000000">
              <w:rPr>
                <w:rtl w:val="0"/>
              </w:rPr>
              <w:t xml:space="preserve">UNFROZEN 10 couches</w:t>
            </w:r>
          </w:p>
        </w:tc>
        <w:tc>
          <w:tcPr/>
          <w:p w:rsidR="00000000" w:rsidDel="00000000" w:rsidP="00000000" w:rsidRDefault="00000000" w:rsidRPr="00000000" w14:paraId="00000092">
            <w:pPr>
              <w:jc w:val="center"/>
              <w:rPr>
                <w:b w:val="1"/>
              </w:rPr>
            </w:pPr>
            <w:r w:rsidDel="00000000" w:rsidR="00000000" w:rsidRPr="00000000">
              <w:rPr>
                <w:b w:val="1"/>
                <w:rtl w:val="0"/>
              </w:rPr>
              <w:t xml:space="preserve">25%</w:t>
            </w:r>
          </w:p>
        </w:tc>
      </w:tr>
      <w:tr>
        <w:trPr>
          <w:cantSplit w:val="0"/>
          <w:trHeight w:val="259" w:hRule="atLeast"/>
          <w:tblHeader w:val="0"/>
        </w:trPr>
        <w:tc>
          <w:tcPr/>
          <w:p w:rsidR="00000000" w:rsidDel="00000000" w:rsidP="00000000" w:rsidRDefault="00000000" w:rsidRPr="00000000" w14:paraId="00000093">
            <w:pPr>
              <w:jc w:val="both"/>
              <w:rPr>
                <w:b w:val="1"/>
              </w:rPr>
            </w:pPr>
            <w:r w:rsidDel="00000000" w:rsidR="00000000" w:rsidRPr="00000000">
              <w:rPr>
                <w:b w:val="1"/>
                <w:rtl w:val="0"/>
              </w:rPr>
              <w:t xml:space="preserve">Exp #4.6</w:t>
            </w:r>
          </w:p>
        </w:tc>
        <w:tc>
          <w:tcPr/>
          <w:p w:rsidR="00000000" w:rsidDel="00000000" w:rsidP="00000000" w:rsidRDefault="00000000" w:rsidRPr="00000000" w14:paraId="00000094">
            <w:pPr>
              <w:jc w:val="both"/>
              <w:rPr>
                <w:b w:val="1"/>
              </w:rPr>
            </w:pPr>
            <w:r w:rsidDel="00000000" w:rsidR="00000000" w:rsidRPr="00000000">
              <w:rPr>
                <w:b w:val="1"/>
                <w:rtl w:val="0"/>
              </w:rPr>
              <w:t xml:space="preserve">XCEPTION</w:t>
            </w:r>
          </w:p>
        </w:tc>
        <w:tc>
          <w:tcPr/>
          <w:p w:rsidR="00000000" w:rsidDel="00000000" w:rsidP="00000000" w:rsidRDefault="00000000" w:rsidRPr="00000000" w14:paraId="00000095">
            <w:pPr>
              <w:jc w:val="both"/>
              <w:rPr>
                <w:highlight w:val="yellow"/>
              </w:rPr>
            </w:pPr>
            <w:r w:rsidDel="00000000" w:rsidR="00000000" w:rsidRPr="00000000">
              <w:rPr>
                <w:rtl w:val="0"/>
              </w:rPr>
              <w:t xml:space="preserve">UNFROZEN 27 couches</w:t>
            </w:r>
            <w:r w:rsidDel="00000000" w:rsidR="00000000" w:rsidRPr="00000000">
              <w:rPr>
                <w:rtl w:val="0"/>
              </w:rPr>
            </w:r>
          </w:p>
        </w:tc>
        <w:tc>
          <w:tcPr/>
          <w:p w:rsidR="00000000" w:rsidDel="00000000" w:rsidP="00000000" w:rsidRDefault="00000000" w:rsidRPr="00000000" w14:paraId="00000096">
            <w:pPr>
              <w:jc w:val="center"/>
              <w:rPr>
                <w:b w:val="1"/>
              </w:rPr>
            </w:pPr>
            <w:r w:rsidDel="00000000" w:rsidR="00000000" w:rsidRPr="00000000">
              <w:rPr>
                <w:b w:val="1"/>
                <w:rtl w:val="0"/>
              </w:rPr>
              <w:t xml:space="preserve">86%</w:t>
            </w:r>
          </w:p>
        </w:tc>
      </w:tr>
      <w:tr>
        <w:trPr>
          <w:cantSplit w:val="0"/>
          <w:trHeight w:val="259" w:hRule="atLeast"/>
          <w:tblHeader w:val="0"/>
        </w:trPr>
        <w:tc>
          <w:tcPr/>
          <w:p w:rsidR="00000000" w:rsidDel="00000000" w:rsidP="00000000" w:rsidRDefault="00000000" w:rsidRPr="00000000" w14:paraId="00000097">
            <w:pPr>
              <w:jc w:val="both"/>
              <w:rPr>
                <w:b w:val="1"/>
              </w:rPr>
            </w:pPr>
            <w:r w:rsidDel="00000000" w:rsidR="00000000" w:rsidRPr="00000000">
              <w:rPr>
                <w:b w:val="1"/>
                <w:rtl w:val="0"/>
              </w:rPr>
              <w:t xml:space="preserve">Exp #4.7</w:t>
            </w:r>
          </w:p>
        </w:tc>
        <w:tc>
          <w:tcPr/>
          <w:p w:rsidR="00000000" w:rsidDel="00000000" w:rsidP="00000000" w:rsidRDefault="00000000" w:rsidRPr="00000000" w14:paraId="00000098">
            <w:pPr>
              <w:jc w:val="both"/>
              <w:rPr>
                <w:b w:val="1"/>
              </w:rPr>
            </w:pPr>
            <w:r w:rsidDel="00000000" w:rsidR="00000000" w:rsidRPr="00000000">
              <w:rPr>
                <w:b w:val="1"/>
                <w:rtl w:val="0"/>
              </w:rPr>
              <w:t xml:space="preserve">XCEPTION</w:t>
            </w:r>
          </w:p>
        </w:tc>
        <w:tc>
          <w:tcPr/>
          <w:p w:rsidR="00000000" w:rsidDel="00000000" w:rsidP="00000000" w:rsidRDefault="00000000" w:rsidRPr="00000000" w14:paraId="00000099">
            <w:pPr>
              <w:jc w:val="both"/>
              <w:rPr>
                <w:highlight w:val="yellow"/>
              </w:rPr>
            </w:pPr>
            <w:r w:rsidDel="00000000" w:rsidR="00000000" w:rsidRPr="00000000">
              <w:rPr>
                <w:rtl w:val="0"/>
              </w:rPr>
              <w:t xml:space="preserve">UNFROZEN 67 couches</w:t>
            </w:r>
            <w:r w:rsidDel="00000000" w:rsidR="00000000" w:rsidRPr="00000000">
              <w:rPr>
                <w:rtl w:val="0"/>
              </w:rPr>
            </w:r>
          </w:p>
        </w:tc>
        <w:tc>
          <w:tcPr/>
          <w:p w:rsidR="00000000" w:rsidDel="00000000" w:rsidP="00000000" w:rsidRDefault="00000000" w:rsidRPr="00000000" w14:paraId="0000009A">
            <w:pPr>
              <w:jc w:val="center"/>
              <w:rPr>
                <w:b w:val="1"/>
              </w:rPr>
            </w:pPr>
            <w:r w:rsidDel="00000000" w:rsidR="00000000" w:rsidRPr="00000000">
              <w:rPr>
                <w:b w:val="1"/>
                <w:rtl w:val="0"/>
              </w:rPr>
              <w:t xml:space="preserve">87%</w:t>
            </w:r>
          </w:p>
        </w:tc>
      </w:tr>
      <w:tr>
        <w:trPr>
          <w:cantSplit w:val="0"/>
          <w:trHeight w:val="259" w:hRule="atLeast"/>
          <w:tblHeader w:val="0"/>
        </w:trPr>
        <w:tc>
          <w:tcPr/>
          <w:p w:rsidR="00000000" w:rsidDel="00000000" w:rsidP="00000000" w:rsidRDefault="00000000" w:rsidRPr="00000000" w14:paraId="0000009B">
            <w:pPr>
              <w:jc w:val="both"/>
              <w:rPr>
                <w:b w:val="1"/>
              </w:rPr>
            </w:pPr>
            <w:r w:rsidDel="00000000" w:rsidR="00000000" w:rsidRPr="00000000">
              <w:rPr>
                <w:b w:val="1"/>
                <w:rtl w:val="0"/>
              </w:rPr>
              <w:t xml:space="preserve">Exp #4.8</w:t>
            </w:r>
          </w:p>
        </w:tc>
        <w:tc>
          <w:tcPr/>
          <w:p w:rsidR="00000000" w:rsidDel="00000000" w:rsidP="00000000" w:rsidRDefault="00000000" w:rsidRPr="00000000" w14:paraId="0000009C">
            <w:pPr>
              <w:jc w:val="both"/>
              <w:rPr>
                <w:b w:val="1"/>
              </w:rPr>
            </w:pPr>
            <w:r w:rsidDel="00000000" w:rsidR="00000000" w:rsidRPr="00000000">
              <w:rPr>
                <w:b w:val="1"/>
                <w:rtl w:val="0"/>
              </w:rPr>
              <w:t xml:space="preserve">XCEPTION</w:t>
            </w:r>
          </w:p>
        </w:tc>
        <w:tc>
          <w:tcPr/>
          <w:p w:rsidR="00000000" w:rsidDel="00000000" w:rsidP="00000000" w:rsidRDefault="00000000" w:rsidRPr="00000000" w14:paraId="0000009D">
            <w:pPr>
              <w:jc w:val="both"/>
              <w:rPr>
                <w:highlight w:val="yellow"/>
              </w:rPr>
            </w:pPr>
            <w:r w:rsidDel="00000000" w:rsidR="00000000" w:rsidRPr="00000000">
              <w:rPr>
                <w:rtl w:val="0"/>
              </w:rPr>
              <w:t xml:space="preserve">UNFROZEN 97 couches</w:t>
            </w:r>
            <w:r w:rsidDel="00000000" w:rsidR="00000000" w:rsidRPr="00000000">
              <w:rPr>
                <w:rtl w:val="0"/>
              </w:rPr>
            </w:r>
          </w:p>
        </w:tc>
        <w:tc>
          <w:tcPr/>
          <w:p w:rsidR="00000000" w:rsidDel="00000000" w:rsidP="00000000" w:rsidRDefault="00000000" w:rsidRPr="00000000" w14:paraId="0000009E">
            <w:pPr>
              <w:jc w:val="center"/>
              <w:rPr>
                <w:b w:val="1"/>
              </w:rPr>
            </w:pPr>
            <w:r w:rsidDel="00000000" w:rsidR="00000000" w:rsidRPr="00000000">
              <w:rPr>
                <w:b w:val="1"/>
                <w:rtl w:val="0"/>
              </w:rPr>
              <w:t xml:space="preserve">72%</w:t>
            </w:r>
          </w:p>
        </w:tc>
      </w:tr>
      <w:tr>
        <w:trPr>
          <w:cantSplit w:val="0"/>
          <w:trHeight w:val="259" w:hRule="atLeast"/>
          <w:tblHeader w:val="0"/>
        </w:trPr>
        <w:tc>
          <w:tcPr/>
          <w:p w:rsidR="00000000" w:rsidDel="00000000" w:rsidP="00000000" w:rsidRDefault="00000000" w:rsidRPr="00000000" w14:paraId="0000009F">
            <w:pPr>
              <w:jc w:val="both"/>
              <w:rPr>
                <w:b w:val="1"/>
              </w:rPr>
            </w:pPr>
            <w:r w:rsidDel="00000000" w:rsidR="00000000" w:rsidRPr="00000000">
              <w:rPr>
                <w:b w:val="1"/>
                <w:rtl w:val="0"/>
              </w:rPr>
              <w:t xml:space="preserve">Exp #4.9</w:t>
            </w:r>
          </w:p>
        </w:tc>
        <w:tc>
          <w:tcPr/>
          <w:p w:rsidR="00000000" w:rsidDel="00000000" w:rsidP="00000000" w:rsidRDefault="00000000" w:rsidRPr="00000000" w14:paraId="000000A0">
            <w:pPr>
              <w:jc w:val="both"/>
              <w:rPr>
                <w:b w:val="1"/>
              </w:rPr>
            </w:pPr>
            <w:r w:rsidDel="00000000" w:rsidR="00000000" w:rsidRPr="00000000">
              <w:rPr>
                <w:b w:val="1"/>
                <w:rtl w:val="0"/>
              </w:rPr>
              <w:t xml:space="preserve">ResNet50</w:t>
            </w:r>
          </w:p>
        </w:tc>
        <w:tc>
          <w:tcPr/>
          <w:p w:rsidR="00000000" w:rsidDel="00000000" w:rsidP="00000000" w:rsidRDefault="00000000" w:rsidRPr="00000000" w14:paraId="000000A1">
            <w:pPr>
              <w:jc w:val="both"/>
              <w:rPr>
                <w:highlight w:val="yellow"/>
              </w:rPr>
            </w:pPr>
            <w:r w:rsidDel="00000000" w:rsidR="00000000" w:rsidRPr="00000000">
              <w:rPr>
                <w:rtl w:val="0"/>
              </w:rPr>
              <w:t xml:space="preserve">UNFROZEN 32 couches</w:t>
            </w:r>
            <w:r w:rsidDel="00000000" w:rsidR="00000000" w:rsidRPr="00000000">
              <w:rPr>
                <w:rtl w:val="0"/>
              </w:rPr>
            </w:r>
          </w:p>
        </w:tc>
        <w:tc>
          <w:tcPr/>
          <w:p w:rsidR="00000000" w:rsidDel="00000000" w:rsidP="00000000" w:rsidRDefault="00000000" w:rsidRPr="00000000" w14:paraId="000000A2">
            <w:pPr>
              <w:jc w:val="center"/>
              <w:rPr>
                <w:b w:val="1"/>
              </w:rPr>
            </w:pPr>
            <w:r w:rsidDel="00000000" w:rsidR="00000000" w:rsidRPr="00000000">
              <w:rPr>
                <w:b w:val="1"/>
                <w:rtl w:val="0"/>
              </w:rPr>
              <w:t xml:space="preserve">74%</w:t>
            </w:r>
          </w:p>
        </w:tc>
      </w:tr>
      <w:tr>
        <w:trPr>
          <w:cantSplit w:val="0"/>
          <w:trHeight w:val="259" w:hRule="atLeast"/>
          <w:tblHeader w:val="0"/>
        </w:trPr>
        <w:tc>
          <w:tcPr/>
          <w:p w:rsidR="00000000" w:rsidDel="00000000" w:rsidP="00000000" w:rsidRDefault="00000000" w:rsidRPr="00000000" w14:paraId="000000A3">
            <w:pPr>
              <w:jc w:val="both"/>
              <w:rPr>
                <w:b w:val="1"/>
              </w:rPr>
            </w:pPr>
            <w:r w:rsidDel="00000000" w:rsidR="00000000" w:rsidRPr="00000000">
              <w:rPr>
                <w:b w:val="1"/>
                <w:rtl w:val="0"/>
              </w:rPr>
              <w:t xml:space="preserve">Exp #4.10</w:t>
            </w:r>
          </w:p>
        </w:tc>
        <w:tc>
          <w:tcPr/>
          <w:p w:rsidR="00000000" w:rsidDel="00000000" w:rsidP="00000000" w:rsidRDefault="00000000" w:rsidRPr="00000000" w14:paraId="000000A4">
            <w:pPr>
              <w:jc w:val="both"/>
              <w:rPr>
                <w:b w:val="1"/>
              </w:rPr>
            </w:pPr>
            <w:r w:rsidDel="00000000" w:rsidR="00000000" w:rsidRPr="00000000">
              <w:rPr>
                <w:b w:val="1"/>
                <w:rtl w:val="0"/>
              </w:rPr>
              <w:t xml:space="preserve">MobileNet</w:t>
            </w:r>
          </w:p>
        </w:tc>
        <w:tc>
          <w:tcPr/>
          <w:p w:rsidR="00000000" w:rsidDel="00000000" w:rsidP="00000000" w:rsidRDefault="00000000" w:rsidRPr="00000000" w14:paraId="000000A5">
            <w:pPr>
              <w:jc w:val="both"/>
              <w:rPr>
                <w:highlight w:val="yellow"/>
              </w:rPr>
            </w:pPr>
            <w:r w:rsidDel="00000000" w:rsidR="00000000" w:rsidRPr="00000000">
              <w:rPr>
                <w:rtl w:val="0"/>
              </w:rPr>
              <w:t xml:space="preserve">UNFROZEN 19 couches</w:t>
            </w:r>
            <w:r w:rsidDel="00000000" w:rsidR="00000000" w:rsidRPr="00000000">
              <w:rPr>
                <w:rtl w:val="0"/>
              </w:rPr>
            </w:r>
          </w:p>
        </w:tc>
        <w:tc>
          <w:tcPr/>
          <w:p w:rsidR="00000000" w:rsidDel="00000000" w:rsidP="00000000" w:rsidRDefault="00000000" w:rsidRPr="00000000" w14:paraId="000000A6">
            <w:pPr>
              <w:jc w:val="center"/>
              <w:rPr>
                <w:b w:val="1"/>
              </w:rPr>
            </w:pPr>
            <w:r w:rsidDel="00000000" w:rsidR="00000000" w:rsidRPr="00000000">
              <w:rPr>
                <w:b w:val="1"/>
                <w:rtl w:val="0"/>
              </w:rPr>
              <w:t xml:space="preserve">80%</w:t>
            </w:r>
          </w:p>
        </w:tc>
      </w:tr>
      <w:tr>
        <w:trPr>
          <w:cantSplit w:val="0"/>
          <w:trHeight w:val="259" w:hRule="atLeast"/>
          <w:tblHeader w:val="0"/>
        </w:trPr>
        <w:tc>
          <w:tcPr/>
          <w:p w:rsidR="00000000" w:rsidDel="00000000" w:rsidP="00000000" w:rsidRDefault="00000000" w:rsidRPr="00000000" w14:paraId="000000A7">
            <w:pPr>
              <w:jc w:val="both"/>
              <w:rPr>
                <w:b w:val="1"/>
              </w:rPr>
            </w:pPr>
            <w:r w:rsidDel="00000000" w:rsidR="00000000" w:rsidRPr="00000000">
              <w:rPr>
                <w:b w:val="1"/>
                <w:rtl w:val="0"/>
              </w:rPr>
              <w:t xml:space="preserve">Exp #4.11</w:t>
            </w:r>
          </w:p>
        </w:tc>
        <w:tc>
          <w:tcPr/>
          <w:p w:rsidR="00000000" w:rsidDel="00000000" w:rsidP="00000000" w:rsidRDefault="00000000" w:rsidRPr="00000000" w14:paraId="000000A8">
            <w:pPr>
              <w:jc w:val="both"/>
              <w:rPr>
                <w:b w:val="1"/>
              </w:rPr>
            </w:pPr>
            <w:r w:rsidDel="00000000" w:rsidR="00000000" w:rsidRPr="00000000">
              <w:rPr>
                <w:b w:val="1"/>
                <w:rtl w:val="0"/>
              </w:rPr>
              <w:t xml:space="preserve">MobileNet</w:t>
            </w:r>
          </w:p>
        </w:tc>
        <w:tc>
          <w:tcPr/>
          <w:p w:rsidR="00000000" w:rsidDel="00000000" w:rsidP="00000000" w:rsidRDefault="00000000" w:rsidRPr="00000000" w14:paraId="000000A9">
            <w:pPr>
              <w:jc w:val="both"/>
              <w:rPr>
                <w:highlight w:val="yellow"/>
              </w:rPr>
            </w:pPr>
            <w:r w:rsidDel="00000000" w:rsidR="00000000" w:rsidRPr="00000000">
              <w:rPr>
                <w:rtl w:val="0"/>
              </w:rPr>
              <w:t xml:space="preserve">UNFROZEN 50 couches</w:t>
            </w:r>
            <w:r w:rsidDel="00000000" w:rsidR="00000000" w:rsidRPr="00000000">
              <w:rPr>
                <w:rtl w:val="0"/>
              </w:rPr>
            </w:r>
          </w:p>
        </w:tc>
        <w:tc>
          <w:tcPr/>
          <w:p w:rsidR="00000000" w:rsidDel="00000000" w:rsidP="00000000" w:rsidRDefault="00000000" w:rsidRPr="00000000" w14:paraId="000000AA">
            <w:pPr>
              <w:jc w:val="center"/>
              <w:rPr>
                <w:b w:val="1"/>
              </w:rPr>
            </w:pPr>
            <w:r w:rsidDel="00000000" w:rsidR="00000000" w:rsidRPr="00000000">
              <w:rPr>
                <w:b w:val="1"/>
                <w:rtl w:val="0"/>
              </w:rPr>
              <w:t xml:space="preserve">78%</w:t>
            </w:r>
          </w:p>
        </w:tc>
      </w:tr>
      <w:tr>
        <w:trPr>
          <w:cantSplit w:val="0"/>
          <w:trHeight w:val="259" w:hRule="atLeast"/>
          <w:tblHeader w:val="0"/>
        </w:trPr>
        <w:tc>
          <w:tcPr/>
          <w:p w:rsidR="00000000" w:rsidDel="00000000" w:rsidP="00000000" w:rsidRDefault="00000000" w:rsidRPr="00000000" w14:paraId="000000AB">
            <w:pPr>
              <w:jc w:val="both"/>
              <w:rPr>
                <w:b w:val="1"/>
              </w:rPr>
            </w:pPr>
            <w:r w:rsidDel="00000000" w:rsidR="00000000" w:rsidRPr="00000000">
              <w:rPr>
                <w:b w:val="1"/>
                <w:rtl w:val="0"/>
              </w:rPr>
              <w:t xml:space="preserve">Exp #4.12</w:t>
            </w:r>
          </w:p>
        </w:tc>
        <w:tc>
          <w:tcPr/>
          <w:p w:rsidR="00000000" w:rsidDel="00000000" w:rsidP="00000000" w:rsidRDefault="00000000" w:rsidRPr="00000000" w14:paraId="000000AC">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AD">
            <w:pPr>
              <w:jc w:val="both"/>
              <w:rPr>
                <w:highlight w:val="yellow"/>
              </w:rPr>
            </w:pPr>
            <w:r w:rsidDel="00000000" w:rsidR="00000000" w:rsidRPr="00000000">
              <w:rPr>
                <w:rtl w:val="0"/>
              </w:rPr>
              <w:t xml:space="preserve">UNFROZEN 75 couches</w:t>
            </w:r>
            <w:r w:rsidDel="00000000" w:rsidR="00000000" w:rsidRPr="00000000">
              <w:rPr>
                <w:rtl w:val="0"/>
              </w:rPr>
            </w:r>
          </w:p>
        </w:tc>
        <w:tc>
          <w:tcPr/>
          <w:p w:rsidR="00000000" w:rsidDel="00000000" w:rsidP="00000000" w:rsidRDefault="00000000" w:rsidRPr="00000000" w14:paraId="000000AE">
            <w:pPr>
              <w:jc w:val="center"/>
              <w:rPr>
                <w:b w:val="1"/>
              </w:rPr>
            </w:pPr>
            <w:r w:rsidDel="00000000" w:rsidR="00000000" w:rsidRPr="00000000">
              <w:rPr>
                <w:b w:val="1"/>
                <w:rtl w:val="0"/>
              </w:rPr>
              <w:t xml:space="preserve">85%</w:t>
            </w:r>
          </w:p>
        </w:tc>
      </w:tr>
      <w:tr>
        <w:trPr>
          <w:cantSplit w:val="0"/>
          <w:trHeight w:val="259" w:hRule="atLeast"/>
          <w:tblHeader w:val="0"/>
        </w:trPr>
        <w:tc>
          <w:tcPr/>
          <w:p w:rsidR="00000000" w:rsidDel="00000000" w:rsidP="00000000" w:rsidRDefault="00000000" w:rsidRPr="00000000" w14:paraId="000000AF">
            <w:pPr>
              <w:jc w:val="both"/>
              <w:rPr>
                <w:b w:val="1"/>
              </w:rPr>
            </w:pPr>
            <w:r w:rsidDel="00000000" w:rsidR="00000000" w:rsidRPr="00000000">
              <w:rPr>
                <w:b w:val="1"/>
                <w:rtl w:val="0"/>
              </w:rPr>
              <w:t xml:space="preserve">Exp #4.13</w:t>
            </w:r>
          </w:p>
        </w:tc>
        <w:tc>
          <w:tcPr/>
          <w:p w:rsidR="00000000" w:rsidDel="00000000" w:rsidP="00000000" w:rsidRDefault="00000000" w:rsidRPr="00000000" w14:paraId="000000B0">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B1">
            <w:pPr>
              <w:jc w:val="both"/>
              <w:rPr>
                <w:highlight w:val="yellow"/>
              </w:rPr>
            </w:pPr>
            <w:r w:rsidDel="00000000" w:rsidR="00000000" w:rsidRPr="00000000">
              <w:rPr>
                <w:rtl w:val="0"/>
              </w:rPr>
              <w:t xml:space="preserve">UNFROZEN 118 couches</w:t>
            </w:r>
            <w:r w:rsidDel="00000000" w:rsidR="00000000" w:rsidRPr="00000000">
              <w:rPr>
                <w:rtl w:val="0"/>
              </w:rPr>
            </w:r>
          </w:p>
        </w:tc>
        <w:tc>
          <w:tcPr/>
          <w:p w:rsidR="00000000" w:rsidDel="00000000" w:rsidP="00000000" w:rsidRDefault="00000000" w:rsidRPr="00000000" w14:paraId="000000B2">
            <w:pPr>
              <w:jc w:val="center"/>
              <w:rPr>
                <w:b w:val="1"/>
              </w:rPr>
            </w:pPr>
            <w:r w:rsidDel="00000000" w:rsidR="00000000" w:rsidRPr="00000000">
              <w:rPr>
                <w:b w:val="1"/>
                <w:rtl w:val="0"/>
              </w:rPr>
              <w:t xml:space="preserve">86%</w:t>
            </w:r>
          </w:p>
        </w:tc>
      </w:tr>
      <w:tr>
        <w:trPr>
          <w:cantSplit w:val="0"/>
          <w:trHeight w:val="259" w:hRule="atLeast"/>
          <w:tblHeader w:val="0"/>
        </w:trPr>
        <w:tc>
          <w:tcPr/>
          <w:p w:rsidR="00000000" w:rsidDel="00000000" w:rsidP="00000000" w:rsidRDefault="00000000" w:rsidRPr="00000000" w14:paraId="000000B3">
            <w:pPr>
              <w:jc w:val="both"/>
              <w:rPr>
                <w:b w:val="1"/>
              </w:rPr>
            </w:pPr>
            <w:r w:rsidDel="00000000" w:rsidR="00000000" w:rsidRPr="00000000">
              <w:rPr>
                <w:b w:val="1"/>
                <w:rtl w:val="0"/>
              </w:rPr>
              <w:t xml:space="preserve">Exp #4.14</w:t>
            </w:r>
          </w:p>
        </w:tc>
        <w:tc>
          <w:tcPr/>
          <w:p w:rsidR="00000000" w:rsidDel="00000000" w:rsidP="00000000" w:rsidRDefault="00000000" w:rsidRPr="00000000" w14:paraId="000000B4">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B5">
            <w:pPr>
              <w:jc w:val="both"/>
              <w:rPr>
                <w:highlight w:val="yellow"/>
              </w:rPr>
            </w:pPr>
            <w:r w:rsidDel="00000000" w:rsidR="00000000" w:rsidRPr="00000000">
              <w:rPr>
                <w:rtl w:val="0"/>
              </w:rPr>
              <w:t xml:space="preserve">UNFROZEN 162 couches</w:t>
            </w:r>
            <w:r w:rsidDel="00000000" w:rsidR="00000000" w:rsidRPr="00000000">
              <w:rPr>
                <w:rtl w:val="0"/>
              </w:rPr>
            </w:r>
          </w:p>
        </w:tc>
        <w:tc>
          <w:tcPr/>
          <w:p w:rsidR="00000000" w:rsidDel="00000000" w:rsidP="00000000" w:rsidRDefault="00000000" w:rsidRPr="00000000" w14:paraId="000000B6">
            <w:pPr>
              <w:jc w:val="center"/>
              <w:rPr>
                <w:b w:val="1"/>
              </w:rPr>
            </w:pPr>
            <w:r w:rsidDel="00000000" w:rsidR="00000000" w:rsidRPr="00000000">
              <w:rPr>
                <w:b w:val="1"/>
                <w:rtl w:val="0"/>
              </w:rPr>
              <w:t xml:space="preserve">86%</w:t>
            </w:r>
          </w:p>
        </w:tc>
      </w:tr>
      <w:tr>
        <w:trPr>
          <w:cantSplit w:val="0"/>
          <w:trHeight w:val="259" w:hRule="atLeast"/>
          <w:tblHeader w:val="0"/>
        </w:trPr>
        <w:tc>
          <w:tcPr/>
          <w:p w:rsidR="00000000" w:rsidDel="00000000" w:rsidP="00000000" w:rsidRDefault="00000000" w:rsidRPr="00000000" w14:paraId="000000B7">
            <w:pPr>
              <w:jc w:val="both"/>
              <w:rPr>
                <w:b w:val="1"/>
              </w:rPr>
            </w:pPr>
            <w:r w:rsidDel="00000000" w:rsidR="00000000" w:rsidRPr="00000000">
              <w:rPr>
                <w:b w:val="1"/>
                <w:rtl w:val="0"/>
              </w:rPr>
              <w:t xml:space="preserve">Exp #4.15</w:t>
            </w:r>
          </w:p>
        </w:tc>
        <w:tc>
          <w:tcPr/>
          <w:p w:rsidR="00000000" w:rsidDel="00000000" w:rsidP="00000000" w:rsidRDefault="00000000" w:rsidRPr="00000000" w14:paraId="000000B8">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B9">
            <w:pPr>
              <w:jc w:val="both"/>
              <w:rPr>
                <w:highlight w:val="yellow"/>
              </w:rPr>
            </w:pPr>
            <w:r w:rsidDel="00000000" w:rsidR="00000000" w:rsidRPr="00000000">
              <w:rPr>
                <w:rtl w:val="0"/>
              </w:rPr>
              <w:t xml:space="preserve">UNFROZEN 191 couches</w:t>
            </w:r>
            <w:r w:rsidDel="00000000" w:rsidR="00000000" w:rsidRPr="00000000">
              <w:rPr>
                <w:rtl w:val="0"/>
              </w:rPr>
            </w:r>
          </w:p>
        </w:tc>
        <w:tc>
          <w:tcPr/>
          <w:p w:rsidR="00000000" w:rsidDel="00000000" w:rsidP="00000000" w:rsidRDefault="00000000" w:rsidRPr="00000000" w14:paraId="000000BA">
            <w:pPr>
              <w:jc w:val="center"/>
              <w:rPr>
                <w:b w:val="1"/>
              </w:rPr>
            </w:pPr>
            <w:r w:rsidDel="00000000" w:rsidR="00000000" w:rsidRPr="00000000">
              <w:rPr>
                <w:b w:val="1"/>
                <w:rtl w:val="0"/>
              </w:rPr>
              <w:t xml:space="preserve">91%</w:t>
            </w:r>
          </w:p>
        </w:tc>
      </w:tr>
    </w:tbl>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tl w:val="0"/>
        </w:rPr>
        <w:t xml:space="preserve">Détail des expérimentations effectuées</w:t>
      </w:r>
    </w:p>
    <w:p w:rsidR="00000000" w:rsidDel="00000000" w:rsidP="00000000" w:rsidRDefault="00000000" w:rsidRPr="00000000" w14:paraId="000000BF">
      <w:pPr>
        <w:rPr>
          <w:u w:val="single"/>
        </w:rPr>
      </w:pPr>
      <w:r w:rsidDel="00000000" w:rsidR="00000000" w:rsidRPr="00000000">
        <w:rPr>
          <w:rtl w:val="0"/>
        </w:rPr>
      </w:r>
    </w:p>
    <w:p w:rsidR="00000000" w:rsidDel="00000000" w:rsidP="00000000" w:rsidRDefault="00000000" w:rsidRPr="00000000" w14:paraId="000000C0">
      <w:pPr>
        <w:numPr>
          <w:ilvl w:val="0"/>
          <w:numId w:val="1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Implémentation du modèle LeNet-5</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Le modèle LeNet-5, développé par Yann LeCun et ses collègues, est un réseau de neurones convolutionnel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rsidR="00000000" w:rsidDel="00000000" w:rsidP="00000000" w:rsidRDefault="00000000" w:rsidRPr="00000000" w14:paraId="000000C2">
      <w:pPr>
        <w:rPr>
          <w:b w:val="1"/>
        </w:rPr>
      </w:pPr>
      <w:r w:rsidDel="00000000" w:rsidR="00000000" w:rsidRPr="00000000">
        <w:rPr/>
        <w:drawing>
          <wp:inline distB="0" distT="0" distL="0" distR="0">
            <wp:extent cx="5731510" cy="1960880"/>
            <wp:effectExtent b="0" l="0" r="0" t="0"/>
            <wp:docPr descr="The LeNet-5 Architecture, a convolutional neural network. | Download  Scientific Diagram" id="11" name="image12.jpg"/>
            <a:graphic>
              <a:graphicData uri="http://schemas.openxmlformats.org/drawingml/2006/picture">
                <pic:pic>
                  <pic:nvPicPr>
                    <pic:cNvPr descr="The LeNet-5 Architecture, a convolutional neural network. | Download  Scientific Diagram" id="0" name="image12.jpg"/>
                    <pic:cNvPicPr preferRelativeResize="0"/>
                  </pic:nvPicPr>
                  <pic:blipFill>
                    <a:blip r:embed="rId11"/>
                    <a:srcRect b="0" l="0" r="0" t="0"/>
                    <a:stretch>
                      <a:fillRect/>
                    </a:stretch>
                  </pic:blipFill>
                  <pic:spPr>
                    <a:xfrm>
                      <a:off x="0" y="0"/>
                      <a:ext cx="5731510" cy="196088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b w:val="1"/>
          <w:sz w:val="16"/>
          <w:szCs w:val="16"/>
        </w:rPr>
      </w:pPr>
      <w:r w:rsidDel="00000000" w:rsidR="00000000" w:rsidRPr="00000000">
        <w:rPr>
          <w:b w:val="1"/>
          <w:sz w:val="16"/>
          <w:szCs w:val="16"/>
          <w:rtl w:val="0"/>
        </w:rPr>
        <w:t xml:space="preserve">Représentation du modèle LeNet5 sur la base d’un input 32*32 - </w:t>
      </w:r>
      <w:hyperlink r:id="rId12">
        <w:r w:rsidDel="00000000" w:rsidR="00000000" w:rsidRPr="00000000">
          <w:rPr>
            <w:b w:val="1"/>
            <w:color w:val="0000ff"/>
            <w:sz w:val="16"/>
            <w:szCs w:val="16"/>
            <w:u w:val="single"/>
            <w:rtl w:val="0"/>
          </w:rPr>
          <w:t xml:space="preserve">Source</w:t>
        </w:r>
      </w:hyperlink>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highlight w:val="yellow"/>
        </w:rPr>
      </w:pPr>
      <w:r w:rsidDel="00000000" w:rsidR="00000000" w:rsidRPr="00000000">
        <w:rPr>
          <w:rtl w:val="0"/>
        </w:rPr>
      </w:r>
    </w:p>
    <w:p w:rsidR="00000000" w:rsidDel="00000000" w:rsidP="00000000" w:rsidRDefault="00000000" w:rsidRPr="00000000" w14:paraId="000000C6">
      <w:pPr>
        <w:numPr>
          <w:ilvl w:val="0"/>
          <w:numId w:val="7"/>
        </w:numPr>
        <w:pBdr>
          <w:top w:space="0" w:sz="0" w:val="nil"/>
          <w:left w:space="0" w:sz="0" w:val="nil"/>
          <w:bottom w:space="0" w:sz="0" w:val="nil"/>
          <w:right w:space="0" w:sz="0" w:val="nil"/>
          <w:between w:space="0" w:sz="0" w:val="nil"/>
        </w:pBdr>
        <w:ind w:left="928" w:hanging="360"/>
        <w:rPr>
          <w:b w:val="1"/>
          <w:color w:val="000000"/>
          <w:sz w:val="18"/>
          <w:szCs w:val="18"/>
        </w:rPr>
      </w:pPr>
      <w:r w:rsidDel="00000000" w:rsidR="00000000" w:rsidRPr="00000000">
        <w:rPr>
          <w:b w:val="1"/>
          <w:color w:val="000000"/>
          <w:sz w:val="18"/>
          <w:szCs w:val="18"/>
          <w:rtl w:val="0"/>
        </w:rPr>
        <w:t xml:space="preserve">Entraînement du modèle LeNet-5 avec différentes tailles de dataset</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Cette expérimentation visait à étudier la sensibilité de la performance du modèle LeNet-5 par rapport à la taille du dataset. Des jeux de données de tailles différentes ont été utilisés, allant de petits ensembles à des ensembles de données plus vastes.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En entraînant le modèle LeNet tuné sur des datasets de taille 1000, 2000, 3000, 4000, 4576 images, nous avons constaté que plus le dataset d’entraînement est important, meilleure est l’accuracy ; en revanche le temps de computation augmente fortement. Cela pourrait justifier le recours à l’augmentation de données afin d’augmenter la performance et réduire l’overfitting. Afin de prioriser l’expérimentation de modèles plus complexes, nous n’avons pas, à ce stade, appliqué d’augmentation d’image.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(Pour rappel, 20% de chaque dataset est dédié au calcul de la « validation accuracy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0" distT="0" distL="0" distR="0">
            <wp:extent cx="5731510" cy="3538220"/>
            <wp:effectExtent b="0" l="0" r="0" t="0"/>
            <wp:docPr descr="Une image contenant texte, ligne, capture d’écran, Tracé&#10;&#10;Description générée automatiquement" id="9" name="image9.png"/>
            <a:graphic>
              <a:graphicData uri="http://schemas.openxmlformats.org/drawingml/2006/picture">
                <pic:pic>
                  <pic:nvPicPr>
                    <pic:cNvPr descr="Une image contenant texte, ligne, capture d’écran, Tracé&#10;&#10;Description générée automatiquement" id="0" name="image9.png"/>
                    <pic:cNvPicPr preferRelativeResize="0"/>
                  </pic:nvPicPr>
                  <pic:blipFill>
                    <a:blip r:embed="rId13"/>
                    <a:srcRect b="0" l="0" r="0" t="0"/>
                    <a:stretch>
                      <a:fillRect/>
                    </a:stretch>
                  </pic:blipFill>
                  <pic:spPr>
                    <a:xfrm>
                      <a:off x="0" y="0"/>
                      <a:ext cx="5731510"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highlight w:val="yellow"/>
        </w:rPr>
      </w:pPr>
      <w:r w:rsidDel="00000000" w:rsidR="00000000" w:rsidRPr="00000000">
        <w:rPr>
          <w:rtl w:val="0"/>
        </w:rPr>
      </w:r>
    </w:p>
    <w:p w:rsidR="00000000" w:rsidDel="00000000" w:rsidP="00000000" w:rsidRDefault="00000000" w:rsidRPr="00000000" w14:paraId="000000D0">
      <w:pPr>
        <w:rPr>
          <w:highlight w:val="yellow"/>
        </w:rPr>
      </w:pPr>
      <w:r w:rsidDel="00000000" w:rsidR="00000000" w:rsidRPr="00000000">
        <w:rPr>
          <w:rtl w:val="0"/>
        </w:rPr>
      </w:r>
    </w:p>
    <w:p w:rsidR="00000000" w:rsidDel="00000000" w:rsidP="00000000" w:rsidRDefault="00000000" w:rsidRPr="00000000" w14:paraId="000000D1">
      <w:pPr>
        <w:rPr>
          <w:highlight w:val="yellow"/>
        </w:rPr>
      </w:pPr>
      <w:r w:rsidDel="00000000" w:rsidR="00000000" w:rsidRPr="00000000">
        <w:rPr>
          <w:rtl w:val="0"/>
        </w:rPr>
      </w:r>
    </w:p>
    <w:p w:rsidR="00000000" w:rsidDel="00000000" w:rsidP="00000000" w:rsidRDefault="00000000" w:rsidRPr="00000000" w14:paraId="000000D2">
      <w:pPr>
        <w:rPr>
          <w:highlight w:val="yellow"/>
        </w:rPr>
      </w:pPr>
      <w:r w:rsidDel="00000000" w:rsidR="00000000" w:rsidRPr="00000000">
        <w:rPr>
          <w:rtl w:val="0"/>
        </w:rPr>
      </w:r>
    </w:p>
    <w:p w:rsidR="00000000" w:rsidDel="00000000" w:rsidP="00000000" w:rsidRDefault="00000000" w:rsidRPr="00000000" w14:paraId="000000D3">
      <w:pPr>
        <w:rPr>
          <w:highlight w:val="yellow"/>
        </w:rPr>
      </w:pPr>
      <w:r w:rsidDel="00000000" w:rsidR="00000000" w:rsidRPr="00000000">
        <w:rPr>
          <w:rtl w:val="0"/>
        </w:rPr>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ind w:left="928" w:hanging="360"/>
        <w:rPr>
          <w:b w:val="1"/>
          <w:color w:val="000000"/>
          <w:sz w:val="18"/>
          <w:szCs w:val="18"/>
        </w:rPr>
      </w:pPr>
      <w:r w:rsidDel="00000000" w:rsidR="00000000" w:rsidRPr="00000000">
        <w:rPr>
          <w:b w:val="1"/>
          <w:color w:val="000000"/>
          <w:sz w:val="18"/>
          <w:szCs w:val="18"/>
          <w:rtl w:val="0"/>
        </w:rPr>
        <w:t xml:space="preserve">Implémentation du modèle LeNet-5 avec tuning des hyperparamètres</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928" w:firstLine="0"/>
        <w:rPr>
          <w:b w:val="1"/>
          <w:sz w:val="18"/>
          <w:szCs w:val="18"/>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Nous avons effectué un tuning des hyperparamètres pour optimiser les performances du modèle LeNet-5. En utilisant la fonction Keras Tuner, nous avons fait varier les paramètres suivants : </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Nombre de filtres de la première couche de convolution (entre 16 et 128 par pas de 32)</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Nombre de filtres de la deuxième couche de convolution (entre 16 et 128 par pas de 32)</w:t>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Intensité du dropout à la sortie des couches de convolution (entre 0 et 0.5 par pas de 0.1)</w:t>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Nombre de neurones de la première couche dense (parmi 32, 64, 128, 256)</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Intensité du dropout à la sortie de la couche dense (entre 0 et 0.5 par pas de 0.1)</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Pas d’apprentissage (« learning rate ») pour l’optimiser Adam (parmi 0.1, 0.01, 0.001, 0.0001, 1e-05)</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ind w:left="928" w:hanging="360"/>
        <w:rPr>
          <w:b w:val="1"/>
          <w:color w:val="000000"/>
        </w:rPr>
      </w:pPr>
      <w:r w:rsidDel="00000000" w:rsidR="00000000" w:rsidRPr="00000000">
        <w:rPr>
          <w:b w:val="1"/>
          <w:color w:val="000000"/>
          <w:rtl w:val="0"/>
        </w:rPr>
        <w:t xml:space="preserve">Implémentation d’un modèle de transfer learning utilisant le modèle VGG16</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Le Transfer Learning a été appliqué en utilisant le modèle pré-entraîné VGG16. Nous avons gelé les couches convolutionnelles préexistantes et ajouté des couches denses spécifiques à notre tâche de classification.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VGG16 est un modèle de réseau de neurones convolutionnel qui a été développé par le Visual Graphics Group (VGG) à l'Université d'Oxford. Il a été créé pour participer au concours ImageNet Large Scale Visual Recognition Challenge (ILSVRC) en 2014, où il a obtenu de très bonnes performances.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Le modèle VGG16 est caractérisé par sa profondeur, composée de 16 couches de convolution et de sous-échantillonnage (pooling) suivi de trois couches denses. Les couches de convolution sont toutes configurées avec des filtres de petite taille (3x3) et un pas (stride) de 1, ce qui donne une architecture très uniforme.</w:t>
      </w:r>
    </w:p>
    <w:p w:rsidR="00000000" w:rsidDel="00000000" w:rsidP="00000000" w:rsidRDefault="00000000" w:rsidRPr="00000000" w14:paraId="000000E5">
      <w:pPr>
        <w:jc w:val="center"/>
        <w:rPr>
          <w:b w:val="1"/>
        </w:rPr>
      </w:pPr>
      <w:r w:rsidDel="00000000" w:rsidR="00000000" w:rsidRPr="00000000">
        <w:rPr/>
        <w:drawing>
          <wp:inline distB="0" distT="0" distL="0" distR="0">
            <wp:extent cx="5137709" cy="2816462"/>
            <wp:effectExtent b="0" l="0" r="0" t="0"/>
            <wp:docPr descr="Structure VGG 16" id="13" name="image4.png"/>
            <a:graphic>
              <a:graphicData uri="http://schemas.openxmlformats.org/drawingml/2006/picture">
                <pic:pic>
                  <pic:nvPicPr>
                    <pic:cNvPr descr="Structure VGG 16" id="0" name="image4.png"/>
                    <pic:cNvPicPr preferRelativeResize="0"/>
                  </pic:nvPicPr>
                  <pic:blipFill>
                    <a:blip r:embed="rId14"/>
                    <a:srcRect b="0" l="0" r="0" t="0"/>
                    <a:stretch>
                      <a:fillRect/>
                    </a:stretch>
                  </pic:blipFill>
                  <pic:spPr>
                    <a:xfrm>
                      <a:off x="0" y="0"/>
                      <a:ext cx="5137709" cy="281646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b w:val="1"/>
          <w:rtl w:val="0"/>
        </w:rPr>
        <w:t xml:space="preserve">Schéma de la structure de VGG16 – Source </w:t>
      </w:r>
      <w:hyperlink r:id="rId15">
        <w:r w:rsidDel="00000000" w:rsidR="00000000" w:rsidRPr="00000000">
          <w:rPr>
            <w:b w:val="1"/>
            <w:color w:val="0000ff"/>
            <w:u w:val="single"/>
            <w:rtl w:val="0"/>
          </w:rPr>
          <w:t xml:space="preserve">Datascientest</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Le Transfer Learning permet de réutiliser un modèle pré-entraîné pour une tâche similaire. Dans le cas de VGG16, le modèle a été pré-entraîné sur la base de données ImageNet pour classifier une large variété d'images. Même si les images n’ont pas de rapport avec les images radio de notre jeu de données, les capacités d’extraction de features de VGG16 en font un candidat intéressant.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Dans un premier temps, nous avons entraîné un modèle composé : </w:t>
      </w:r>
    </w:p>
    <w:p w:rsidR="00000000" w:rsidDel="00000000" w:rsidP="00000000" w:rsidRDefault="00000000" w:rsidRPr="00000000" w14:paraId="000000EB">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D’une couche d’entrée permettant d’injecter des images au format (256, 256, 3). Le modèle VGG16 est paramétré pour des images au mode RGB.</w:t>
      </w:r>
    </w:p>
    <w:p w:rsidR="00000000" w:rsidDel="00000000" w:rsidP="00000000" w:rsidRDefault="00000000" w:rsidRPr="00000000" w14:paraId="000000EC">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D’une couche de « resizing » permettant de réduire les images en taille (224, 224, 3), qui est le format d’entrée du modèle VGG16</w:t>
      </w:r>
    </w:p>
    <w:p w:rsidR="00000000" w:rsidDel="00000000" w:rsidP="00000000" w:rsidRDefault="00000000" w:rsidRPr="00000000" w14:paraId="000000ED">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 modèle VGG16 importé sans les couches denses de classification</w:t>
      </w:r>
    </w:p>
    <w:p w:rsidR="00000000" w:rsidDel="00000000" w:rsidP="00000000" w:rsidRDefault="00000000" w:rsidRPr="00000000" w14:paraId="000000EE">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D’une couche de GlobalAveragePooling pour convertir la sortie du modèle VGG16</w:t>
      </w:r>
    </w:p>
    <w:p w:rsidR="00000000" w:rsidDel="00000000" w:rsidP="00000000" w:rsidRDefault="00000000" w:rsidRPr="00000000" w14:paraId="000000EF">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 plusieurs couches denses pour la classification en 4 classes.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La fonction de preprocessing fournie par le package VGG16 de Keras a été appliquée au jeu de données d’entraînement, de validation et de test (centrage des valeurs de pixels notamment), en amont du modèle.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Les couches du modèles VGG16 ont été « gelées » pour pouvoir utiliser les poids liés au pré-entraînement sur le jeu ImageNet. Le modèle a été compilé avec un optimizer de type Adam, la fonction de perte « sparse categorical crossentropy » adaptée à la classification multi-classes, et la mesure d’accuracy.</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b w:val="1"/>
          <w:color w:val="5930f2"/>
        </w:rPr>
      </w:pPr>
      <w:r w:rsidDel="00000000" w:rsidR="00000000" w:rsidRPr="00000000">
        <w:rPr/>
        <w:drawing>
          <wp:inline distB="0" distT="0" distL="0" distR="0">
            <wp:extent cx="5731510" cy="3057525"/>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51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sz w:val="18"/>
          <w:szCs w:val="18"/>
        </w:rPr>
      </w:pPr>
      <w:r w:rsidDel="00000000" w:rsidR="00000000" w:rsidRPr="00000000">
        <w:rPr>
          <w:sz w:val="18"/>
          <w:szCs w:val="18"/>
          <w:rtl w:val="0"/>
        </w:rPr>
        <w:t xml:space="preserve">Courbes d’accuracy et loss pour le modèle de transfer learning utilisant VGG16 </w:t>
        <w:br w:type="textWrapping"/>
        <w:t xml:space="preserve">(sans finetuning)</w:t>
      </w:r>
    </w:p>
    <w:p w:rsidR="00000000" w:rsidDel="00000000" w:rsidP="00000000" w:rsidRDefault="00000000" w:rsidRPr="00000000" w14:paraId="000000F7">
      <w:pPr>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568" w:firstLine="0"/>
        <w:rPr>
          <w:b w:val="1"/>
          <w:color w:val="000000"/>
        </w:rPr>
      </w:pPr>
      <w:r w:rsidDel="00000000" w:rsidR="00000000" w:rsidRPr="00000000">
        <w:rPr>
          <w:b w:val="1"/>
          <w:color w:val="000000"/>
          <w:rtl w:val="0"/>
        </w:rPr>
        <w:t xml:space="preserve">Optimisation du classifieur de sortie du modèle VGG 16</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Nous avons effectué un tuning des hyperparamètres pour optimiser les performances de ce modèle basé sur VGG16. En utilisant le tuner Hyperband du package Keras Tuner, nous avons fait varier les paramètres suivants : </w:t>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Intensité du dropout à la sortie du modèle VGG16 (entre 0 et 0.5 par pas de 0.1)</w:t>
      </w:r>
    </w:p>
    <w:p w:rsidR="00000000" w:rsidDel="00000000" w:rsidP="00000000" w:rsidRDefault="00000000" w:rsidRPr="00000000" w14:paraId="000000FB">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Nombre de neurones de la première couche dense (parmi 0, 32, 64, 128, 256, 512)</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Intensité du dropout à la sortie de la couche dense (entre 0 et 0.5 par pas de 0.1)</w:t>
      </w:r>
    </w:p>
    <w:p w:rsidR="00000000" w:rsidDel="00000000" w:rsidP="00000000" w:rsidRDefault="00000000" w:rsidRPr="00000000" w14:paraId="000000FD">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Nombre de neurones de la deuxième couche dense (parmi 0, 32, 64, 128, 256, 512)</w:t>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Pas d’apprentissage (« learning rate ») pour l’optimiser Adam (parmi 0.1, 0.01, 0.001, 0.0001, 1e-05)</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Le meilleur modèle a ensuite été implémenté et entraîné sur le jeu de 4503 images, et a atteint une performance de 86% sur les données de validation. Evalué sur le jeu de test, il atteint 83%.</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0" distT="0" distL="0" distR="0">
            <wp:extent cx="5731510" cy="3057525"/>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51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sz w:val="18"/>
          <w:szCs w:val="18"/>
        </w:rPr>
      </w:pPr>
      <w:r w:rsidDel="00000000" w:rsidR="00000000" w:rsidRPr="00000000">
        <w:rPr>
          <w:sz w:val="18"/>
          <w:szCs w:val="18"/>
          <w:rtl w:val="0"/>
        </w:rPr>
        <w:t xml:space="preserve">Courbes d’accuracy et loss pour le modèle de transfer learning utilisant VGG16 </w:t>
        <w:br w:type="textWrapping"/>
        <w:t xml:space="preserve">(avec optimisation des hyperparamètres)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Le rapport de classification calculé sur le jeu de données de test apporte des précisions : le f1-score global est de 82%, et le modèle performe particulièrement bien sur la classe « Viral Pneumonia ». Des améliorations peuvent être attendues sur les 3 autres classes.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precision    recall  f1-score   support</w:t>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COVID       0.73      0.81      0.77       269</w:t>
      </w:r>
    </w:p>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Lung_Opacity       0.79      0.74      0.76       269</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Normal       0.81      0.77      0.79       269</w:t>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Viral_Pneumonia       0.97      0.98      0.97       269</w:t>
      </w:r>
    </w:p>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accuracy                           0.82      1076</w:t>
      </w:r>
    </w:p>
    <w:p w:rsidR="00000000" w:rsidDel="00000000" w:rsidP="00000000" w:rsidRDefault="00000000" w:rsidRPr="00000000" w14:paraId="000001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macro avg       0.83      0.82      0.82      1076</w:t>
      </w:r>
    </w:p>
    <w:p w:rsidR="00000000" w:rsidDel="00000000" w:rsidP="00000000" w:rsidRDefault="00000000" w:rsidRPr="00000000" w14:paraId="00000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weighted avg       0.83      0.82      0.82      1076</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Le modèle de classificateur final retenue sera le suivant: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"tanh"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6">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"tanh"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7">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 =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8">
      <w:pPr>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 =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units=</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"tanh"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Celui-ci sera utilisé en sortie des expérimentations suivantes.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ind w:left="928" w:hanging="360"/>
        <w:rPr>
          <w:rFonts w:ascii="Montserrat" w:cs="Montserrat" w:eastAsia="Montserrat" w:hAnsi="Montserrat"/>
          <w:b w:val="1"/>
          <w:color w:val="5930f2"/>
        </w:rPr>
      </w:pPr>
      <w:r w:rsidDel="00000000" w:rsidR="00000000" w:rsidRPr="00000000">
        <w:rPr>
          <w:b w:val="1"/>
          <w:color w:val="000000"/>
          <w:rtl w:val="0"/>
        </w:rPr>
        <w:t xml:space="preserve">Implémentation d’autres modèles de transfer learning:</w:t>
      </w:r>
      <w:r w:rsidDel="00000000" w:rsidR="00000000" w:rsidRPr="00000000">
        <w:rPr>
          <w:rtl w:val="0"/>
        </w:rPr>
      </w:r>
    </w:p>
    <w:p w:rsidR="00000000" w:rsidDel="00000000" w:rsidP="00000000" w:rsidRDefault="00000000" w:rsidRPr="00000000" w14:paraId="0000011E">
      <w:pPr>
        <w:rPr>
          <w:b w:val="1"/>
          <w:color w:val="000000"/>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L'expérimentation suivante a consisté à tester d'autres modèles de transfert learning existant pour voir si l'un d'eux se dégager. </w:t>
      </w:r>
    </w:p>
    <w:p w:rsidR="00000000" w:rsidDel="00000000" w:rsidP="00000000" w:rsidRDefault="00000000" w:rsidRPr="00000000" w14:paraId="00000120">
      <w:pPr>
        <w:rPr/>
        <w:sectPr>
          <w:headerReference r:id="rId18" w:type="default"/>
          <w:headerReference r:id="rId19" w:type="first"/>
          <w:footerReference r:id="rId20" w:type="default"/>
          <w:footerReference r:id="rId21" w:type="first"/>
          <w:pgSz w:h="16838" w:w="11906" w:orient="portrait"/>
          <w:pgMar w:bottom="1133" w:top="850" w:left="1440" w:right="1440" w:header="0" w:footer="850"/>
          <w:pgNumType w:start="0"/>
          <w:titlePg w:val="1"/>
        </w:sectPr>
      </w:pPr>
      <w:r w:rsidDel="00000000" w:rsidR="00000000" w:rsidRPr="00000000">
        <w:rPr>
          <w:rtl w:val="0"/>
        </w:rPr>
        <w:t xml:space="preserve">Ont été essayé les modèles suivants:</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VGG19</w:t>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XCEPTION</w:t>
      </w:r>
    </w:p>
    <w:p w:rsidR="00000000" w:rsidDel="00000000" w:rsidP="00000000" w:rsidRDefault="00000000" w:rsidRPr="00000000" w14:paraId="000001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ResNet50</w:t>
      </w:r>
    </w:p>
    <w:p w:rsidR="00000000" w:rsidDel="00000000" w:rsidP="00000000" w:rsidRDefault="00000000" w:rsidRPr="00000000" w14:paraId="000001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ResNet101</w:t>
      </w:r>
    </w:p>
    <w:p w:rsidR="00000000" w:rsidDel="00000000" w:rsidP="00000000" w:rsidRDefault="00000000" w:rsidRPr="00000000" w14:paraId="000001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ResNet50V2</w:t>
      </w:r>
    </w:p>
    <w:p w:rsidR="00000000" w:rsidDel="00000000" w:rsidP="00000000" w:rsidRDefault="00000000" w:rsidRPr="00000000" w14:paraId="000001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ResNet101v2</w:t>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DenseNet121</w:t>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DenseNet201</w:t>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MobileNet</w:t>
      </w:r>
    </w:p>
    <w:p w:rsidR="00000000" w:rsidDel="00000000" w:rsidP="00000000" w:rsidRDefault="00000000" w:rsidRPr="00000000" w14:paraId="000001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MobileNetV2</w:t>
      </w:r>
    </w:p>
    <w:p w:rsidR="00000000" w:rsidDel="00000000" w:rsidP="00000000" w:rsidRDefault="00000000" w:rsidRPr="00000000" w14:paraId="000001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EfficientNetB0</w:t>
      </w:r>
    </w:p>
    <w:p w:rsidR="00000000" w:rsidDel="00000000" w:rsidP="00000000" w:rsidRDefault="00000000" w:rsidRPr="00000000" w14:paraId="000001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sectPr>
          <w:type w:val="continuous"/>
          <w:pgSz w:h="16838" w:w="11906" w:orient="portrait"/>
          <w:pgMar w:bottom="1133" w:top="850" w:left="1440" w:right="1440" w:header="0" w:footer="850"/>
          <w:pgNumType w:start="0"/>
          <w:cols w:equalWidth="0" w:num="2">
            <w:col w:space="720" w:w="4153"/>
            <w:col w:space="0" w:w="4153"/>
          </w:cols>
          <w:titlePg w:val="1"/>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EfficientNetB7</w:t>
      </w:r>
    </w:p>
    <w:p w:rsidR="00000000" w:rsidDel="00000000" w:rsidP="00000000" w:rsidRDefault="00000000" w:rsidRPr="00000000" w14:paraId="0000012D">
      <w:pPr>
        <w:jc w:val="both"/>
        <w:rPr>
          <w:b w:val="1"/>
          <w:sz w:val="18"/>
          <w:szCs w:val="1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928" w:right="0" w:hanging="360"/>
        <w:jc w:val="left"/>
        <w:rPr>
          <w:rFonts w:ascii="Montserrat" w:cs="Montserrat" w:eastAsia="Montserrat" w:hAnsi="Montserrat"/>
          <w:b w:val="1"/>
          <w:i w:val="0"/>
          <w:smallCaps w:val="0"/>
          <w:strike w:val="0"/>
          <w:color w:val="5930f2"/>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Réentrainement de couches de transfert learning</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pPr>
      <w:r w:rsidDel="00000000" w:rsidR="00000000" w:rsidRPr="00000000">
        <w:rPr>
          <w:rtl w:val="0"/>
        </w:rPr>
        <w:t xml:space="preserve">Comme l'utilisation des modèles existant de 'transfert learning' tel quel, ne les démarquent pas franchement, nous allons effectuer des réentrainements de couches de ces modèles, en espérant améliorer leur adaptation à notre problématique, et ainsi améliorer les performances.</w:t>
      </w:r>
    </w:p>
    <w:p w:rsidR="00000000" w:rsidDel="00000000" w:rsidP="00000000" w:rsidRDefault="00000000" w:rsidRPr="00000000" w14:paraId="00000131">
      <w:pPr>
        <w:pBdr>
          <w:top w:space="0" w:sz="0" w:val="nil"/>
          <w:left w:space="0" w:sz="0" w:val="nil"/>
          <w:bottom w:space="0" w:sz="0" w:val="nil"/>
          <w:right w:space="0" w:sz="0" w:val="nil"/>
          <w:between w:space="0" w:sz="0" w:val="nil"/>
        </w:pBdr>
        <w:rPr/>
      </w:pPr>
      <w:r w:rsidDel="00000000" w:rsidR="00000000" w:rsidRPr="00000000">
        <w:rPr>
          <w:rtl w:val="0"/>
        </w:rPr>
        <w:t xml:space="preserve">Les combinaisons suivantes ont été essayées :</w:t>
      </w:r>
    </w:p>
    <w:p w:rsidR="00000000" w:rsidDel="00000000" w:rsidP="00000000" w:rsidRDefault="00000000" w:rsidRPr="00000000" w14:paraId="000001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VGG16 avec un réentrainement sur 4,8 et 12 couches</w:t>
      </w:r>
    </w:p>
    <w:p w:rsidR="00000000" w:rsidDel="00000000" w:rsidP="00000000" w:rsidRDefault="00000000" w:rsidRPr="00000000" w14:paraId="000001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VGG19 avec un réentrainement sur 5 et 10 couches</w:t>
      </w:r>
    </w:p>
    <w:p w:rsidR="00000000" w:rsidDel="00000000" w:rsidP="00000000" w:rsidRDefault="00000000" w:rsidRPr="00000000" w14:paraId="000001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XCEPTION avec un réentrainement sur 27, 67 et 97 couches</w:t>
      </w:r>
    </w:p>
    <w:p w:rsidR="00000000" w:rsidDel="00000000" w:rsidP="00000000" w:rsidRDefault="00000000" w:rsidRPr="00000000" w14:paraId="000001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ResNet50 avec un réentrainement sur 32 couches</w:t>
      </w:r>
    </w:p>
    <w:p w:rsidR="00000000" w:rsidDel="00000000" w:rsidP="00000000" w:rsidRDefault="00000000" w:rsidRPr="00000000" w14:paraId="000001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MobileNet avec un réentrainement sur 19 et 50 couches</w:t>
      </w:r>
    </w:p>
    <w:p w:rsidR="00000000" w:rsidDel="00000000" w:rsidP="00000000" w:rsidRDefault="00000000" w:rsidRPr="00000000" w14:paraId="000001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EfficientNetB0 avec un réentrainement sur 19 et 50 couches</w:t>
      </w:r>
    </w:p>
    <w:p w:rsidR="00000000" w:rsidDel="00000000" w:rsidP="00000000" w:rsidRDefault="00000000" w:rsidRPr="00000000" w14:paraId="0000013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A">
      <w:pPr>
        <w:pStyle w:val="Heading2"/>
        <w:spacing w:after="120" w:befor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spacing w:after="120" w:before="360" w:lineRule="auto"/>
        <w:jc w:val="both"/>
        <w:rPr/>
      </w:pPr>
      <w:r w:rsidDel="00000000" w:rsidR="00000000" w:rsidRPr="00000000">
        <w:rPr>
          <w:rtl w:val="0"/>
        </w:rPr>
        <w:t xml:space="preserve">Choix du modèle et optimisation : approche réduite sur la base des distributions d’intensité</w:t>
      </w:r>
    </w:p>
    <w:p w:rsidR="00000000" w:rsidDel="00000000" w:rsidP="00000000" w:rsidRDefault="00000000" w:rsidRPr="00000000" w14:paraId="0000013C">
      <w:pPr>
        <w:pStyle w:val="Heading2"/>
        <w:spacing w:after="240" w:before="400" w:lineRule="auto"/>
        <w:jc w:val="both"/>
        <w:rPr>
          <w:i w:val="1"/>
          <w:color w:val="4f81bd"/>
        </w:rPr>
      </w:pPr>
      <w:r w:rsidDel="00000000" w:rsidR="00000000" w:rsidRPr="00000000">
        <w:rPr>
          <w:i w:val="1"/>
          <w:color w:val="4f81bd"/>
          <w:rtl w:val="0"/>
        </w:rPr>
        <w:t xml:space="preserve">a- Classification du problème </w:t>
      </w:r>
    </w:p>
    <w:p w:rsidR="00000000" w:rsidDel="00000000" w:rsidP="00000000" w:rsidRDefault="00000000" w:rsidRPr="00000000" w14:paraId="0000013D">
      <w:pPr>
        <w:jc w:val="both"/>
        <w:rPr/>
      </w:pPr>
      <w:r w:rsidDel="00000000" w:rsidR="00000000" w:rsidRPr="00000000">
        <w:rPr>
          <w:rtl w:val="0"/>
        </w:rPr>
        <w:t xml:space="preserve">De même que la classification directe des images, la classification de la réduction d'image réduites à leur distribution d'intensité est complexe et a été expérimentée comme une branche parallèle de nos modélisations.</w:t>
      </w:r>
    </w:p>
    <w:p w:rsidR="00000000" w:rsidDel="00000000" w:rsidP="00000000" w:rsidRDefault="00000000" w:rsidRPr="00000000" w14:paraId="0000013E">
      <w:pPr>
        <w:jc w:val="both"/>
        <w:rPr/>
      </w:pPr>
      <w:r w:rsidDel="00000000" w:rsidR="00000000" w:rsidRPr="00000000">
        <w:rPr>
          <w:rtl w:val="0"/>
        </w:rPr>
        <w:t xml:space="preserve">Nous avons tout d’abord expérimenté un modèle de classification simple sur la base des vecteurs d’intensité des images. Comme attendu, la performance a été aussi bonne que 'pile ou face'.</w:t>
      </w:r>
    </w:p>
    <w:p w:rsidR="00000000" w:rsidDel="00000000" w:rsidP="00000000" w:rsidRDefault="00000000" w:rsidRPr="00000000" w14:paraId="0000013F">
      <w:pPr>
        <w:jc w:val="both"/>
        <w:rPr/>
      </w:pPr>
      <w:r w:rsidDel="00000000" w:rsidR="00000000" w:rsidRPr="00000000">
        <w:rPr>
          <w:rtl w:val="0"/>
        </w:rPr>
        <w:t xml:space="preserve">Ce problème réduit à un choix binaire Malade/Pas Malades est typiquement un problème de diagnostic. </w:t>
      </w:r>
    </w:p>
    <w:p w:rsidR="00000000" w:rsidDel="00000000" w:rsidP="00000000" w:rsidRDefault="00000000" w:rsidRPr="00000000" w14:paraId="00000140">
      <w:pPr>
        <w:jc w:val="both"/>
        <w:rPr/>
      </w:pPr>
      <w:r w:rsidDel="00000000" w:rsidR="00000000" w:rsidRPr="00000000">
        <w:rPr>
          <w:rtl w:val="0"/>
        </w:rPr>
        <w:t xml:space="preserve">Cependant selon l'usage médical, il existe deux situations de diagnostic qui nécessite de privilégier la performance selon certaines métriques : </w:t>
      </w:r>
    </w:p>
    <w:p w:rsidR="00000000" w:rsidDel="00000000" w:rsidP="00000000" w:rsidRDefault="00000000" w:rsidRPr="00000000" w14:paraId="00000141">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le diagnostic d'inclusion: privilégie la justesse ('accuracy') et la spécificité</w:t>
      </w:r>
    </w:p>
    <w:p w:rsidR="00000000" w:rsidDel="00000000" w:rsidP="00000000" w:rsidRDefault="00000000" w:rsidRPr="00000000" w14:paraId="00000142">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le diagnostic d'exclusion privilégie la justesse ('accuracy') et la sensibilité</w:t>
      </w:r>
    </w:p>
    <w:p w:rsidR="00000000" w:rsidDel="00000000" w:rsidP="00000000" w:rsidRDefault="00000000" w:rsidRPr="00000000" w14:paraId="00000143">
      <w:pPr>
        <w:jc w:val="both"/>
        <w:rPr/>
      </w:pPr>
      <w:r w:rsidDel="00000000" w:rsidR="00000000" w:rsidRPr="00000000">
        <w:rPr>
          <w:rtl w:val="0"/>
        </w:rPr>
        <w:t xml:space="preserve">La métrique de performance principale de cette classification binaire sera la justesse, mais nous considèrerons également la sensibilité et spécificité dans un deuxième temps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Cette approche malade/normal, nous permettra de disposer d'un jeu de données plus larges. Nous disposons ainsi d'un jeu de 5164 images d'entrainements, 1292 pour la validation et enfin 1614 pour le jeu de test</w:t>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pStyle w:val="Heading2"/>
        <w:spacing w:after="240" w:before="400" w:lineRule="auto"/>
        <w:rPr>
          <w:i w:val="1"/>
          <w:color w:val="4f81bd"/>
        </w:rPr>
      </w:pPr>
      <w:r w:rsidDel="00000000" w:rsidR="00000000" w:rsidRPr="00000000">
        <w:rPr>
          <w:i w:val="1"/>
          <w:color w:val="4f81bd"/>
          <w:rtl w:val="0"/>
        </w:rPr>
        <w:t xml:space="preserve">b- Choix du modèle et optimisation</w:t>
      </w:r>
    </w:p>
    <w:p w:rsidR="00000000" w:rsidDel="00000000" w:rsidP="00000000" w:rsidRDefault="00000000" w:rsidRPr="00000000" w14:paraId="00000149">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Expérimentation #1: KNN, SMV, RandomForest.  Justesse &lt; 60%</w:t>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4B">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Expérimentation #2: Deep Learning. Réseau type Le net en dimension 1.</w:t>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4D">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Expérimentation #3: Affinage d'une </w:t>
        <w:tab/>
        <w:t xml:space="preserve">Le Net avec Keras Tuner</w:t>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4F">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Optimisation de l'architecture et des paramètres avec Keras Tuner</w:t>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i w:val="1"/>
          <w:color w:val="000000"/>
          <w:rtl w:val="0"/>
        </w:rPr>
        <w:t xml:space="preserve">Par manque de temps nous avons stopper cette branche d'exploration à ce niveau.</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i w:val="1"/>
          <w:color w:val="000000"/>
          <w:rtl w:val="0"/>
        </w:rPr>
        <w:t xml:space="preserve">Cependant d'autres expérimentation pour l'améliorations du modèle sont possibles tel que:</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rtl w:val="0"/>
        </w:rPr>
      </w:r>
    </w:p>
    <w:p w:rsidR="00000000" w:rsidDel="00000000" w:rsidP="00000000" w:rsidRDefault="00000000" w:rsidRPr="00000000" w14:paraId="00000155">
      <w:pPr>
        <w:numPr>
          <w:ilvl w:val="0"/>
          <w:numId w:val="6"/>
        </w:numPr>
        <w:pBdr>
          <w:top w:space="0" w:sz="0" w:val="nil"/>
          <w:left w:space="0" w:sz="0" w:val="nil"/>
          <w:bottom w:space="0" w:sz="0" w:val="nil"/>
          <w:right w:space="0" w:sz="0" w:val="nil"/>
          <w:between w:space="0" w:sz="0" w:val="nil"/>
        </w:pBdr>
        <w:ind w:left="720" w:hanging="360"/>
        <w:jc w:val="both"/>
        <w:rPr>
          <w:i w:val="1"/>
          <w:color w:val="000000"/>
          <w:sz w:val="15"/>
          <w:szCs w:val="15"/>
        </w:rPr>
      </w:pPr>
      <w:r w:rsidDel="00000000" w:rsidR="00000000" w:rsidRPr="00000000">
        <w:rPr>
          <w:i w:val="1"/>
          <w:color w:val="000000"/>
          <w:sz w:val="15"/>
          <w:szCs w:val="15"/>
          <w:rtl w:val="0"/>
        </w:rPr>
        <w:t xml:space="preserve">Expérimentation #4: Transfert learning?</w:t>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360" w:firstLine="0"/>
        <w:jc w:val="both"/>
        <w:rPr>
          <w:i w:val="1"/>
          <w:color w:val="000000"/>
          <w:sz w:val="15"/>
          <w:szCs w:val="15"/>
        </w:rPr>
      </w:pPr>
      <w:r w:rsidDel="00000000" w:rsidR="00000000" w:rsidRPr="00000000">
        <w:rPr>
          <w:i w:val="1"/>
          <w:color w:val="000000"/>
          <w:sz w:val="15"/>
          <w:szCs w:val="15"/>
          <w:rtl w:val="0"/>
        </w:rPr>
        <w:t xml:space="preserve">Recherche d'un TF applicable en 1D de traitement du signal</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360" w:firstLine="0"/>
        <w:jc w:val="both"/>
        <w:rPr>
          <w:i w:val="1"/>
          <w:color w:val="000000"/>
          <w:sz w:val="15"/>
          <w:szCs w:val="15"/>
        </w:rPr>
      </w:pPr>
      <w:r w:rsidDel="00000000" w:rsidR="00000000" w:rsidRPr="00000000">
        <w:rPr>
          <w:rtl w:val="0"/>
        </w:rPr>
      </w:r>
    </w:p>
    <w:p w:rsidR="00000000" w:rsidDel="00000000" w:rsidP="00000000" w:rsidRDefault="00000000" w:rsidRPr="00000000" w14:paraId="00000158">
      <w:pPr>
        <w:numPr>
          <w:ilvl w:val="0"/>
          <w:numId w:val="6"/>
        </w:numPr>
        <w:pBdr>
          <w:top w:space="0" w:sz="0" w:val="nil"/>
          <w:left w:space="0" w:sz="0" w:val="nil"/>
          <w:bottom w:space="0" w:sz="0" w:val="nil"/>
          <w:right w:space="0" w:sz="0" w:val="nil"/>
          <w:between w:space="0" w:sz="0" w:val="nil"/>
        </w:pBdr>
        <w:ind w:left="720" w:hanging="360"/>
        <w:jc w:val="both"/>
        <w:rPr>
          <w:i w:val="1"/>
          <w:color w:val="000000"/>
          <w:sz w:val="15"/>
          <w:szCs w:val="15"/>
        </w:rPr>
      </w:pPr>
      <w:r w:rsidDel="00000000" w:rsidR="00000000" w:rsidRPr="00000000">
        <w:rPr>
          <w:i w:val="1"/>
          <w:color w:val="000000"/>
          <w:sz w:val="15"/>
          <w:szCs w:val="15"/>
          <w:rtl w:val="0"/>
        </w:rPr>
        <w:t xml:space="preserve">Expérimentation #5; UnFreeze TF</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360" w:firstLine="0"/>
        <w:jc w:val="both"/>
        <w:rPr>
          <w:i w:val="1"/>
          <w:color w:val="000000"/>
          <w:sz w:val="15"/>
          <w:szCs w:val="15"/>
        </w:rPr>
      </w:pPr>
      <w:r w:rsidDel="00000000" w:rsidR="00000000" w:rsidRPr="00000000">
        <w:rPr>
          <w:rtl w:val="0"/>
        </w:rPr>
      </w:r>
    </w:p>
    <w:p w:rsidR="00000000" w:rsidDel="00000000" w:rsidP="00000000" w:rsidRDefault="00000000" w:rsidRPr="00000000" w14:paraId="0000015A">
      <w:pPr>
        <w:numPr>
          <w:ilvl w:val="0"/>
          <w:numId w:val="6"/>
        </w:numPr>
        <w:pBdr>
          <w:top w:space="0" w:sz="0" w:val="nil"/>
          <w:left w:space="0" w:sz="0" w:val="nil"/>
          <w:bottom w:space="0" w:sz="0" w:val="nil"/>
          <w:right w:space="0" w:sz="0" w:val="nil"/>
          <w:between w:space="0" w:sz="0" w:val="nil"/>
        </w:pBdr>
        <w:ind w:left="720" w:hanging="360"/>
        <w:jc w:val="both"/>
        <w:rPr>
          <w:i w:val="1"/>
          <w:color w:val="000000"/>
          <w:sz w:val="15"/>
          <w:szCs w:val="15"/>
        </w:rPr>
      </w:pPr>
      <w:r w:rsidDel="00000000" w:rsidR="00000000" w:rsidRPr="00000000">
        <w:rPr>
          <w:i w:val="1"/>
          <w:color w:val="000000"/>
          <w:sz w:val="15"/>
          <w:szCs w:val="15"/>
          <w:rtl w:val="0"/>
        </w:rPr>
        <w:t xml:space="preserve">Combinaison à d'autres question spécifique</w:t>
      </w:r>
      <w:r w:rsidDel="00000000" w:rsidR="00000000" w:rsidRPr="00000000">
        <w:drawing>
          <wp:anchor allowOverlap="1" behindDoc="0" distB="0" distT="0" distL="114300" distR="114300" hidden="0" layoutInCell="1" locked="0" relativeHeight="0" simplePos="0">
            <wp:simplePos x="0" y="0"/>
            <wp:positionH relativeFrom="column">
              <wp:posOffset>566762</wp:posOffset>
            </wp:positionH>
            <wp:positionV relativeFrom="paragraph">
              <wp:posOffset>231229</wp:posOffset>
            </wp:positionV>
            <wp:extent cx="3870960" cy="4839335"/>
            <wp:effectExtent b="0" l="0" r="0" t="0"/>
            <wp:wrapSquare wrapText="bothSides" distB="0" distT="0" distL="114300" distR="114300"/>
            <wp:docPr descr="Une image contenant texte, diagramme, Police, ligne&#10;&#10;Description générée automatiquement" id="4" name="image11.jpg"/>
            <a:graphic>
              <a:graphicData uri="http://schemas.openxmlformats.org/drawingml/2006/picture">
                <pic:pic>
                  <pic:nvPicPr>
                    <pic:cNvPr descr="Une image contenant texte, diagramme, Police, ligne&#10;&#10;Description générée automatiquement" id="0" name="image11.jpg"/>
                    <pic:cNvPicPr preferRelativeResize="0"/>
                  </pic:nvPicPr>
                  <pic:blipFill>
                    <a:blip r:embed="rId22"/>
                    <a:srcRect b="0" l="0" r="0" t="0"/>
                    <a:stretch>
                      <a:fillRect/>
                    </a:stretch>
                  </pic:blipFill>
                  <pic:spPr>
                    <a:xfrm>
                      <a:off x="0" y="0"/>
                      <a:ext cx="3870960" cy="4839335"/>
                    </a:xfrm>
                    <a:prstGeom prst="rect"/>
                    <a:ln/>
                  </pic:spPr>
                </pic:pic>
              </a:graphicData>
            </a:graphic>
          </wp:anchor>
        </w:drawing>
      </w:r>
    </w:p>
    <w:p w:rsidR="00000000" w:rsidDel="00000000" w:rsidP="00000000" w:rsidRDefault="00000000" w:rsidRPr="00000000" w14:paraId="0000015B">
      <w:pPr>
        <w:pStyle w:val="Heading2"/>
        <w:spacing w:after="240" w:before="400" w:lineRule="auto"/>
        <w:rPr>
          <w:i w:val="1"/>
          <w:color w:val="4f81bd"/>
        </w:rPr>
      </w:pPr>
      <w:r w:rsidDel="00000000" w:rsidR="00000000" w:rsidRPr="00000000">
        <w:rPr>
          <w:i w:val="1"/>
          <w:color w:val="4f81bd"/>
          <w:rtl w:val="0"/>
        </w:rPr>
        <w:t xml:space="preserve">c- Interprétation des résultats</w:t>
      </w:r>
      <w:r w:rsidDel="00000000" w:rsidR="00000000" w:rsidRPr="00000000">
        <w:drawing>
          <wp:anchor allowOverlap="1" behindDoc="0" distB="0" distT="0" distL="114300" distR="114300" hidden="0" layoutInCell="1" locked="0" relativeHeight="0" simplePos="0">
            <wp:simplePos x="0" y="0"/>
            <wp:positionH relativeFrom="column">
              <wp:posOffset>-186884</wp:posOffset>
            </wp:positionH>
            <wp:positionV relativeFrom="paragraph">
              <wp:posOffset>374460</wp:posOffset>
            </wp:positionV>
            <wp:extent cx="1440000" cy="7628400"/>
            <wp:effectExtent b="0" l="0" r="0" t="0"/>
            <wp:wrapSquare wrapText="bothSides" distB="0" distT="0" distL="114300" distR="114300"/>
            <wp:docPr descr="Une image contenant reçu, texte&#10;&#10;Description générée automatiquement" id="1" name="image6.png"/>
            <a:graphic>
              <a:graphicData uri="http://schemas.openxmlformats.org/drawingml/2006/picture">
                <pic:pic>
                  <pic:nvPicPr>
                    <pic:cNvPr descr="Une image contenant reçu, texte&#10;&#10;Description générée automatiquement" id="0" name="image6.png"/>
                    <pic:cNvPicPr preferRelativeResize="0"/>
                  </pic:nvPicPr>
                  <pic:blipFill>
                    <a:blip r:embed="rId23"/>
                    <a:srcRect b="0" l="0" r="0" t="0"/>
                    <a:stretch>
                      <a:fillRect/>
                    </a:stretch>
                  </pic:blipFill>
                  <pic:spPr>
                    <a:xfrm>
                      <a:off x="0" y="0"/>
                      <a:ext cx="1440000" cy="7628400"/>
                    </a:xfrm>
                    <a:prstGeom prst="rect"/>
                    <a:ln/>
                  </pic:spPr>
                </pic:pic>
              </a:graphicData>
            </a:graphic>
          </wp:anchor>
        </w:drawing>
      </w:r>
    </w:p>
    <w:p w:rsidR="00000000" w:rsidDel="00000000" w:rsidP="00000000" w:rsidRDefault="00000000" w:rsidRPr="00000000" w14:paraId="0000015C">
      <w:pPr>
        <w:jc w:val="both"/>
        <w:rPr/>
      </w:pPr>
      <w:r w:rsidDel="00000000" w:rsidR="00000000" w:rsidRPr="00000000">
        <w:rPr>
          <w:rtl w:val="0"/>
        </w:rPr>
        <w:t xml:space="preserve">L'amélioration du modèle au sein de chaque expérimentation est souvent venue de l'utilisation des bons paramètres dans Keras, et surtout de l'utilisation de Keras Tuner qui nous a permis de sélectionner la bonne architecture présenter à gauche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 résultats de l'experimentation 3 montre un entrainement optimisé du modèle :</w:t>
      </w:r>
      <w:r w:rsidDel="00000000" w:rsidR="00000000" w:rsidRPr="00000000">
        <w:drawing>
          <wp:anchor allowOverlap="1" behindDoc="0" distB="0" distT="0" distL="114300" distR="114300" hidden="0" layoutInCell="1" locked="0" relativeHeight="0" simplePos="0">
            <wp:simplePos x="0" y="0"/>
            <wp:positionH relativeFrom="column">
              <wp:posOffset>1367679</wp:posOffset>
            </wp:positionH>
            <wp:positionV relativeFrom="paragraph">
              <wp:posOffset>404133</wp:posOffset>
            </wp:positionV>
            <wp:extent cx="4539600" cy="2775600"/>
            <wp:effectExtent b="0" l="0" r="0" t="0"/>
            <wp:wrapSquare wrapText="bothSides" distB="0" distT="0" distL="114300" distR="114300"/>
            <wp:docPr descr="Une image contenant Tracé, capture d’écran, diagramme, ligne&#10;&#10;Description générée automatiquement" id="10" name="image5.png"/>
            <a:graphic>
              <a:graphicData uri="http://schemas.openxmlformats.org/drawingml/2006/picture">
                <pic:pic>
                  <pic:nvPicPr>
                    <pic:cNvPr descr="Une image contenant Tracé, capture d’écran, diagramme, ligne&#10;&#10;Description générée automatiquement" id="0" name="image5.png"/>
                    <pic:cNvPicPr preferRelativeResize="0"/>
                  </pic:nvPicPr>
                  <pic:blipFill>
                    <a:blip r:embed="rId24"/>
                    <a:srcRect b="0" l="0" r="0" t="0"/>
                    <a:stretch>
                      <a:fillRect/>
                    </a:stretch>
                  </pic:blipFill>
                  <pic:spPr>
                    <a:xfrm>
                      <a:off x="0" y="0"/>
                      <a:ext cx="4539600" cy="2775600"/>
                    </a:xfrm>
                    <a:prstGeom prst="rect"/>
                    <a:ln/>
                  </pic:spPr>
                </pic:pic>
              </a:graphicData>
            </a:graphic>
          </wp:anchor>
        </w:drawing>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mais également une excellente performance en sensibilité de 94,5% tout en conservant une justesse acceptable de 80%. </w:t>
      </w:r>
    </w:p>
    <w:tbl>
      <w:tblPr>
        <w:tblStyle w:val="Table2"/>
        <w:tblW w:w="55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838"/>
        <w:gridCol w:w="1701"/>
        <w:gridCol w:w="1985"/>
        <w:tblGridChange w:id="0">
          <w:tblGrid>
            <w:gridCol w:w="1838"/>
            <w:gridCol w:w="1701"/>
            <w:gridCol w:w="1985"/>
          </w:tblGrid>
        </w:tblGridChange>
      </w:tblGrid>
      <w:tr>
        <w:trPr>
          <w:cantSplit w:val="0"/>
          <w:tblHeader w:val="0"/>
        </w:trPr>
        <w:tc>
          <w:tcPr/>
          <w:p w:rsidR="00000000" w:rsidDel="00000000" w:rsidP="00000000" w:rsidRDefault="00000000" w:rsidRPr="00000000" w14:paraId="0000016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61">
            <w:pPr>
              <w:jc w:val="center"/>
              <w:rPr>
                <w:rFonts w:ascii="Times New Roman" w:cs="Times New Roman" w:eastAsia="Times New Roman" w:hAnsi="Times New Roman"/>
                <w:smallCaps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pred</w:t>
            </w: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b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MALADE</w:t>
            </w:r>
          </w:p>
        </w:tc>
        <w:tc>
          <w:tcPr/>
          <w:p w:rsidR="00000000" w:rsidDel="00000000" w:rsidP="00000000" w:rsidRDefault="00000000" w:rsidRPr="00000000" w14:paraId="00000163">
            <w:pPr>
              <w:jc w:val="center"/>
              <w:rPr>
                <w:rFonts w:ascii="Times New Roman" w:cs="Times New Roman" w:eastAsia="Times New Roman" w:hAnsi="Times New Roman"/>
                <w:b w:val="0"/>
                <w:smallCaps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pred</w:t>
            </w: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16"/>
                <w:szCs w:val="16"/>
                <w:rtl w:val="0"/>
              </w:rPr>
              <w:t xml:space="preserve">NORMAL</w:t>
            </w:r>
            <w:r w:rsidDel="00000000" w:rsidR="00000000" w:rsidRPr="00000000">
              <w:rPr>
                <w:rtl w:val="0"/>
              </w:rPr>
            </w:r>
          </w:p>
        </w:tc>
      </w:tr>
      <w:tr>
        <w:trPr>
          <w:cantSplit w:val="0"/>
          <w:trHeight w:val="268" w:hRule="atLeast"/>
          <w:tblHeader w:val="0"/>
        </w:trPr>
        <w:tc>
          <w:tcPr>
            <w:vAlign w:val="center"/>
          </w:tcPr>
          <w:p w:rsidR="00000000" w:rsidDel="00000000" w:rsidP="00000000" w:rsidRDefault="00000000" w:rsidRPr="00000000" w14:paraId="00000165">
            <w:pPr>
              <w:rPr>
                <w:rFonts w:ascii="Times New Roman" w:cs="Times New Roman" w:eastAsia="Times New Roman" w:hAnsi="Times New Roman"/>
                <w:b w:val="0"/>
                <w:smallCaps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MALADE réel</w:t>
            </w:r>
            <w:r w:rsidDel="00000000" w:rsidR="00000000" w:rsidRPr="00000000">
              <w:rPr>
                <w:rtl w:val="0"/>
              </w:rPr>
            </w:r>
          </w:p>
        </w:tc>
        <w:tc>
          <w:tcPr>
            <w:vAlign w:val="center"/>
          </w:tcPr>
          <w:p w:rsidR="00000000" w:rsidDel="00000000" w:rsidP="00000000" w:rsidRDefault="00000000" w:rsidRPr="00000000" w14:paraId="00000166">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VP:764</w:t>
            </w:r>
          </w:p>
        </w:tc>
        <w:tc>
          <w:tcPr>
            <w:vAlign w:val="center"/>
          </w:tcPr>
          <w:p w:rsidR="00000000" w:rsidDel="00000000" w:rsidP="00000000" w:rsidRDefault="00000000" w:rsidRPr="00000000" w14:paraId="00000167">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FN:43</w:t>
            </w:r>
          </w:p>
        </w:tc>
      </w:tr>
      <w:tr>
        <w:trPr>
          <w:cantSplit w:val="0"/>
          <w:tblHeader w:val="0"/>
        </w:trPr>
        <w:tc>
          <w:tcPr>
            <w:vAlign w:val="center"/>
          </w:tcPr>
          <w:p w:rsidR="00000000" w:rsidDel="00000000" w:rsidP="00000000" w:rsidRDefault="00000000" w:rsidRPr="00000000" w14:paraId="0000016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16"/>
                <w:szCs w:val="16"/>
                <w:rtl w:val="0"/>
              </w:rPr>
              <w:t xml:space="preserve">NORMAL REEL</w:t>
            </w:r>
            <w:r w:rsidDel="00000000" w:rsidR="00000000" w:rsidRPr="00000000">
              <w:rPr>
                <w:rtl w:val="0"/>
              </w:rPr>
            </w:r>
          </w:p>
        </w:tc>
        <w:tc>
          <w:tcPr>
            <w:vAlign w:val="center"/>
          </w:tcPr>
          <w:p w:rsidR="00000000" w:rsidDel="00000000" w:rsidP="00000000" w:rsidRDefault="00000000" w:rsidRPr="00000000" w14:paraId="00000169">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FP:279</w:t>
            </w:r>
          </w:p>
        </w:tc>
        <w:tc>
          <w:tcPr>
            <w:vAlign w:val="center"/>
          </w:tcPr>
          <w:p w:rsidR="00000000" w:rsidDel="00000000" w:rsidP="00000000" w:rsidRDefault="00000000" w:rsidRPr="00000000" w14:paraId="0000016A">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VN:528</w:t>
            </w:r>
          </w:p>
        </w:tc>
      </w:tr>
    </w:tbl>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Avec un faible taux de faux négatif, soit une bonne sensibilité</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modèle devient acceptable pour à l'intégrer dans un protocole d'exclusion. Cependant nous pouvons et devons encore l'améliorer</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sectPr>
      <w:type w:val="continuous"/>
      <w:pgSz w:h="16838" w:w="11906" w:orient="portrait"/>
      <w:pgMar w:bottom="1133" w:top="850" w:left="1440" w:right="1440" w:header="0"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tabs>
        <w:tab w:val="center" w:leader="none" w:pos="4536"/>
        <w:tab w:val="right" w:leader="none" w:pos="9072"/>
      </w:tabs>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DS_OCT_23 - Equipe projet : Steve Costalat, Nicolas Gorgol, Thibaut Gazagnes</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tabs>
        <w:tab w:val="center" w:leader="none" w:pos="4536"/>
        <w:tab w:val="right" w:leader="none" w:pos="9072"/>
      </w:tabs>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DS_OCT_23 - Equipe projet : Steve Costalat, Nicolas Gorgol, Thibaut Gazagnes</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Source : 1. Wong HYF, Lam HYS, Fong AH, et al. Frequency and distribution of chest radiographic ﬁndings in COVID-19 positive patients [published online ahead of print, 2019 Mar 27]. Radiology 2019;201160.doi:10.1148/radiol.2020201160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center"/>
      <w:rPr/>
    </w:pPr>
    <w:r w:rsidDel="00000000" w:rsidR="00000000" w:rsidRPr="00000000">
      <w:rPr/>
      <w:drawing>
        <wp:anchor allowOverlap="1" behindDoc="0" distB="0" distT="0" distL="114300" distR="114300" hidden="0" layoutInCell="1" locked="0" relativeHeight="0" simplePos="0">
          <wp:simplePos x="0" y="0"/>
          <wp:positionH relativeFrom="page">
            <wp:posOffset>2870363</wp:posOffset>
          </wp:positionH>
          <wp:positionV relativeFrom="page">
            <wp:posOffset>314325</wp:posOffset>
          </wp:positionV>
          <wp:extent cx="1819275" cy="30607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19275" cy="30607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4569460</wp:posOffset>
          </wp:positionH>
          <wp:positionV relativeFrom="paragraph">
            <wp:posOffset>-4329111</wp:posOffset>
          </wp:positionV>
          <wp:extent cx="247650" cy="8905875"/>
          <wp:effectExtent b="0" l="0" r="0" t="0"/>
          <wp:wrapNone/>
          <wp:docPr id="2" name="image1.png"/>
          <a:graphic>
            <a:graphicData uri="http://schemas.openxmlformats.org/drawingml/2006/picture">
              <pic:pic>
                <pic:nvPicPr>
                  <pic:cNvPr id="0" name="image1.png"/>
                  <pic:cNvPicPr preferRelativeResize="0"/>
                </pic:nvPicPr>
                <pic:blipFill>
                  <a:blip r:embed="rId2"/>
                  <a:srcRect b="0" l="0" r="81404" t="-56"/>
                  <a:stretch>
                    <a:fillRect/>
                  </a:stretch>
                </pic:blipFill>
                <pic:spPr>
                  <a:xfrm rot="5400000">
                    <a:off x="0" y="0"/>
                    <a:ext cx="247650" cy="89058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4540885</wp:posOffset>
          </wp:positionH>
          <wp:positionV relativeFrom="paragraph">
            <wp:posOffset>-4314823</wp:posOffset>
          </wp:positionV>
          <wp:extent cx="276225" cy="8905875"/>
          <wp:effectExtent b="0" l="0" r="0" t="0"/>
          <wp:wrapNone/>
          <wp:docPr id="6" name="image1.png"/>
          <a:graphic>
            <a:graphicData uri="http://schemas.openxmlformats.org/drawingml/2006/picture">
              <pic:pic>
                <pic:nvPicPr>
                  <pic:cNvPr id="0" name="image1.png"/>
                  <pic:cNvPicPr preferRelativeResize="0"/>
                </pic:nvPicPr>
                <pic:blipFill>
                  <a:blip r:embed="rId1"/>
                  <a:srcRect b="0" l="0" r="75110" t="-56"/>
                  <a:stretch>
                    <a:fillRect/>
                  </a:stretch>
                </pic:blipFill>
                <pic:spPr>
                  <a:xfrm rot="5400000">
                    <a:off x="0" y="0"/>
                    <a:ext cx="276225" cy="89058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928" w:hanging="360"/>
      </w:pPr>
      <w:rPr>
        <w:sz w:val="20"/>
        <w:szCs w:val="2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928" w:hanging="360"/>
      </w:pPr>
      <w:rPr>
        <w:sz w:val="20"/>
        <w:szCs w:val="2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Montserrat" w:cs="Montserrat" w:eastAsia="Montserrat" w:hAnsi="Montserrat"/>
      <w:b w:val="1"/>
    </w:rPr>
  </w:style>
  <w:style w:type="paragraph" w:styleId="Heading2">
    <w:name w:val="heading 2"/>
    <w:basedOn w:val="Normal"/>
    <w:next w:val="Normal"/>
    <w:pPr>
      <w:keepNext w:val="1"/>
      <w:keepLines w:val="1"/>
    </w:pPr>
    <w:rPr>
      <w:rFonts w:ascii="Montserrat" w:cs="Montserrat" w:eastAsia="Montserrat" w:hAnsi="Montserrat"/>
      <w:b w:val="1"/>
      <w:color w:val="5930f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2.jpg"/><Relationship Id="rId22" Type="http://schemas.openxmlformats.org/officeDocument/2006/relationships/image" Target="media/image11.jpg"/><Relationship Id="rId10" Type="http://schemas.openxmlformats.org/officeDocument/2006/relationships/image" Target="media/image8.jpg"/><Relationship Id="rId21" Type="http://schemas.openxmlformats.org/officeDocument/2006/relationships/footer" Target="footer1.xml"/><Relationship Id="rId13" Type="http://schemas.openxmlformats.org/officeDocument/2006/relationships/image" Target="media/image9.png"/><Relationship Id="rId24" Type="http://schemas.openxmlformats.org/officeDocument/2006/relationships/image" Target="media/image5.png"/><Relationship Id="rId12" Type="http://schemas.openxmlformats.org/officeDocument/2006/relationships/hyperlink" Target="https://www.researchgate.net/figure/The-LeNet-5-Architecture-a-convolutional-neural-network_fig4_321586653"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datascientest.com/quest-ce-que-le-modele-vgg" TargetMode="External"/><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customXml" Target="../customXML/item1.xml"/><Relationship Id="rId8" Type="http://schemas.openxmlformats.org/officeDocument/2006/relationships/hyperlink" Target="https://www.sciencedirect.com/science/article/pii/S003132032200307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MsUUWfIafVZOsaJ7GZKO7UopMw==">CgMxLjAyCWguMzBqMHpsbDIJaC4xZm9iOXRlMgloLjN6bnlzaDc4AHIhMWxybkJIQmF0U3l6QVFOVVlMV1dDUW42X1hLRVNpaW1L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