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6287" w14:textId="3644E397" w:rsidR="0072280B" w:rsidRPr="00882C83" w:rsidRDefault="0072280B" w:rsidP="00436CE9">
      <w:r>
        <w:rPr>
          <w:b/>
          <w:bCs/>
          <w:sz w:val="28"/>
          <w:szCs w:val="28"/>
        </w:rPr>
        <w:t xml:space="preserve">The </w:t>
      </w:r>
      <w:proofErr w:type="spellStart"/>
      <w:r>
        <w:rPr>
          <w:b/>
          <w:bCs/>
          <w:sz w:val="28"/>
          <w:szCs w:val="28"/>
        </w:rPr>
        <w:t>Stothert</w:t>
      </w:r>
      <w:proofErr w:type="spellEnd"/>
      <w:r>
        <w:rPr>
          <w:b/>
          <w:bCs/>
          <w:sz w:val="28"/>
          <w:szCs w:val="28"/>
        </w:rPr>
        <w:t xml:space="preserve"> and Pitt DD2 Crane</w:t>
      </w:r>
    </w:p>
    <w:p w14:paraId="3D49F294" w14:textId="77777777" w:rsidR="00436CE9" w:rsidRPr="00436CE9" w:rsidRDefault="00436CE9" w:rsidP="00436CE9">
      <w:r w:rsidRPr="00436CE9">
        <w:t> </w:t>
      </w:r>
    </w:p>
    <w:p w14:paraId="5AF6873C" w14:textId="08BB4561" w:rsidR="005B111F" w:rsidRDefault="00436CE9" w:rsidP="00436CE9">
      <w:r w:rsidRPr="00436CE9">
        <w:t>Th</w:t>
      </w:r>
      <w:r w:rsidR="00882C83">
        <w:t>is</w:t>
      </w:r>
      <w:r w:rsidRPr="00436CE9">
        <w:t xml:space="preserve"> </w:t>
      </w:r>
      <w:proofErr w:type="gramStart"/>
      <w:r w:rsidRPr="00436CE9">
        <w:t>large scale</w:t>
      </w:r>
      <w:proofErr w:type="gramEnd"/>
      <w:r w:rsidRPr="00436CE9">
        <w:t xml:space="preserve"> graphic image </w:t>
      </w:r>
      <w:r w:rsidR="00882C83">
        <w:t xml:space="preserve">was drawn </w:t>
      </w:r>
      <w:r w:rsidRPr="00436CE9">
        <w:t xml:space="preserve">for </w:t>
      </w:r>
      <w:r w:rsidR="00882C83">
        <w:t xml:space="preserve">display on </w:t>
      </w:r>
      <w:r w:rsidRPr="00436CE9">
        <w:t xml:space="preserve">the East wall of the foyer </w:t>
      </w:r>
      <w:r w:rsidR="00882C83">
        <w:t xml:space="preserve">of </w:t>
      </w:r>
      <w:proofErr w:type="spellStart"/>
      <w:r w:rsidR="00882C83">
        <w:t>Penoyre</w:t>
      </w:r>
      <w:proofErr w:type="spellEnd"/>
      <w:r w:rsidR="00882C83">
        <w:t xml:space="preserve"> &amp; Prasad’s recently completed office building at Bath Quays South for Bath and North East Somerset Council. It </w:t>
      </w:r>
      <w:r w:rsidRPr="00436CE9">
        <w:t xml:space="preserve">is based on the famous </w:t>
      </w:r>
      <w:proofErr w:type="spellStart"/>
      <w:r w:rsidRPr="00436CE9">
        <w:t>Stothert</w:t>
      </w:r>
      <w:proofErr w:type="spellEnd"/>
      <w:r w:rsidRPr="00436CE9">
        <w:t xml:space="preserve"> and Pitt DD2 Crane </w:t>
      </w:r>
      <w:r w:rsidR="00882C83">
        <w:t>which had been manufactured on this historic site in the middle of the 20</w:t>
      </w:r>
      <w:r w:rsidR="00882C83" w:rsidRPr="00882C83">
        <w:rPr>
          <w:vertAlign w:val="superscript"/>
        </w:rPr>
        <w:t>th</w:t>
      </w:r>
      <w:r w:rsidR="00882C83">
        <w:t xml:space="preserve"> Century. The DD2 crane </w:t>
      </w:r>
      <w:r w:rsidRPr="00436CE9">
        <w:t>was used on docksides all over the world from the mid 1960’s. This crane represents a high point in the company’s achievements while at the same time, perhaps poignantly</w:t>
      </w:r>
      <w:r w:rsidR="00882C83">
        <w:t>,</w:t>
      </w:r>
      <w:r w:rsidRPr="00436CE9">
        <w:t xml:space="preserve"> was produced in the twilight of the company’s long history. </w:t>
      </w:r>
      <w:r w:rsidR="005B111F">
        <w:t xml:space="preserve">It is also </w:t>
      </w:r>
      <w:r w:rsidR="00A24B3A">
        <w:t xml:space="preserve">important to me as </w:t>
      </w:r>
      <w:r w:rsidR="005B111F">
        <w:t xml:space="preserve">the first </w:t>
      </w:r>
      <w:proofErr w:type="spellStart"/>
      <w:r w:rsidR="005B111F">
        <w:t>Stothert</w:t>
      </w:r>
      <w:proofErr w:type="spellEnd"/>
      <w:r w:rsidR="005B111F">
        <w:t xml:space="preserve"> and Pitt crane I came across </w:t>
      </w:r>
      <w:r w:rsidR="00700F67">
        <w:t xml:space="preserve">in 1981 </w:t>
      </w:r>
      <w:r w:rsidR="005B111F">
        <w:t>when working in London</w:t>
      </w:r>
      <w:r w:rsidR="00A24B3A">
        <w:t>’</w:t>
      </w:r>
      <w:r w:rsidR="005B111F">
        <w:t>s Docklands for the newly formed LDDC on an urban design study of the Isle of dogs</w:t>
      </w:r>
      <w:r w:rsidR="00A24B3A">
        <w:t xml:space="preserve"> with the townscape expert and brilliant draftsman Gordon Cullen. </w:t>
      </w:r>
      <w:r w:rsidR="005B111F">
        <w:t xml:space="preserve">The DD2 was the dominant crane type, standing in silent serried ranks along the dock edges of the by then abandoned West India and Millwall Docks. A fine and memorable sight. </w:t>
      </w:r>
    </w:p>
    <w:p w14:paraId="59559510" w14:textId="77777777" w:rsidR="005B111F" w:rsidRDefault="005B111F" w:rsidP="00436CE9"/>
    <w:p w14:paraId="58EBFD84" w14:textId="3EAEF764" w:rsidR="00436CE9" w:rsidRPr="00436CE9" w:rsidRDefault="00436CE9" w:rsidP="00436CE9">
      <w:r w:rsidRPr="00436CE9">
        <w:t xml:space="preserve">The DD2 was a sophisticated level-luffing crane with unusually sleek lines, coming from </w:t>
      </w:r>
      <w:proofErr w:type="spellStart"/>
      <w:r w:rsidRPr="00436CE9">
        <w:t>Stothert</w:t>
      </w:r>
      <w:proofErr w:type="spellEnd"/>
      <w:r w:rsidRPr="00436CE9">
        <w:t xml:space="preserve"> and Pitt’s design office led by Norman Kerridge Director of Research and Development. The crane went on to win a Council for Industrial Design Award in 1968. (See Citation from the Design Journal May 1968).</w:t>
      </w:r>
    </w:p>
    <w:p w14:paraId="7069A46A" w14:textId="77777777" w:rsidR="00436CE9" w:rsidRPr="00436CE9" w:rsidRDefault="00436CE9" w:rsidP="00436CE9">
      <w:r w:rsidRPr="00436CE9">
        <w:t> </w:t>
      </w:r>
    </w:p>
    <w:p w14:paraId="1FD57331" w14:textId="77777777" w:rsidR="00436CE9" w:rsidRPr="00436CE9" w:rsidRDefault="00436CE9" w:rsidP="00436CE9">
      <w:r w:rsidRPr="00436CE9">
        <w:t xml:space="preserve">In this drawing I have set out to represent the strength of the cranes themselves and the energy and industry which created so many large engineering structures at the </w:t>
      </w:r>
      <w:proofErr w:type="spellStart"/>
      <w:r w:rsidRPr="00436CE9">
        <w:t>Stothert</w:t>
      </w:r>
      <w:proofErr w:type="spellEnd"/>
      <w:r w:rsidRPr="00436CE9">
        <w:t xml:space="preserve"> and Pitt works in the heart of Bath up until the 1980’s. </w:t>
      </w:r>
    </w:p>
    <w:p w14:paraId="5AB0DBDE" w14:textId="77777777" w:rsidR="00436CE9" w:rsidRPr="00436CE9" w:rsidRDefault="00436CE9" w:rsidP="00436CE9">
      <w:r w:rsidRPr="00436CE9">
        <w:t> </w:t>
      </w:r>
    </w:p>
    <w:p w14:paraId="01C61EEC" w14:textId="04DA6EED" w:rsidR="001B71E6" w:rsidRDefault="00436CE9">
      <w:r w:rsidRPr="00436CE9">
        <w:t>The drawing occup</w:t>
      </w:r>
      <w:r w:rsidR="00DB4EB2">
        <w:t>ies</w:t>
      </w:r>
      <w:r w:rsidRPr="00436CE9">
        <w:t xml:space="preserve"> the full extent of the east wall of the foyer (approximately 5.8 x 6.1m) in ‘</w:t>
      </w:r>
      <w:proofErr w:type="spellStart"/>
      <w:r w:rsidRPr="00436CE9">
        <w:t>supergraphic</w:t>
      </w:r>
      <w:proofErr w:type="spellEnd"/>
      <w:r w:rsidRPr="00436CE9">
        <w:t xml:space="preserve"> form’, printed onto paper</w:t>
      </w:r>
      <w:r w:rsidR="00700F67">
        <w:t xml:space="preserve"> </w:t>
      </w:r>
      <w:r w:rsidR="00B14C17">
        <w:t>and installed</w:t>
      </w:r>
      <w:r w:rsidRPr="00436CE9">
        <w:t xml:space="preserve"> on the plastered wall. The line drawing with solid colour tone </w:t>
      </w:r>
      <w:r w:rsidR="00B14C17">
        <w:t>was</w:t>
      </w:r>
      <w:r w:rsidRPr="00436CE9">
        <w:t xml:space="preserve"> prepared specifically for this </w:t>
      </w:r>
      <w:proofErr w:type="gramStart"/>
      <w:r w:rsidRPr="00436CE9">
        <w:t>large scale</w:t>
      </w:r>
      <w:proofErr w:type="gramEnd"/>
      <w:r w:rsidRPr="00436CE9">
        <w:t xml:space="preserve"> installation</w:t>
      </w:r>
      <w:r w:rsidR="00A24B3A">
        <w:t xml:space="preserve"> and</w:t>
      </w:r>
      <w:r w:rsidRPr="00436CE9">
        <w:t xml:space="preserve"> is an assembly of 16 individual ‘panes’ each one drawn separately.</w:t>
      </w:r>
    </w:p>
    <w:p w14:paraId="1354D4E6" w14:textId="38783540" w:rsidR="00700F67" w:rsidRDefault="00700F67"/>
    <w:p w14:paraId="769FACD7" w14:textId="77777777" w:rsidR="00700F67" w:rsidRDefault="00700F67"/>
    <w:sectPr w:rsidR="00700F6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3FA6" w14:textId="77777777" w:rsidR="00861DC5" w:rsidRDefault="00861DC5" w:rsidP="00AE1F76">
      <w:r>
        <w:separator/>
      </w:r>
    </w:p>
  </w:endnote>
  <w:endnote w:type="continuationSeparator" w:id="0">
    <w:p w14:paraId="0356378F" w14:textId="77777777" w:rsidR="00861DC5" w:rsidRDefault="00861DC5" w:rsidP="00AE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1594" w14:textId="77777777" w:rsidR="00AE1F76" w:rsidRPr="003968FC" w:rsidRDefault="00AE1F76">
    <w:pPr>
      <w:pStyle w:val="Footer"/>
      <w:jc w:val="center"/>
      <w:rPr>
        <w:color w:val="4472C4" w:themeColor="accent1"/>
        <w:sz w:val="22"/>
        <w:szCs w:val="22"/>
      </w:rPr>
    </w:pPr>
    <w:r w:rsidRPr="003968FC">
      <w:rPr>
        <w:color w:val="4472C4" w:themeColor="accent1"/>
        <w:sz w:val="22"/>
        <w:szCs w:val="22"/>
      </w:rPr>
      <w:t xml:space="preserve">Page </w:t>
    </w:r>
    <w:r w:rsidRPr="003968FC">
      <w:rPr>
        <w:color w:val="4472C4" w:themeColor="accent1"/>
        <w:sz w:val="22"/>
        <w:szCs w:val="22"/>
      </w:rPr>
      <w:fldChar w:fldCharType="begin"/>
    </w:r>
    <w:r w:rsidRPr="003968FC">
      <w:rPr>
        <w:color w:val="4472C4" w:themeColor="accent1"/>
        <w:sz w:val="22"/>
        <w:szCs w:val="22"/>
      </w:rPr>
      <w:instrText xml:space="preserve"> PAGE  \* Arabic  \* MERGEFORMAT </w:instrText>
    </w:r>
    <w:r w:rsidRPr="003968FC">
      <w:rPr>
        <w:color w:val="4472C4" w:themeColor="accent1"/>
        <w:sz w:val="22"/>
        <w:szCs w:val="22"/>
      </w:rPr>
      <w:fldChar w:fldCharType="separate"/>
    </w:r>
    <w:r w:rsidRPr="003968FC">
      <w:rPr>
        <w:noProof/>
        <w:color w:val="4472C4" w:themeColor="accent1"/>
        <w:sz w:val="22"/>
        <w:szCs w:val="22"/>
      </w:rPr>
      <w:t>2</w:t>
    </w:r>
    <w:r w:rsidRPr="003968FC">
      <w:rPr>
        <w:color w:val="4472C4" w:themeColor="accent1"/>
        <w:sz w:val="22"/>
        <w:szCs w:val="22"/>
      </w:rPr>
      <w:fldChar w:fldCharType="end"/>
    </w:r>
    <w:r w:rsidRPr="003968FC">
      <w:rPr>
        <w:color w:val="4472C4" w:themeColor="accent1"/>
        <w:sz w:val="22"/>
        <w:szCs w:val="22"/>
      </w:rPr>
      <w:t xml:space="preserve"> of </w:t>
    </w:r>
    <w:r w:rsidRPr="003968FC">
      <w:rPr>
        <w:color w:val="4472C4" w:themeColor="accent1"/>
        <w:sz w:val="22"/>
        <w:szCs w:val="22"/>
      </w:rPr>
      <w:fldChar w:fldCharType="begin"/>
    </w:r>
    <w:r w:rsidRPr="003968FC">
      <w:rPr>
        <w:color w:val="4472C4" w:themeColor="accent1"/>
        <w:sz w:val="22"/>
        <w:szCs w:val="22"/>
      </w:rPr>
      <w:instrText xml:space="preserve"> NUMPAGES  \* Arabic  \* MERGEFORMAT </w:instrText>
    </w:r>
    <w:r w:rsidRPr="003968FC">
      <w:rPr>
        <w:color w:val="4472C4" w:themeColor="accent1"/>
        <w:sz w:val="22"/>
        <w:szCs w:val="22"/>
      </w:rPr>
      <w:fldChar w:fldCharType="separate"/>
    </w:r>
    <w:r w:rsidRPr="003968FC">
      <w:rPr>
        <w:noProof/>
        <w:color w:val="4472C4" w:themeColor="accent1"/>
        <w:sz w:val="22"/>
        <w:szCs w:val="22"/>
      </w:rPr>
      <w:t>2</w:t>
    </w:r>
    <w:r w:rsidRPr="003968FC">
      <w:rPr>
        <w:color w:val="4472C4" w:themeColor="accent1"/>
        <w:sz w:val="22"/>
        <w:szCs w:val="22"/>
      </w:rPr>
      <w:fldChar w:fldCharType="end"/>
    </w:r>
  </w:p>
  <w:p w14:paraId="49714872" w14:textId="77777777" w:rsidR="00AE1F76" w:rsidRDefault="00AE1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7BF9" w14:textId="77777777" w:rsidR="00861DC5" w:rsidRDefault="00861DC5" w:rsidP="00AE1F76">
      <w:r>
        <w:separator/>
      </w:r>
    </w:p>
  </w:footnote>
  <w:footnote w:type="continuationSeparator" w:id="0">
    <w:p w14:paraId="35CB9C72" w14:textId="77777777" w:rsidR="00861DC5" w:rsidRDefault="00861DC5" w:rsidP="00AE1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E9"/>
    <w:rsid w:val="00124222"/>
    <w:rsid w:val="001E1238"/>
    <w:rsid w:val="002951B0"/>
    <w:rsid w:val="002B2E0B"/>
    <w:rsid w:val="002C0A43"/>
    <w:rsid w:val="003540C4"/>
    <w:rsid w:val="003968FC"/>
    <w:rsid w:val="00436CE9"/>
    <w:rsid w:val="0046493D"/>
    <w:rsid w:val="00482C53"/>
    <w:rsid w:val="00562149"/>
    <w:rsid w:val="005B111F"/>
    <w:rsid w:val="005C2910"/>
    <w:rsid w:val="00700F67"/>
    <w:rsid w:val="0072280B"/>
    <w:rsid w:val="00723515"/>
    <w:rsid w:val="00841757"/>
    <w:rsid w:val="00861DC5"/>
    <w:rsid w:val="00882C83"/>
    <w:rsid w:val="008B5927"/>
    <w:rsid w:val="00A24B3A"/>
    <w:rsid w:val="00AB0BAE"/>
    <w:rsid w:val="00AB1BE8"/>
    <w:rsid w:val="00AE1F76"/>
    <w:rsid w:val="00B013EE"/>
    <w:rsid w:val="00B14C17"/>
    <w:rsid w:val="00B77615"/>
    <w:rsid w:val="00BF58FD"/>
    <w:rsid w:val="00DB4EB2"/>
    <w:rsid w:val="00E4294A"/>
    <w:rsid w:val="00E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EF51B"/>
  <w15:chartTrackingRefBased/>
  <w15:docId w15:val="{B60E9EFA-194D-3C42-AFDA-CEFB8BFA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F76"/>
  </w:style>
  <w:style w:type="paragraph" w:styleId="Footer">
    <w:name w:val="footer"/>
    <w:basedOn w:val="Normal"/>
    <w:link w:val="FooterChar"/>
    <w:uiPriority w:val="99"/>
    <w:unhideWhenUsed/>
    <w:rsid w:val="00AE1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Penoyre, Greg</dc:creator>
  <cp:keywords/>
  <dc:description/>
  <cp:lastModifiedBy>Greg Penoyre</cp:lastModifiedBy>
  <cp:revision>5</cp:revision>
  <dcterms:created xsi:type="dcterms:W3CDTF">2021-08-24T18:03:00Z</dcterms:created>
  <dcterms:modified xsi:type="dcterms:W3CDTF">2021-08-25T08:29:00Z</dcterms:modified>
</cp:coreProperties>
</file>