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287" w:rsidRPr="00ED181E" w:rsidRDefault="00ED181E">
      <w:pPr>
        <w:rPr>
          <w:rFonts w:ascii="Calibri" w:eastAsia="Calibri" w:hAnsi="Calibri" w:cs="Calibri"/>
          <w:b/>
          <w:lang w:val="en-US"/>
        </w:rPr>
      </w:pPr>
      <w:r w:rsidRPr="00ED181E">
        <w:rPr>
          <w:rFonts w:ascii="Calibri" w:eastAsia="Calibri" w:hAnsi="Calibri" w:cs="Calibri"/>
          <w:b/>
          <w:lang w:val="en-US"/>
        </w:rPr>
        <w:t>CONCLUSIONES DEL “A PROOF OF STAKE DESIGN PHILOSOPHY”</w:t>
      </w:r>
    </w:p>
    <w:p w:rsidR="00A83287" w:rsidRDefault="00ED1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 más interesante del artículo es el penúltimo párrafo que dice lo siguiente:</w:t>
      </w:r>
    </w:p>
    <w:p w:rsidR="00A83287" w:rsidRPr="00ED181E" w:rsidRDefault="00ED181E">
      <w:pPr>
        <w:numPr>
          <w:ilvl w:val="0"/>
          <w:numId w:val="1"/>
        </w:numPr>
        <w:tabs>
          <w:tab w:val="left" w:pos="720"/>
        </w:tabs>
        <w:spacing w:before="100" w:after="0" w:line="240" w:lineRule="auto"/>
        <w:ind w:left="450" w:hanging="360"/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</w:pPr>
      <w:r w:rsidRPr="00ED181E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“</w:t>
      </w:r>
      <w:r w:rsidRPr="00ED181E">
        <w:rPr>
          <w:rFonts w:ascii="Georgia" w:eastAsia="Georgia" w:hAnsi="Georgia" w:cs="Georgia"/>
          <w:b/>
          <w:spacing w:val="-1"/>
          <w:sz w:val="32"/>
          <w:shd w:val="clear" w:color="auto" w:fill="FFFFFF"/>
          <w:lang w:val="en-US"/>
        </w:rPr>
        <w:t>Consensus protocols that work as-fast-as-possible have risks and should be approached very carefully if at all</w:t>
      </w:r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>, because if the </w:t>
      </w:r>
      <w:r w:rsidRPr="00ED181E">
        <w:rPr>
          <w:rFonts w:ascii="Georgia" w:eastAsia="Georgia" w:hAnsi="Georgia" w:cs="Georgia"/>
          <w:i/>
          <w:spacing w:val="-1"/>
          <w:sz w:val="32"/>
          <w:shd w:val="clear" w:color="auto" w:fill="FFFFFF"/>
          <w:lang w:val="en-US"/>
        </w:rPr>
        <w:t>possibility</w:t>
      </w:r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> to be very fast is tied to </w:t>
      </w:r>
      <w:r w:rsidRPr="00ED181E">
        <w:rPr>
          <w:rFonts w:ascii="Georgia" w:eastAsia="Georgia" w:hAnsi="Georgia" w:cs="Georgia"/>
          <w:i/>
          <w:spacing w:val="-1"/>
          <w:sz w:val="32"/>
          <w:shd w:val="clear" w:color="auto" w:fill="FFFFFF"/>
          <w:lang w:val="en-US"/>
        </w:rPr>
        <w:t>incentives</w:t>
      </w:r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> to do so, the combination will reward very high and systemic-risk-inducing levels of </w:t>
      </w:r>
      <w:r w:rsidRPr="00ED181E">
        <w:rPr>
          <w:rFonts w:ascii="Georgia" w:eastAsia="Georgia" w:hAnsi="Georgia" w:cs="Georgia"/>
          <w:b/>
          <w:spacing w:val="-1"/>
          <w:sz w:val="32"/>
          <w:shd w:val="clear" w:color="auto" w:fill="FFFFFF"/>
          <w:lang w:val="en-US"/>
        </w:rPr>
        <w:t xml:space="preserve">network-level </w:t>
      </w:r>
      <w:proofErr w:type="gramStart"/>
      <w:r w:rsidRPr="00ED181E">
        <w:rPr>
          <w:rFonts w:ascii="Georgia" w:eastAsia="Georgia" w:hAnsi="Georgia" w:cs="Georgia"/>
          <w:b/>
          <w:spacing w:val="-1"/>
          <w:sz w:val="32"/>
          <w:shd w:val="clear" w:color="auto" w:fill="FFFFFF"/>
          <w:lang w:val="en-US"/>
        </w:rPr>
        <w:t>centralization</w:t>
      </w:r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>(</w:t>
      </w:r>
      <w:proofErr w:type="spellStart"/>
      <w:proofErr w:type="gramEnd"/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>eg.</w:t>
      </w:r>
      <w:proofErr w:type="spellEnd"/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 xml:space="preserve"> all validators running from the same hosting provider). Consensus proto</w:t>
      </w:r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 xml:space="preserve">cols that don’t care too much how fast a validator sends a message, as long as they do so within some acceptably </w:t>
      </w:r>
      <w:proofErr w:type="gramStart"/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>long time</w:t>
      </w:r>
      <w:proofErr w:type="gramEnd"/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 xml:space="preserve"> interval (</w:t>
      </w:r>
      <w:proofErr w:type="spellStart"/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>eg.</w:t>
      </w:r>
      <w:proofErr w:type="spellEnd"/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 xml:space="preserve"> 4–8 seconds, as we empirically know that latency in </w:t>
      </w:r>
      <w:proofErr w:type="spellStart"/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>ethereum</w:t>
      </w:r>
      <w:proofErr w:type="spellEnd"/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 xml:space="preserve"> is usually ~500ms-1s) do not have these concerns. A possib</w:t>
      </w:r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>le middle ground is creating protocols that can work very quickly, but where mechanics similar to Ethereum’s uncle mechanism ensure that the marginal reward for a node increasing its degree of network connectivity beyond some easily attainable point is fai</w:t>
      </w:r>
      <w:r w:rsidRPr="00ED181E">
        <w:rPr>
          <w:rFonts w:ascii="Georgia" w:eastAsia="Georgia" w:hAnsi="Georgia" w:cs="Georgia"/>
          <w:spacing w:val="-1"/>
          <w:sz w:val="32"/>
          <w:shd w:val="clear" w:color="auto" w:fill="FFFFFF"/>
          <w:lang w:val="en-US"/>
        </w:rPr>
        <w:t>rly low.</w:t>
      </w:r>
    </w:p>
    <w:p w:rsidR="00A83287" w:rsidRDefault="00ED1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</w:p>
    <w:p w:rsidR="00A83287" w:rsidRDefault="00ED1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Sugiere </w:t>
      </w:r>
      <w:proofErr w:type="gramStart"/>
      <w:r>
        <w:rPr>
          <w:rFonts w:ascii="Calibri" w:eastAsia="Calibri" w:hAnsi="Calibri" w:cs="Calibri"/>
        </w:rPr>
        <w:t>que</w:t>
      </w:r>
      <w:proofErr w:type="gramEnd"/>
      <w:r>
        <w:rPr>
          <w:rFonts w:ascii="Calibri" w:eastAsia="Calibri" w:hAnsi="Calibri" w:cs="Calibri"/>
        </w:rPr>
        <w:t xml:space="preserve"> si el protocolo es capaz de ir muy rápido, puede que se induzca una centralización a nivel de red. Esto podría ser así en el caso de </w:t>
      </w:r>
      <w:proofErr w:type="spellStart"/>
      <w:r>
        <w:rPr>
          <w:rFonts w:ascii="Calibri" w:eastAsia="Calibri" w:hAnsi="Calibri" w:cs="Calibri"/>
        </w:rPr>
        <w:t>Proof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Traceability</w:t>
      </w:r>
      <w:proofErr w:type="spellEnd"/>
      <w:r>
        <w:rPr>
          <w:rFonts w:ascii="Calibri" w:eastAsia="Calibri" w:hAnsi="Calibri" w:cs="Calibri"/>
        </w:rPr>
        <w:t>, sin embargo, tengo en mente la manera de solucionarlo: incluir en el algoritm</w:t>
      </w:r>
      <w:r>
        <w:rPr>
          <w:rFonts w:ascii="Calibri" w:eastAsia="Calibri" w:hAnsi="Calibri" w:cs="Calibri"/>
        </w:rPr>
        <w:t xml:space="preserve">o la idea del algoritmo </w:t>
      </w:r>
      <w:proofErr w:type="spellStart"/>
      <w:r>
        <w:rPr>
          <w:rFonts w:ascii="Calibri" w:eastAsia="Calibri" w:hAnsi="Calibri" w:cs="Calibri"/>
        </w:rPr>
        <w:t>Proportional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Fair</w:t>
      </w:r>
      <w:proofErr w:type="spellEnd"/>
      <w:r>
        <w:rPr>
          <w:rFonts w:ascii="Calibri" w:eastAsia="Calibri" w:hAnsi="Calibri" w:cs="Calibri"/>
        </w:rPr>
        <w:t xml:space="preserve"> utilizado en las redes LTE:</w:t>
      </w:r>
    </w:p>
    <w:p w:rsidR="00A83287" w:rsidRDefault="00ED181E">
      <w:pPr>
        <w:rPr>
          <w:rFonts w:ascii="Calibri" w:eastAsia="Calibri" w:hAnsi="Calibri" w:cs="Calibri"/>
        </w:rPr>
      </w:pPr>
      <w:r>
        <w:object w:dxaOrig="12245" w:dyaOrig="9266">
          <v:rect id="rectole0000000000" o:spid="_x0000_i1025" style="width:421pt;height:355.5pt" o:ole="" o:preferrelative="t" stroked="f">
            <v:imagedata r:id="rId5" o:title=""/>
          </v:rect>
          <o:OLEObject Type="Embed" ProgID="StaticMetafile" ShapeID="rectole0000000000" DrawAspect="Content" ObjectID="_1594145967" r:id="rId6"/>
        </w:object>
      </w:r>
    </w:p>
    <w:p w:rsidR="00A83287" w:rsidRDefault="00ED1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También habla de la latencia de la red Ethereum, sin </w:t>
      </w:r>
      <w:proofErr w:type="gramStart"/>
      <w:r>
        <w:rPr>
          <w:rFonts w:ascii="Calibri" w:eastAsia="Calibri" w:hAnsi="Calibri" w:cs="Calibri"/>
        </w:rPr>
        <w:t>embargo</w:t>
      </w:r>
      <w:proofErr w:type="gramEnd"/>
      <w:r>
        <w:rPr>
          <w:rFonts w:ascii="Calibri" w:eastAsia="Calibri" w:hAnsi="Calibri" w:cs="Calibri"/>
        </w:rPr>
        <w:t xml:space="preserve"> creo que no hay estudios al respecto.</w:t>
      </w:r>
    </w:p>
    <w:p w:rsidR="00A83287" w:rsidRDefault="00A83287">
      <w:pPr>
        <w:rPr>
          <w:rFonts w:ascii="Calibri" w:eastAsia="Calibri" w:hAnsi="Calibri" w:cs="Calibri"/>
        </w:rPr>
      </w:pPr>
    </w:p>
    <w:p w:rsidR="00A83287" w:rsidRDefault="00ED1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CONSLUSIONES DEL "CASPER FFG"</w:t>
      </w:r>
    </w:p>
    <w:p w:rsidR="00A83287" w:rsidRDefault="00ED18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En la sección 4.1 habla de la repercusión de la latencia de la red. Releer para sacar conclusiones.</w:t>
      </w:r>
    </w:p>
    <w:p w:rsidR="00A83287" w:rsidRDefault="00ED1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CONCLUSIONES DEL "</w:t>
      </w:r>
      <w:proofErr w:type="spellStart"/>
      <w:r>
        <w:rPr>
          <w:rFonts w:ascii="Calibri" w:eastAsia="Calibri" w:hAnsi="Calibri" w:cs="Calibri"/>
          <w:b/>
        </w:rPr>
        <w:t>PoSFAQs</w:t>
      </w:r>
      <w:proofErr w:type="spellEnd"/>
      <w:r>
        <w:rPr>
          <w:rFonts w:ascii="Calibri" w:eastAsia="Calibri" w:hAnsi="Calibri" w:cs="Calibri"/>
          <w:b/>
        </w:rPr>
        <w:t>"</w:t>
      </w:r>
    </w:p>
    <w:p w:rsidR="00A83287" w:rsidRDefault="00ED18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Existen dos tendencias en cuanto a </w:t>
      </w:r>
      <w:proofErr w:type="spellStart"/>
      <w:r>
        <w:rPr>
          <w:rFonts w:ascii="Calibri" w:eastAsia="Calibri" w:hAnsi="Calibri" w:cs="Calibri"/>
        </w:rPr>
        <w:t>PoS</w:t>
      </w:r>
      <w:proofErr w:type="spellEnd"/>
      <w:r>
        <w:rPr>
          <w:rFonts w:ascii="Calibri" w:eastAsia="Calibri" w:hAnsi="Calibri" w:cs="Calibri"/>
        </w:rPr>
        <w:t xml:space="preserve">, las </w:t>
      </w:r>
      <w:proofErr w:type="spellStart"/>
      <w:r>
        <w:rPr>
          <w:rFonts w:ascii="Calibri" w:eastAsia="Calibri" w:hAnsi="Calibri" w:cs="Calibri"/>
        </w:rPr>
        <w:t>chain-based</w:t>
      </w:r>
      <w:proofErr w:type="spellEnd"/>
      <w:r>
        <w:rPr>
          <w:rFonts w:ascii="Calibri" w:eastAsia="Calibri" w:hAnsi="Calibri" w:cs="Calibri"/>
        </w:rPr>
        <w:t xml:space="preserve"> y las FBT. En las </w:t>
      </w:r>
      <w:proofErr w:type="spellStart"/>
      <w:r>
        <w:rPr>
          <w:rFonts w:ascii="Calibri" w:eastAsia="Calibri" w:hAnsi="Calibri" w:cs="Calibri"/>
        </w:rPr>
        <w:t>chain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based</w:t>
      </w:r>
      <w:proofErr w:type="spellEnd"/>
      <w:r>
        <w:rPr>
          <w:rFonts w:ascii="Calibri" w:eastAsia="Calibri" w:hAnsi="Calibri" w:cs="Calibri"/>
        </w:rPr>
        <w:t xml:space="preserve"> asume que la red está sincronizada, en las </w:t>
      </w:r>
      <w:r>
        <w:rPr>
          <w:rFonts w:ascii="Calibri" w:eastAsia="Calibri" w:hAnsi="Calibri" w:cs="Calibri"/>
        </w:rPr>
        <w:t>FBT (Casper es FBT) es asíncrona en el sentido de que asume una latencia de red</w:t>
      </w:r>
    </w:p>
    <w:p w:rsidR="00A83287" w:rsidRDefault="00ED1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Falta ahondar más para sacar alguna conclusión.</w:t>
      </w:r>
    </w:p>
    <w:p w:rsidR="00A83287" w:rsidRDefault="00ED1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Hay un montón de cosas que leer derivadas de este </w:t>
      </w:r>
      <w:proofErr w:type="spellStart"/>
      <w:r>
        <w:rPr>
          <w:rFonts w:ascii="Calibri" w:eastAsia="Calibri" w:hAnsi="Calibri" w:cs="Calibri"/>
        </w:rPr>
        <w:t>pdf</w:t>
      </w:r>
      <w:proofErr w:type="spellEnd"/>
    </w:p>
    <w:p w:rsidR="00ED181E" w:rsidRDefault="00ED1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Tras leer todos los </w:t>
      </w:r>
      <w:proofErr w:type="spellStart"/>
      <w:r>
        <w:rPr>
          <w:rFonts w:ascii="Calibri" w:eastAsia="Calibri" w:hAnsi="Calibri" w:cs="Calibri"/>
        </w:rPr>
        <w:t>papers</w:t>
      </w:r>
      <w:proofErr w:type="spellEnd"/>
      <w:r>
        <w:rPr>
          <w:rFonts w:ascii="Calibri" w:eastAsia="Calibri" w:hAnsi="Calibri" w:cs="Calibri"/>
        </w:rPr>
        <w:t xml:space="preserve"> derivados de este PDF, queda pendiente releer el que habla de algoritmos de consenso </w:t>
      </w:r>
      <w:proofErr w:type="spellStart"/>
      <w:r>
        <w:rPr>
          <w:rFonts w:ascii="Calibri" w:eastAsia="Calibri" w:hAnsi="Calibri" w:cs="Calibri"/>
        </w:rPr>
        <w:t>Sincronos</w:t>
      </w:r>
      <w:proofErr w:type="spellEnd"/>
      <w:r>
        <w:rPr>
          <w:rFonts w:ascii="Calibri" w:eastAsia="Calibri" w:hAnsi="Calibri" w:cs="Calibri"/>
        </w:rPr>
        <w:t xml:space="preserve"> y Asíncronos ya que puede ser interesante (denso y largo)</w:t>
      </w:r>
    </w:p>
    <w:p w:rsidR="00ED181E" w:rsidRDefault="00ED1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Entendido todo lo relacionado con </w:t>
      </w:r>
      <w:proofErr w:type="spellStart"/>
      <w:r>
        <w:rPr>
          <w:rFonts w:ascii="Calibri" w:eastAsia="Calibri" w:hAnsi="Calibri" w:cs="Calibri"/>
        </w:rPr>
        <w:t>PoS</w:t>
      </w:r>
      <w:proofErr w:type="spellEnd"/>
      <w:r>
        <w:rPr>
          <w:rFonts w:ascii="Calibri" w:eastAsia="Calibri" w:hAnsi="Calibri" w:cs="Calibri"/>
        </w:rPr>
        <w:t xml:space="preserve"> creo que lo mejor es esperar antes de sacar conclusiones ya que está cambiando el algoritmo constantemente y lo que escriba ahora probablemente no sirva en el futuro (en </w:t>
      </w:r>
      <w:proofErr w:type="spellStart"/>
      <w:r>
        <w:rPr>
          <w:rFonts w:ascii="Calibri" w:eastAsia="Calibri" w:hAnsi="Calibri" w:cs="Calibri"/>
        </w:rPr>
        <w:t>PoW</w:t>
      </w:r>
      <w:proofErr w:type="spellEnd"/>
      <w:r>
        <w:rPr>
          <w:rFonts w:ascii="Calibri" w:eastAsia="Calibri" w:hAnsi="Calibri" w:cs="Calibri"/>
        </w:rPr>
        <w:t xml:space="preserve"> no hay tanto margen de cambio por no decir </w:t>
      </w:r>
      <w:r>
        <w:rPr>
          <w:rFonts w:ascii="Calibri" w:eastAsia="Calibri" w:hAnsi="Calibri" w:cs="Calibri"/>
        </w:rPr>
        <w:lastRenderedPageBreak/>
        <w:t xml:space="preserve">ninguno. Sin </w:t>
      </w:r>
      <w:proofErr w:type="gramStart"/>
      <w:r>
        <w:rPr>
          <w:rFonts w:ascii="Calibri" w:eastAsia="Calibri" w:hAnsi="Calibri" w:cs="Calibri"/>
        </w:rPr>
        <w:t>embargo</w:t>
      </w:r>
      <w:proofErr w:type="gramEnd"/>
      <w:r>
        <w:rPr>
          <w:rFonts w:ascii="Calibri" w:eastAsia="Calibri" w:hAnsi="Calibri" w:cs="Calibri"/>
        </w:rPr>
        <w:t xml:space="preserve"> seguir leyendo todo lo que salga que pueda dar alguna conclusión y para que no se acumule al final. </w:t>
      </w:r>
    </w:p>
    <w:p w:rsidR="00ED181E" w:rsidRDefault="00ED1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Paso a BLOCKCHAIN PERMISIONADA</w:t>
      </w:r>
      <w:bookmarkStart w:id="0" w:name="_GoBack"/>
      <w:bookmarkEnd w:id="0"/>
    </w:p>
    <w:sectPr w:rsidR="00ED1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2CF"/>
    <w:multiLevelType w:val="multilevel"/>
    <w:tmpl w:val="0A8A8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287"/>
    <w:rsid w:val="00A83287"/>
    <w:rsid w:val="00ED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0722"/>
  <w15:docId w15:val="{22E679C2-6A7B-4EA5-90FC-FC486CFD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387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Pérez Alba</cp:lastModifiedBy>
  <cp:revision>2</cp:revision>
  <dcterms:created xsi:type="dcterms:W3CDTF">2018-07-26T19:28:00Z</dcterms:created>
  <dcterms:modified xsi:type="dcterms:W3CDTF">2018-07-26T19:33:00Z</dcterms:modified>
</cp:coreProperties>
</file>