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C6116" w14:textId="77777777" w:rsidR="00A83F8E" w:rsidRPr="006F7ED3" w:rsidRDefault="006A1C7B" w:rsidP="006F7ED3">
      <w:pPr>
        <w:jc w:val="center"/>
        <w:rPr>
          <w:b/>
        </w:rPr>
      </w:pPr>
      <w:r w:rsidRPr="006F7ED3">
        <w:rPr>
          <w:b/>
        </w:rPr>
        <w:t>Peer response: Machine Learning Model Use in Risk Management</w:t>
      </w:r>
    </w:p>
    <w:p w14:paraId="10B2D67B" w14:textId="48A29E7A" w:rsidR="000D3A69" w:rsidRDefault="005029D6" w:rsidP="003D642F">
      <w:pPr>
        <w:jc w:val="both"/>
      </w:pPr>
      <w:r>
        <w:t>Natali addresses</w:t>
      </w:r>
      <w:r w:rsidR="00C17871">
        <w:t xml:space="preserve"> </w:t>
      </w:r>
      <w:r>
        <w:t xml:space="preserve">the use of </w:t>
      </w:r>
      <w:r w:rsidR="006A1C7B">
        <w:t xml:space="preserve">machine learning </w:t>
      </w:r>
      <w:r w:rsidR="004D0D1F">
        <w:t xml:space="preserve">(ML) </w:t>
      </w:r>
      <w:r w:rsidR="00E14001">
        <w:t xml:space="preserve">for </w:t>
      </w:r>
      <w:r w:rsidR="00173E06">
        <w:t xml:space="preserve">financial </w:t>
      </w:r>
      <w:r w:rsidR="00E14001">
        <w:t>fraud detection</w:t>
      </w:r>
      <w:r w:rsidR="006A1C7B">
        <w:t xml:space="preserve">. </w:t>
      </w:r>
      <w:r w:rsidR="004D0D1F">
        <w:t xml:space="preserve">She focuses </w:t>
      </w:r>
      <w:r w:rsidR="003D642F">
        <w:t xml:space="preserve">first </w:t>
      </w:r>
      <w:r w:rsidR="004D0D1F">
        <w:t xml:space="preserve">on </w:t>
      </w:r>
      <w:r w:rsidR="003D642F">
        <w:t xml:space="preserve">supervised </w:t>
      </w:r>
      <w:r w:rsidR="004D0D1F">
        <w:t xml:space="preserve">ML, namely </w:t>
      </w:r>
      <w:r w:rsidR="003D642F">
        <w:t xml:space="preserve">by employing ensemble learning </w:t>
      </w:r>
      <w:r w:rsidR="00173E06">
        <w:t xml:space="preserve">methods </w:t>
      </w:r>
      <w:r>
        <w:t xml:space="preserve">using </w:t>
      </w:r>
      <w:r w:rsidR="003D642F">
        <w:t>gradient boosting</w:t>
      </w:r>
      <w:r w:rsidR="00C17871">
        <w:t xml:space="preserve"> machines</w:t>
      </w:r>
      <w:r w:rsidR="003D642F">
        <w:t xml:space="preserve"> </w:t>
      </w:r>
      <w:r w:rsidR="00C17871">
        <w:t>(GBMs)</w:t>
      </w:r>
      <w:r w:rsidR="003D642F">
        <w:t xml:space="preserve">. </w:t>
      </w:r>
      <w:r>
        <w:t xml:space="preserve">GBMs </w:t>
      </w:r>
      <w:r w:rsidR="00C17871">
        <w:t>are indeed effective at predicting instances of fraud</w:t>
      </w:r>
      <w:r w:rsidR="00173E06">
        <w:t xml:space="preserve"> </w:t>
      </w:r>
      <w:r w:rsidR="00173E06">
        <w:fldChar w:fldCharType="begin"/>
      </w:r>
      <w:r w:rsidR="00173E06">
        <w:instrText xml:space="preserve"> ADDIN ZOTERO_ITEM CSL_CITATION {"citationID":"SpRkqFX5","properties":{"formattedCitation":"(Botchey, Qin and Hughes-Lartey, 2020; Zhao and Bai, 2022)","plainCitation":"(Botchey, Qin and Hughes-Lartey, 2020; Zhao and Bai, 2022)","noteIndex":0},"citationItems":[{"id":19003,"uris":["http://zotero.org/users/5813034/items/IL6Q9VVN"],"itemData":{"id":19003,"type":"article-journal","abstract":"The onset of COVID-19 has re-emphasized the importance of FinTech especially in developing countries as the major powers of the world are already enjoying the advantages that come with the adoption of FinTech. Handling of physical cash has been established as a means of transmitting the novel corona virus. Again, research has established that, been unbanked raises the potential of sinking one into abject poverty. Over the years, developing countries have been piloting the various forms of FinTech, but the very one that has come to stay is the Mobile Money Transactions (MMT). As mobile money transactions attempt to gain a foothold, it faces several problems, the most important of them is mobile money fraud. This paper seeks to provide a solution to this problem by looking at machine learning algorithms based on support vector machines (kernel-based), gradient boosted decision tree (tree-based) and Naïve Bayes (probabilistic based) algorithms, taking into consideration the imbalanced nature of the dataset. Our experiments showed that the use of gradient boosted decision tree holds a great potential in combating the problem of mobile money fraud as it was able to produce near perfect results.","container-title":"Information","DOI":"10.3390/info11080383","ISSN":"2078-2489","issue":"8","journalAbbreviation":"Information","language":"en","license":"https://creativecommons.org/licenses/by/4.0/","page":"383","source":"DOI.org (Crossref)","title":"Mobile Money Fraud Prediction—A Cross-Case Analysis on the Efficiency of Support Vector Machines, Gradient Boosted Decision Trees, and Naïve Bayes Algorithms","volume":"11","author":[{"family":"Botchey","given":"Francis Effirim"},{"family":"Qin","given":"Zhen"},{"family":"Hughes-Lartey","given":"Kwesi"}],"issued":{"date-parts":[["2020",7,31]]}}},{"id":19005,"uris":["http://zotero.org/users/5813034/items/GQY5PNHJ"],"itemData":{"id":19005,"type":"article-journal","abstract":"This paper proposes a new method that can identify and predict financial fraud among listed companies based on machine learning. We collected 18,060 transactions and 363 indicators of finance, including 362 financial variables and a class variable. Then, we eliminated 9 indicators which were not related to financial fraud and processed the missing values. After that, we extracted 13 indicators from 353 indicators which have a big impact on financial fraud based on multiple feature selection models and the frequency of occurrence of features in all algorithms. Then, we established five single classification models and three ensemble models for the prediction of financial fraud records of listed companies, including LR, RF, XGBOOST, SVM, and DT and ensemble models with a voting classifier. Finally, we chose the optimal single model from five machine learning algorithms and the best ensemble model among all hybrid models. In choosing the model parameter, optimal parameters were selected by using the grid search method and comparing several evaluation metrics of models. The results determined the accuracy of the optimal single model to be in a range from 97% to 99%, and that of the ensemble models as higher than 99%. This shows that the optimal ensemble model performs well and can efficiently predict and detect fraudulent activity of companies. Thus, a hybrid model which combines a logistic regression model with an XGBOOST model is the best among all models. In the future, it will not only be able to predict fraudulent behavior in company management but also reduce the burden of doing so.","container-title":"Entropy","DOI":"10.3390/e24081157","ISSN":"1099-4300","issue":"8","journalAbbreviation":"Entropy","language":"en","license":"https://creativecommons.org/licenses/by/4.0/","page":"1157","source":"DOI.org (Crossref)","title":"Financial Fraud Detection and Prediction in Listed Companies Using SMOTE and Machine Learning Algorithms","volume":"24","author":[{"family":"Zhao","given":"Zhihong"},{"family":"Bai","given":"Tongyuan"}],"issued":{"date-parts":[["2022",8,19]]}}}],"schema":"https://github.com/citation-style-language/schema/raw/master/csl-citation.json"} </w:instrText>
      </w:r>
      <w:r w:rsidR="00173E06">
        <w:fldChar w:fldCharType="separate"/>
      </w:r>
      <w:r w:rsidR="00173E06" w:rsidRPr="00173E06">
        <w:rPr>
          <w:rFonts w:ascii="Calibri" w:hAnsi="Calibri" w:cs="Calibri"/>
        </w:rPr>
        <w:t>(Botchey, Qin and Hughes-Lartey, 2020; Zhao and Bai, 2022)</w:t>
      </w:r>
      <w:r w:rsidR="00173E06">
        <w:fldChar w:fldCharType="end"/>
      </w:r>
      <w:r w:rsidR="00E14001">
        <w:t xml:space="preserve">. However, </w:t>
      </w:r>
      <w:r w:rsidR="00173E06">
        <w:t xml:space="preserve">GBM </w:t>
      </w:r>
      <w:r w:rsidR="00C17871">
        <w:t xml:space="preserve">training can be </w:t>
      </w:r>
      <w:r w:rsidR="00E14001">
        <w:t>particularly</w:t>
      </w:r>
      <w:r w:rsidR="00C17871">
        <w:t xml:space="preserve"> demanding in ter</w:t>
      </w:r>
      <w:r w:rsidR="00E14001">
        <w:t>ms of time and computing power. T</w:t>
      </w:r>
      <w:r w:rsidR="002E18AC">
        <w:t xml:space="preserve">hey are </w:t>
      </w:r>
      <w:r w:rsidR="00E14001">
        <w:t xml:space="preserve">also </w:t>
      </w:r>
      <w:r w:rsidR="00C17871">
        <w:t>prone to overfitting</w:t>
      </w:r>
      <w:r w:rsidR="004E4555">
        <w:t>,</w:t>
      </w:r>
      <w:r w:rsidR="00173E06">
        <w:t xml:space="preserve"> </w:t>
      </w:r>
      <w:r>
        <w:t xml:space="preserve">and </w:t>
      </w:r>
      <w:r w:rsidR="004E4555">
        <w:t>may suffer from</w:t>
      </w:r>
      <w:r w:rsidR="00173E06">
        <w:t xml:space="preserve"> poor </w:t>
      </w:r>
      <w:r w:rsidR="00E14001">
        <w:t>interpret</w:t>
      </w:r>
      <w:r w:rsidR="00173E06">
        <w:t>ability</w:t>
      </w:r>
      <w:r w:rsidR="004E4555">
        <w:t xml:space="preserve"> </w:t>
      </w:r>
      <w:r w:rsidR="004E4555">
        <w:fldChar w:fldCharType="begin"/>
      </w:r>
      <w:r w:rsidR="004E4555">
        <w:instrText xml:space="preserve"> ADDIN ZOTERO_ITEM CSL_CITATION {"citationID":"JlbnzsOc","properties":{"formattedCitation":"(Natekin and Knoll, 2013; Russel and Norvig, 2021)","plainCitation":"(Natekin and Knoll, 2013; Russel and Norvig, 2021)","noteIndex":0},"citationItems":[{"id":19007,"uris":["http://zotero.org/users/5813034/items/ZB566AUQ"],"itemData":{"id":19007,"type":"article-journal","container-title":"Frontiers in Neurorobotics","DOI":"10.3389/fnbot.2013.00021","ISSN":"1662-5218","journalAbbreviation":"Front. Neurorobot.","source":"DOI.org (Crossref)","title":"Gradient boosting machines, a tutorial","URL":"http://journal.frontiersin.org/article/10.3389/fnbot.2013.00021/abstract","volume":"7","author":[{"family":"Natekin","given":"Alexey"},{"family":"Knoll","given":"Alois"}],"accessed":{"date-parts":[["2024",6,12]]},"issued":{"date-parts":[["2013"]]}}},{"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004E4555">
        <w:fldChar w:fldCharType="separate"/>
      </w:r>
      <w:r w:rsidR="004E4555" w:rsidRPr="004E4555">
        <w:rPr>
          <w:rFonts w:ascii="Calibri" w:hAnsi="Calibri" w:cs="Calibri"/>
        </w:rPr>
        <w:t>(Natekin and Knoll, 2013; Russel and Norvig, 2021)</w:t>
      </w:r>
      <w:r w:rsidR="004E4555">
        <w:fldChar w:fldCharType="end"/>
      </w:r>
      <w:r w:rsidR="00C17871">
        <w:t xml:space="preserve">. </w:t>
      </w:r>
      <w:bookmarkStart w:id="0" w:name="_GoBack"/>
      <w:bookmarkEnd w:id="0"/>
    </w:p>
    <w:p w14:paraId="5ED9A946" w14:textId="23FB8419" w:rsidR="002E18AC" w:rsidRDefault="006F7ED3" w:rsidP="006F7ED3">
      <w:pPr>
        <w:jc w:val="both"/>
      </w:pPr>
      <w:r>
        <w:t xml:space="preserve">Some of the </w:t>
      </w:r>
      <w:r w:rsidR="00173E06">
        <w:t xml:space="preserve">proposed </w:t>
      </w:r>
      <w:r>
        <w:t xml:space="preserve">challenges </w:t>
      </w:r>
      <w:r w:rsidR="00E14001">
        <w:t xml:space="preserve">of supervised ML </w:t>
      </w:r>
      <w:r>
        <w:t>are the need for investment</w:t>
      </w:r>
      <w:r w:rsidR="004E4555">
        <w:t>s</w:t>
      </w:r>
      <w:r>
        <w:t xml:space="preserve"> of money and time</w:t>
      </w:r>
      <w:r w:rsidR="004E4555">
        <w:t xml:space="preserve"> to develop specific infrastructure</w:t>
      </w:r>
      <w:r>
        <w:t xml:space="preserve">, which hinder swift implementation of </w:t>
      </w:r>
      <w:r w:rsidR="004E4555">
        <w:t>new</w:t>
      </w:r>
      <w:r>
        <w:t xml:space="preserve"> algorithms. One should add the </w:t>
      </w:r>
      <w:r w:rsidR="005029D6">
        <w:t xml:space="preserve">complexity </w:t>
      </w:r>
      <w:r>
        <w:t xml:space="preserve">of integrating AI within legacy systems, and the </w:t>
      </w:r>
      <w:r w:rsidR="00E14001">
        <w:t xml:space="preserve">difficulty in </w:t>
      </w:r>
      <w:r>
        <w:t xml:space="preserve">training </w:t>
      </w:r>
      <w:r w:rsidR="00E14001">
        <w:t xml:space="preserve">existing staff </w:t>
      </w:r>
      <w:r>
        <w:t xml:space="preserve">to understand this technology and </w:t>
      </w:r>
      <w:r w:rsidR="00A10CFC">
        <w:t>integrating</w:t>
      </w:r>
      <w:r>
        <w:t xml:space="preserve"> it in their workflows</w:t>
      </w:r>
      <w:r w:rsidR="004E4555">
        <w:t xml:space="preserve"> </w:t>
      </w:r>
      <w:r w:rsidR="004E4555">
        <w:fldChar w:fldCharType="begin"/>
      </w:r>
      <w:r w:rsidR="004E4555">
        <w:instrText xml:space="preserve"> ADDIN ZOTERO_ITEM CSL_CITATION {"citationID":"3HpVJqJv","properties":{"formattedCitation":"(Davenport and Ronanki, 2018)","plainCitation":"(Davenport and Ronanki, 2018)","noteIndex":0},"citationItems":[{"id":18831,"uris":["http://zotero.org/users/5813034/items/4YVMAXIA"],"itemData":{"id":18831,"type":"article-journal","container-title":"Harvard Business Review","title":"Artificial Intelligence for the Real World","URL":"https://hbr.org/2018/01/artificial-intelligence-for-the-real-world","author":[{"family":"Davenport","given":"Thomas H"},{"family":"Ronanki","given":"Rajeev"}],"accessed":{"date-parts":[["2024",6,6]]},"issued":{"date-parts":[["2018",1]]}}}],"schema":"https://github.com/citation-style-language/schema/raw/master/csl-citation.json"} </w:instrText>
      </w:r>
      <w:r w:rsidR="004E4555">
        <w:fldChar w:fldCharType="separate"/>
      </w:r>
      <w:r w:rsidR="004E4555" w:rsidRPr="004E4555">
        <w:rPr>
          <w:rFonts w:ascii="Calibri" w:hAnsi="Calibri" w:cs="Calibri"/>
        </w:rPr>
        <w:t>(Davenport and Ronanki, 2018)</w:t>
      </w:r>
      <w:r w:rsidR="004E4555">
        <w:fldChar w:fldCharType="end"/>
      </w:r>
      <w:r>
        <w:t xml:space="preserve">. </w:t>
      </w:r>
      <w:r w:rsidR="00E14001">
        <w:t>Nonetheless, i</w:t>
      </w:r>
      <w:r>
        <w:t xml:space="preserve">t </w:t>
      </w:r>
      <w:r w:rsidR="00E14001">
        <w:t xml:space="preserve">should </w:t>
      </w:r>
      <w:r>
        <w:t>be noted that these are wider challenges of implementing AI in any scenario, not specifically of supervi</w:t>
      </w:r>
      <w:r w:rsidR="005029D6">
        <w:t xml:space="preserve">sed ML. </w:t>
      </w:r>
    </w:p>
    <w:p w14:paraId="4E2C2EE5" w14:textId="408D2A10" w:rsidR="002E18AC" w:rsidRDefault="00E14001" w:rsidP="005029D6">
      <w:pPr>
        <w:jc w:val="both"/>
      </w:pPr>
      <w:r>
        <w:t xml:space="preserve">Natali then </w:t>
      </w:r>
      <w:r w:rsidR="00A10CFC">
        <w:t xml:space="preserve">describes </w:t>
      </w:r>
      <w:r w:rsidR="003D642F">
        <w:t>unsupervised learning</w:t>
      </w:r>
      <w:r w:rsidR="00A10CFC">
        <w:t xml:space="preserve"> approaches</w:t>
      </w:r>
      <w:r w:rsidR="003D642F">
        <w:t>, for example self-organising maps (a subtype of artificial neural networks)</w:t>
      </w:r>
      <w:r w:rsidR="004E4555">
        <w:t xml:space="preserve"> </w:t>
      </w:r>
      <w:r w:rsidR="004E4555">
        <w:fldChar w:fldCharType="begin"/>
      </w:r>
      <w:r w:rsidR="004E4555">
        <w:instrText xml:space="preserve"> ADDIN ZOTERO_ITEM CSL_CITATION {"citationID":"clijDi2s","properties":{"formattedCitation":"(Yadav, Ramu and Deb, 2023)","plainCitation":"(Yadav, Ramu and Deb, 2023)","noteIndex":0},"citationItems":[{"id":19009,"uris":["http://zotero.org/users/5813034/items/QASZPG5A"],"itemData":{"id":19009,"type":"article-journal","container-title":"Applied Soft Computing","DOI":"10.1016/j.asoc.2023.111032","ISSN":"15684946","journalAbbreviation":"Applied Soft Computing","language":"en","page":"111032","source":"DOI.org (Crossref)","title":"Interpretable self-organizing map assisted interactive multi-criteria decision-making following Pareto-Race","volume":"149","author":[{"family":"Yadav","given":"Deepanshu"},{"family":"Ramu","given":"Palaniappan"},{"family":"Deb","given":"Kalyanmoy"}],"issued":{"date-parts":[["2023",12]]}}}],"schema":"https://github.com/citation-style-language/schema/raw/master/csl-citation.json"} </w:instrText>
      </w:r>
      <w:r w:rsidR="004E4555">
        <w:fldChar w:fldCharType="separate"/>
      </w:r>
      <w:r w:rsidR="004E4555" w:rsidRPr="004E4555">
        <w:rPr>
          <w:rFonts w:ascii="Calibri" w:hAnsi="Calibri" w:cs="Calibri"/>
        </w:rPr>
        <w:t>(Yadav, Ramu and Deb, 2023)</w:t>
      </w:r>
      <w:r w:rsidR="004E4555">
        <w:fldChar w:fldCharType="end"/>
      </w:r>
      <w:r w:rsidR="007E42AA">
        <w:t>.</w:t>
      </w:r>
      <w:r w:rsidR="006F7ED3">
        <w:t xml:space="preserve"> </w:t>
      </w:r>
      <w:r w:rsidR="002E18AC">
        <w:t>In this case, unsupervised ML would group together transactions with similar features</w:t>
      </w:r>
      <w:r w:rsidR="004E4555">
        <w:t>,</w:t>
      </w:r>
      <w:r>
        <w:t xml:space="preserve"> </w:t>
      </w:r>
      <w:r w:rsidR="00173E06">
        <w:t xml:space="preserve">without explicit </w:t>
      </w:r>
      <w:r w:rsidR="004E4555">
        <w:t>legitimate/</w:t>
      </w:r>
      <w:r w:rsidR="002E18AC">
        <w:t>fraudulent</w:t>
      </w:r>
      <w:r w:rsidR="004E4555">
        <w:t xml:space="preserve"> labels</w:t>
      </w:r>
      <w:r>
        <w:t xml:space="preserve">, </w:t>
      </w:r>
      <w:r w:rsidR="004E4555">
        <w:t xml:space="preserve">and </w:t>
      </w:r>
      <w:r>
        <w:t>outliers flagged as requiring investigation</w:t>
      </w:r>
      <w:r w:rsidR="002E18AC">
        <w:t xml:space="preserve">. This </w:t>
      </w:r>
      <w:r w:rsidR="004E4555">
        <w:t>paradigm</w:t>
      </w:r>
      <w:r w:rsidR="002E18AC">
        <w:t xml:space="preserve"> could </w:t>
      </w:r>
      <w:r w:rsidR="004E4555">
        <w:t>help address the</w:t>
      </w:r>
      <w:r w:rsidR="002E18AC">
        <w:t xml:space="preserve"> challenges mentioned with </w:t>
      </w:r>
      <w:r w:rsidR="002E18AC">
        <w:t xml:space="preserve">obtaining </w:t>
      </w:r>
      <w:r w:rsidR="004E4555">
        <w:t xml:space="preserve">appropriately categorised </w:t>
      </w:r>
      <w:r w:rsidR="002E18AC">
        <w:t xml:space="preserve">data </w:t>
      </w:r>
      <w:r w:rsidR="002E18AC">
        <w:t>(as required for supervised ML)</w:t>
      </w:r>
      <w:r w:rsidR="002E18AC">
        <w:t>.</w:t>
      </w:r>
      <w:r w:rsidR="002E18AC">
        <w:t xml:space="preserve"> A</w:t>
      </w:r>
      <w:r w:rsidR="004E4555">
        <w:t>nother</w:t>
      </w:r>
      <w:r w:rsidR="002E18AC">
        <w:t xml:space="preserve"> potentially useful </w:t>
      </w:r>
      <w:r w:rsidR="004E4555">
        <w:t>approach is</w:t>
      </w:r>
      <w:r w:rsidR="002E18AC">
        <w:t xml:space="preserve"> semi-supervised learning, where models are initially trained on a </w:t>
      </w:r>
      <w:r w:rsidR="004A1223">
        <w:t xml:space="preserve">small </w:t>
      </w:r>
      <w:r w:rsidR="002E18AC">
        <w:t>subset of la</w:t>
      </w:r>
      <w:r w:rsidR="004A1223">
        <w:t xml:space="preserve">belled data </w:t>
      </w:r>
      <w:r w:rsidR="002E18AC">
        <w:t>and refined on larger sets of unlabelled data</w:t>
      </w:r>
      <w:r w:rsidR="004E4555">
        <w:t xml:space="preserve"> </w:t>
      </w:r>
      <w:r w:rsidR="004E4555">
        <w:fldChar w:fldCharType="begin"/>
      </w:r>
      <w:r w:rsidR="004E4555">
        <w:instrText xml:space="preserve"> ADDIN ZOTERO_ITEM CSL_CITATION {"citationID":"p4qkJGI9","properties":{"formattedCitation":"(Russel and Norvig, 2021; Bergmann, 2023)","plainCitation":"(Russel and Norvig, 2021; Bergmann, 2023)","noteIndex":0},"citationItems":[{"id":17306,"uris":["http://zotero.org/users/5813034/items/CH47FU73"],"itemData":{"id":17306,"type":"book","edition":"Global Edition","publisher":"Pearson Higher Education","title":"Artificial intelligence: A modern approach","author":[{"family":"Russel","given":"S"},{"family":"Norvig","given":"P"}],"issued":{"date-parts":[["2021"]]}}},{"id":19012,"uris":["http://zotero.org/users/5813034/items/X49X7YVW"],"itemData":{"id":19012,"type":"webpage","container-title":"IBM","title":"What is semi-supervised learning?","URL":"https://www.ibm.com/topics/semi-supervised-learning#:~:text=Contributors%3A%20Dave%20Bergmann-,What%20is%20semi%2Dsupervised%20learning%3F,for%20classification%20and%20regression%20tasks.","author":[{"family":"Bergmann","given":"Dave"}],"accessed":{"date-parts":[["2024",6,12]]},"issued":{"date-parts":[["2023",12,12]]}}}],"schema":"https://github.com/citation-style-language/schema/raw/master/csl-citation.json"} </w:instrText>
      </w:r>
      <w:r w:rsidR="004E4555">
        <w:fldChar w:fldCharType="separate"/>
      </w:r>
      <w:r w:rsidR="004E4555" w:rsidRPr="004E4555">
        <w:rPr>
          <w:rFonts w:ascii="Calibri" w:hAnsi="Calibri" w:cs="Calibri"/>
        </w:rPr>
        <w:t>(Russel and Norvig, 2021; Bergmann, 2023)</w:t>
      </w:r>
      <w:r w:rsidR="004E4555">
        <w:fldChar w:fldCharType="end"/>
      </w:r>
      <w:r w:rsidR="002E18AC">
        <w:t xml:space="preserve">. </w:t>
      </w:r>
    </w:p>
    <w:p w14:paraId="1E73C775" w14:textId="71177BEA" w:rsidR="002E18AC" w:rsidRDefault="005029D6" w:rsidP="004A1223">
      <w:pPr>
        <w:jc w:val="both"/>
      </w:pPr>
      <w:r>
        <w:t xml:space="preserve">However, she raises doubts </w:t>
      </w:r>
      <w:r w:rsidR="00A10CFC">
        <w:t>about the value of</w:t>
      </w:r>
      <w:r>
        <w:t xml:space="preserve"> </w:t>
      </w:r>
      <w:r>
        <w:t>unsupervised ML</w:t>
      </w:r>
      <w:r>
        <w:t xml:space="preserve"> given the need to </w:t>
      </w:r>
      <w:r w:rsidR="00173E06">
        <w:t xml:space="preserve">identify </w:t>
      </w:r>
      <w:r w:rsidR="004A1223">
        <w:t xml:space="preserve">the </w:t>
      </w:r>
      <w:r w:rsidR="00173E06">
        <w:t xml:space="preserve">specific data points </w:t>
      </w:r>
      <w:r w:rsidR="004A1223">
        <w:t xml:space="preserve">related to </w:t>
      </w:r>
      <w:r>
        <w:t xml:space="preserve">a fraud prediction (namely individual people </w:t>
      </w:r>
      <w:r w:rsidR="004A1223">
        <w:t xml:space="preserve">or </w:t>
      </w:r>
      <w:r>
        <w:t xml:space="preserve">transactions). </w:t>
      </w:r>
      <w:r w:rsidR="002E18AC">
        <w:t xml:space="preserve">This seems to reflect a concern about model interpretability, </w:t>
      </w:r>
      <w:r w:rsidR="00E14001">
        <w:t xml:space="preserve">or the need for data </w:t>
      </w:r>
      <w:r w:rsidR="004A1223">
        <w:t>anonymis</w:t>
      </w:r>
      <w:r w:rsidR="00E14001">
        <w:t xml:space="preserve">ation, </w:t>
      </w:r>
      <w:r w:rsidR="002E18AC">
        <w:t xml:space="preserve">rather than its unsupervised nature. Self-organising maps are indeed limited by poor interpretability, but the same is true of </w:t>
      </w:r>
      <w:r w:rsidR="00A10CFC">
        <w:t xml:space="preserve">some </w:t>
      </w:r>
      <w:r w:rsidR="002E18AC">
        <w:t>su</w:t>
      </w:r>
      <w:r w:rsidR="00A10CFC">
        <w:t xml:space="preserve">pervised models </w:t>
      </w:r>
      <w:r w:rsidR="00173E06">
        <w:t>(</w:t>
      </w:r>
      <w:r w:rsidR="00A10CFC">
        <w:t>such as GBMs</w:t>
      </w:r>
      <w:r w:rsidR="00173E06">
        <w:t>)</w:t>
      </w:r>
      <w:r w:rsidR="002E18AC">
        <w:t xml:space="preserve">. Moreover, both models have been the subject of </w:t>
      </w:r>
      <w:r w:rsidR="004A1223">
        <w:t xml:space="preserve">recent </w:t>
      </w:r>
      <w:r w:rsidR="002E18AC">
        <w:t>developments to provide explainable outputs</w:t>
      </w:r>
      <w:r w:rsidR="004E4555">
        <w:t xml:space="preserve"> </w:t>
      </w:r>
      <w:r w:rsidR="004E4555">
        <w:fldChar w:fldCharType="begin"/>
      </w:r>
      <w:r w:rsidR="004E4555">
        <w:instrText xml:space="preserve"> ADDIN ZOTERO_ITEM CSL_CITATION {"citationID":"jPyfyphP","properties":{"formattedCitation":"(Konstantinov and Utkin, 2020; Yadav, Ramu and Deb, 2023)","plainCitation":"(Konstantinov and Utkin, 2020; Yadav, Ramu and Deb, 2023)","noteIndex":0},"citationItems":[{"id":19010,"uris":["http://zotero.org/users/5813034/items/DYDKBQTG"],"itemData":{"id":19010,"type":"article","abstract":"A method for the local and global interpretation of a black-box model on the basis of the well-known generalized additive models is proposed. It can be viewed as an extension or a modification of the algorithm using the neural additive model. The method is based on using an ensemble of gradient boosting machines (GBMs) such that each GBM is learned on a single feature and produces a shape function of the feature. The ensemble is composed as a weighted sum of separate GBMs resulting a weighted sum of shape functions which form the generalized additive model. GBMs are built in parallel using randomized decision trees of depth 1, which provide a very simple architecture. Weights of GBMs as well as features are computed in each iteration of boosting by using the Lasso method and then updated by means of a specific smoothing procedure. In contrast to the neural additive model, the method provides weights of features in the explicit form, and it is simply trained. A lot of numerical experiments with an algorithm implementing the proposed method on synthetic and real datasets demonstrate its efficiency and properties for local and global interpretation.","DOI":"10.48550/ARXIV.2010.07388","license":"arXiv.org perpetual, non-exclusive license","note":"version: 1","publisher":"arXiv","source":"DOI.org (Datacite)","title":"Interpretable Machine Learning with an Ensemble of Gradient Boosting Machines","URL":"https://arxiv.org/abs/2010.07388","author":[{"family":"Konstantinov","given":"Andrei V."},{"family":"Utkin","given":"Lev V."}],"accessed":{"date-parts":[["2024",6,12]]},"issued":{"date-parts":[["2020"]]}}},{"id":19009,"uris":["http://zotero.org/users/5813034/items/QASZPG5A"],"itemData":{"id":19009,"type":"article-journal","container-title":"Applied Soft Computing","DOI":"10.1016/j.asoc.2023.111032","ISSN":"15684946","journalAbbreviation":"Applied Soft Computing","language":"en","page":"111032","source":"DOI.org (Crossref)","title":"Interpretable self-organizing map assisted interactive multi-criteria decision-making following Pareto-Race","volume":"149","author":[{"family":"Yadav","given":"Deepanshu"},{"family":"Ramu","given":"Palaniappan"},{"family":"Deb","given":"Kalyanmoy"}],"issued":{"date-parts":[["2023",12]]}}}],"schema":"https://github.com/citation-style-language/schema/raw/master/csl-citation.json"} </w:instrText>
      </w:r>
      <w:r w:rsidR="004E4555">
        <w:fldChar w:fldCharType="separate"/>
      </w:r>
      <w:r w:rsidR="004E4555" w:rsidRPr="004E4555">
        <w:rPr>
          <w:rFonts w:ascii="Calibri" w:hAnsi="Calibri" w:cs="Calibri"/>
        </w:rPr>
        <w:t>(Konstantinov and Utkin, 2020; Yadav, Ramu and Deb, 2023)</w:t>
      </w:r>
      <w:r w:rsidR="004E4555">
        <w:fldChar w:fldCharType="end"/>
      </w:r>
      <w:r w:rsidR="002E18AC">
        <w:t xml:space="preserve">. </w:t>
      </w:r>
      <w:r w:rsidR="00E14001">
        <w:t xml:space="preserve">Finally, pseudonymisation approaches can </w:t>
      </w:r>
      <w:r w:rsidR="004A1223">
        <w:t>be employed so that the model is trained on pseudonymised identifiers, with identifiable data kept in a separate table (with restricted access)</w:t>
      </w:r>
      <w:r w:rsidR="00E14001">
        <w:t xml:space="preserve">. </w:t>
      </w:r>
      <w:r w:rsidR="00A10CFC">
        <w:t>U</w:t>
      </w:r>
      <w:r w:rsidR="00E14001">
        <w:t xml:space="preserve">nsupervised learning approaches may </w:t>
      </w:r>
      <w:r w:rsidR="00A10CFC">
        <w:t xml:space="preserve">therefore prove </w:t>
      </w:r>
      <w:r w:rsidR="004A1223">
        <w:t>v</w:t>
      </w:r>
      <w:r w:rsidR="00E14001">
        <w:t>aluable for fraud detection</w:t>
      </w:r>
      <w:r w:rsidR="00A10CFC">
        <w:t>, possibly within wider risk-management platform</w:t>
      </w:r>
      <w:r w:rsidR="004A1223">
        <w:t>s</w:t>
      </w:r>
      <w:r w:rsidR="00A10CFC">
        <w:t xml:space="preserve"> also </w:t>
      </w:r>
      <w:r w:rsidR="004A1223">
        <w:t xml:space="preserve">leveraging </w:t>
      </w:r>
      <w:r w:rsidR="00A10CFC">
        <w:t>supervised and semi-supervised models</w:t>
      </w:r>
      <w:r w:rsidR="00E14001">
        <w:t>.</w:t>
      </w:r>
    </w:p>
    <w:p w14:paraId="35615DEF" w14:textId="3BAE575B" w:rsidR="006A1C7B" w:rsidRDefault="006A1C7B"/>
    <w:p w14:paraId="2A5A15BA" w14:textId="22F0B136" w:rsidR="00173E06" w:rsidRPr="004E4555" w:rsidRDefault="00173E06">
      <w:pPr>
        <w:rPr>
          <w:b/>
        </w:rPr>
      </w:pPr>
      <w:r w:rsidRPr="004E4555">
        <w:rPr>
          <w:b/>
        </w:rPr>
        <w:t>References:</w:t>
      </w:r>
    </w:p>
    <w:p w14:paraId="59A03657" w14:textId="77777777" w:rsidR="00FA00B6" w:rsidRPr="00FA00B6" w:rsidRDefault="004E4555" w:rsidP="00FA00B6">
      <w:pPr>
        <w:pStyle w:val="Bibliography"/>
        <w:rPr>
          <w:rFonts w:ascii="Calibri" w:hAnsi="Calibri" w:cs="Calibri"/>
        </w:rPr>
      </w:pPr>
      <w:r>
        <w:fldChar w:fldCharType="begin"/>
      </w:r>
      <w:r w:rsidR="00FA00B6">
        <w:instrText xml:space="preserve"> ADDIN ZOTERO_BIBL {"uncited":[],"omitted":[],"custom":[]} CSL_BIBLIOGRAPHY </w:instrText>
      </w:r>
      <w:r>
        <w:fldChar w:fldCharType="separate"/>
      </w:r>
      <w:r w:rsidR="00FA00B6" w:rsidRPr="00FA00B6">
        <w:rPr>
          <w:rFonts w:ascii="Calibri" w:hAnsi="Calibri" w:cs="Calibri"/>
        </w:rPr>
        <w:t xml:space="preserve">Bergmann, D. (2023) </w:t>
      </w:r>
      <w:r w:rsidR="00FA00B6" w:rsidRPr="00FA00B6">
        <w:rPr>
          <w:rFonts w:ascii="Calibri" w:hAnsi="Calibri" w:cs="Calibri"/>
          <w:i/>
          <w:iCs/>
        </w:rPr>
        <w:t>What is semi-supervised learning?</w:t>
      </w:r>
      <w:r w:rsidR="00FA00B6" w:rsidRPr="00FA00B6">
        <w:rPr>
          <w:rFonts w:ascii="Calibri" w:hAnsi="Calibri" w:cs="Calibri"/>
        </w:rPr>
        <w:t xml:space="preserve">, </w:t>
      </w:r>
      <w:r w:rsidR="00FA00B6" w:rsidRPr="00FA00B6">
        <w:rPr>
          <w:rFonts w:ascii="Calibri" w:hAnsi="Calibri" w:cs="Calibri"/>
          <w:i/>
          <w:iCs/>
        </w:rPr>
        <w:t>IBM</w:t>
      </w:r>
      <w:r w:rsidR="00FA00B6" w:rsidRPr="00FA00B6">
        <w:rPr>
          <w:rFonts w:ascii="Calibri" w:hAnsi="Calibri" w:cs="Calibri"/>
        </w:rPr>
        <w:t>. Available from: https://www.ibm.com/topics/semi-supervised-learning#:~:text=Contributors%3A%20Dave%20Bergmann-,What%20is%20semi%2Dsupervised%20learning%3F,for%20classification%20and%20regression%20tasks. (Accessed: 12 June 2024).</w:t>
      </w:r>
    </w:p>
    <w:p w14:paraId="725193F3" w14:textId="77777777" w:rsidR="00FA00B6" w:rsidRPr="00FA00B6" w:rsidRDefault="00FA00B6" w:rsidP="00FA00B6">
      <w:pPr>
        <w:pStyle w:val="Bibliography"/>
        <w:rPr>
          <w:rFonts w:ascii="Calibri" w:hAnsi="Calibri" w:cs="Calibri"/>
        </w:rPr>
      </w:pPr>
      <w:r w:rsidRPr="00FA00B6">
        <w:rPr>
          <w:rFonts w:ascii="Calibri" w:hAnsi="Calibri" w:cs="Calibri"/>
        </w:rPr>
        <w:t xml:space="preserve">Botchey, F.E., Qin, Z. and Hughes-Lartey, K. (2020) ‘Mobile Money Fraud Prediction—A Cross-Case Analysis on the Efficiency of Support Vector Machines, Gradient Boosted Decision Trees, and Naïve Bayes Algorithms’, </w:t>
      </w:r>
      <w:r w:rsidRPr="00FA00B6">
        <w:rPr>
          <w:rFonts w:ascii="Calibri" w:hAnsi="Calibri" w:cs="Calibri"/>
          <w:i/>
          <w:iCs/>
        </w:rPr>
        <w:t>Information</w:t>
      </w:r>
      <w:r w:rsidRPr="00FA00B6">
        <w:rPr>
          <w:rFonts w:ascii="Calibri" w:hAnsi="Calibri" w:cs="Calibri"/>
        </w:rPr>
        <w:t>, 11(8), p. 383. Available from: https://doi.org/10.3390/info11080383.</w:t>
      </w:r>
    </w:p>
    <w:p w14:paraId="3EA5C425" w14:textId="77777777" w:rsidR="00FA00B6" w:rsidRPr="00FA00B6" w:rsidRDefault="00FA00B6" w:rsidP="00FA00B6">
      <w:pPr>
        <w:pStyle w:val="Bibliography"/>
        <w:rPr>
          <w:rFonts w:ascii="Calibri" w:hAnsi="Calibri" w:cs="Calibri"/>
        </w:rPr>
      </w:pPr>
      <w:r w:rsidRPr="00FA00B6">
        <w:rPr>
          <w:rFonts w:ascii="Calibri" w:hAnsi="Calibri" w:cs="Calibri"/>
        </w:rPr>
        <w:lastRenderedPageBreak/>
        <w:t xml:space="preserve">Davenport, T.H. and Ronanki, R. (2018) ‘Artificial Intelligence for the Real World’, </w:t>
      </w:r>
      <w:r w:rsidRPr="00FA00B6">
        <w:rPr>
          <w:rFonts w:ascii="Calibri" w:hAnsi="Calibri" w:cs="Calibri"/>
          <w:i/>
          <w:iCs/>
        </w:rPr>
        <w:t>Harvard Business Review</w:t>
      </w:r>
      <w:r w:rsidRPr="00FA00B6">
        <w:rPr>
          <w:rFonts w:ascii="Calibri" w:hAnsi="Calibri" w:cs="Calibri"/>
        </w:rPr>
        <w:t xml:space="preserve"> [Preprint]. Available from: https://hbr.org/2018/01/artificial-intelligence-for-the-real-world (Accessed: 6 June 2024).</w:t>
      </w:r>
    </w:p>
    <w:p w14:paraId="78628472" w14:textId="77777777" w:rsidR="00FA00B6" w:rsidRPr="00FA00B6" w:rsidRDefault="00FA00B6" w:rsidP="00FA00B6">
      <w:pPr>
        <w:pStyle w:val="Bibliography"/>
        <w:rPr>
          <w:rFonts w:ascii="Calibri" w:hAnsi="Calibri" w:cs="Calibri"/>
        </w:rPr>
      </w:pPr>
      <w:r w:rsidRPr="00FA00B6">
        <w:rPr>
          <w:rFonts w:ascii="Calibri" w:hAnsi="Calibri" w:cs="Calibri"/>
        </w:rPr>
        <w:t>Konstantinov, A.V. and Utkin, L.V. (2020) ‘Interpretable Machine Learning with an Ensemble of Gradient Boosting Machines’. arXiv. Available from: https://doi.org/10.48550/ARXIV.2010.07388.</w:t>
      </w:r>
    </w:p>
    <w:p w14:paraId="768014C7" w14:textId="77777777" w:rsidR="00FA00B6" w:rsidRPr="00FA00B6" w:rsidRDefault="00FA00B6" w:rsidP="00FA00B6">
      <w:pPr>
        <w:pStyle w:val="Bibliography"/>
        <w:rPr>
          <w:rFonts w:ascii="Calibri" w:hAnsi="Calibri" w:cs="Calibri"/>
        </w:rPr>
      </w:pPr>
      <w:r w:rsidRPr="00FA00B6">
        <w:rPr>
          <w:rFonts w:ascii="Calibri" w:hAnsi="Calibri" w:cs="Calibri"/>
        </w:rPr>
        <w:t xml:space="preserve">Natekin, A. and Knoll, A. (2013) ‘Gradient boosting machines, a tutorial’, </w:t>
      </w:r>
      <w:r w:rsidRPr="00FA00B6">
        <w:rPr>
          <w:rFonts w:ascii="Calibri" w:hAnsi="Calibri" w:cs="Calibri"/>
          <w:i/>
          <w:iCs/>
        </w:rPr>
        <w:t>Frontiers in Neurorobotics</w:t>
      </w:r>
      <w:r w:rsidRPr="00FA00B6">
        <w:rPr>
          <w:rFonts w:ascii="Calibri" w:hAnsi="Calibri" w:cs="Calibri"/>
        </w:rPr>
        <w:t>, 7. Available from: https://doi.org/10.3389/fnbot.2013.00021.</w:t>
      </w:r>
    </w:p>
    <w:p w14:paraId="2AAA10CD" w14:textId="77777777" w:rsidR="00FA00B6" w:rsidRPr="00FA00B6" w:rsidRDefault="00FA00B6" w:rsidP="00FA00B6">
      <w:pPr>
        <w:pStyle w:val="Bibliography"/>
        <w:rPr>
          <w:rFonts w:ascii="Calibri" w:hAnsi="Calibri" w:cs="Calibri"/>
        </w:rPr>
      </w:pPr>
      <w:r w:rsidRPr="00FA00B6">
        <w:rPr>
          <w:rFonts w:ascii="Calibri" w:hAnsi="Calibri" w:cs="Calibri"/>
        </w:rPr>
        <w:t xml:space="preserve">Russel, S. and Norvig, P. (2021) </w:t>
      </w:r>
      <w:r w:rsidRPr="00FA00B6">
        <w:rPr>
          <w:rFonts w:ascii="Calibri" w:hAnsi="Calibri" w:cs="Calibri"/>
          <w:i/>
          <w:iCs/>
        </w:rPr>
        <w:t>Artificial intelligence: A modern approach</w:t>
      </w:r>
      <w:r w:rsidRPr="00FA00B6">
        <w:rPr>
          <w:rFonts w:ascii="Calibri" w:hAnsi="Calibri" w:cs="Calibri"/>
        </w:rPr>
        <w:t>. Global Edition. Pearson Higher Education.</w:t>
      </w:r>
    </w:p>
    <w:p w14:paraId="595361B6" w14:textId="77777777" w:rsidR="00FA00B6" w:rsidRPr="00FA00B6" w:rsidRDefault="00FA00B6" w:rsidP="00FA00B6">
      <w:pPr>
        <w:pStyle w:val="Bibliography"/>
        <w:rPr>
          <w:rFonts w:ascii="Calibri" w:hAnsi="Calibri" w:cs="Calibri"/>
        </w:rPr>
      </w:pPr>
      <w:r w:rsidRPr="00FA00B6">
        <w:rPr>
          <w:rFonts w:ascii="Calibri" w:hAnsi="Calibri" w:cs="Calibri"/>
        </w:rPr>
        <w:t xml:space="preserve">Yadav, D., Ramu, P. and Deb, K. (2023) ‘Interpretable self-organizing map assisted interactive multi-criteria decision-making following Pareto-Race’, </w:t>
      </w:r>
      <w:r w:rsidRPr="00FA00B6">
        <w:rPr>
          <w:rFonts w:ascii="Calibri" w:hAnsi="Calibri" w:cs="Calibri"/>
          <w:i/>
          <w:iCs/>
        </w:rPr>
        <w:t>Applied Soft Computing</w:t>
      </w:r>
      <w:r w:rsidRPr="00FA00B6">
        <w:rPr>
          <w:rFonts w:ascii="Calibri" w:hAnsi="Calibri" w:cs="Calibri"/>
        </w:rPr>
        <w:t>, 149, p. 111032. Available from: https://doi.org/10.1016/j.asoc.2023.111032.</w:t>
      </w:r>
    </w:p>
    <w:p w14:paraId="6ED869C4" w14:textId="77777777" w:rsidR="00FA00B6" w:rsidRPr="00FA00B6" w:rsidRDefault="00FA00B6" w:rsidP="00FA00B6">
      <w:pPr>
        <w:pStyle w:val="Bibliography"/>
        <w:rPr>
          <w:rFonts w:ascii="Calibri" w:hAnsi="Calibri" w:cs="Calibri"/>
        </w:rPr>
      </w:pPr>
      <w:r w:rsidRPr="00FA00B6">
        <w:rPr>
          <w:rFonts w:ascii="Calibri" w:hAnsi="Calibri" w:cs="Calibri"/>
        </w:rPr>
        <w:t xml:space="preserve">Zhao, Z. and Bai, T. (2022) ‘Financial Fraud Detection and Prediction in Listed Companies Using SMOTE and Machine Learning Algorithms’, </w:t>
      </w:r>
      <w:r w:rsidRPr="00FA00B6">
        <w:rPr>
          <w:rFonts w:ascii="Calibri" w:hAnsi="Calibri" w:cs="Calibri"/>
          <w:i/>
          <w:iCs/>
        </w:rPr>
        <w:t>Entropy</w:t>
      </w:r>
      <w:r w:rsidRPr="00FA00B6">
        <w:rPr>
          <w:rFonts w:ascii="Calibri" w:hAnsi="Calibri" w:cs="Calibri"/>
        </w:rPr>
        <w:t>, 24(8), p. 1157. Available from: https://doi.org/10.3390/e24081157.</w:t>
      </w:r>
    </w:p>
    <w:p w14:paraId="735D5983" w14:textId="7F5E7E8F" w:rsidR="006A1C7B" w:rsidRDefault="004E4555">
      <w:r>
        <w:fldChar w:fldCharType="end"/>
      </w:r>
    </w:p>
    <w:sectPr w:rsidR="006A1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7B"/>
    <w:rsid w:val="000D3A69"/>
    <w:rsid w:val="00106A73"/>
    <w:rsid w:val="00173E06"/>
    <w:rsid w:val="002E18AC"/>
    <w:rsid w:val="003D642F"/>
    <w:rsid w:val="004A1223"/>
    <w:rsid w:val="004D0D1F"/>
    <w:rsid w:val="004E4555"/>
    <w:rsid w:val="005029D6"/>
    <w:rsid w:val="006A1C7B"/>
    <w:rsid w:val="006C627E"/>
    <w:rsid w:val="006F7ED3"/>
    <w:rsid w:val="007E42AA"/>
    <w:rsid w:val="00A10CFC"/>
    <w:rsid w:val="00A83F8E"/>
    <w:rsid w:val="00C17871"/>
    <w:rsid w:val="00D01FF5"/>
    <w:rsid w:val="00E14001"/>
    <w:rsid w:val="00FA0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7B27"/>
  <w15:chartTrackingRefBased/>
  <w15:docId w15:val="{8204D3EE-4F63-4842-9449-AEF7C475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7ED3"/>
    <w:rPr>
      <w:sz w:val="16"/>
      <w:szCs w:val="16"/>
    </w:rPr>
  </w:style>
  <w:style w:type="paragraph" w:styleId="CommentText">
    <w:name w:val="annotation text"/>
    <w:basedOn w:val="Normal"/>
    <w:link w:val="CommentTextChar"/>
    <w:uiPriority w:val="99"/>
    <w:semiHidden/>
    <w:unhideWhenUsed/>
    <w:rsid w:val="006F7ED3"/>
    <w:pPr>
      <w:spacing w:line="240" w:lineRule="auto"/>
    </w:pPr>
    <w:rPr>
      <w:sz w:val="20"/>
      <w:szCs w:val="20"/>
    </w:rPr>
  </w:style>
  <w:style w:type="character" w:customStyle="1" w:styleId="CommentTextChar">
    <w:name w:val="Comment Text Char"/>
    <w:basedOn w:val="DefaultParagraphFont"/>
    <w:link w:val="CommentText"/>
    <w:uiPriority w:val="99"/>
    <w:semiHidden/>
    <w:rsid w:val="006F7ED3"/>
    <w:rPr>
      <w:sz w:val="20"/>
      <w:szCs w:val="20"/>
    </w:rPr>
  </w:style>
  <w:style w:type="paragraph" w:styleId="CommentSubject">
    <w:name w:val="annotation subject"/>
    <w:basedOn w:val="CommentText"/>
    <w:next w:val="CommentText"/>
    <w:link w:val="CommentSubjectChar"/>
    <w:uiPriority w:val="99"/>
    <w:semiHidden/>
    <w:unhideWhenUsed/>
    <w:rsid w:val="006F7ED3"/>
    <w:rPr>
      <w:b/>
      <w:bCs/>
    </w:rPr>
  </w:style>
  <w:style w:type="character" w:customStyle="1" w:styleId="CommentSubjectChar">
    <w:name w:val="Comment Subject Char"/>
    <w:basedOn w:val="CommentTextChar"/>
    <w:link w:val="CommentSubject"/>
    <w:uiPriority w:val="99"/>
    <w:semiHidden/>
    <w:rsid w:val="006F7ED3"/>
    <w:rPr>
      <w:b/>
      <w:bCs/>
      <w:sz w:val="20"/>
      <w:szCs w:val="20"/>
    </w:rPr>
  </w:style>
  <w:style w:type="paragraph" w:styleId="BalloonText">
    <w:name w:val="Balloon Text"/>
    <w:basedOn w:val="Normal"/>
    <w:link w:val="BalloonTextChar"/>
    <w:uiPriority w:val="99"/>
    <w:semiHidden/>
    <w:unhideWhenUsed/>
    <w:rsid w:val="006F7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ED3"/>
    <w:rPr>
      <w:rFonts w:ascii="Segoe UI" w:hAnsi="Segoe UI" w:cs="Segoe UI"/>
      <w:sz w:val="18"/>
      <w:szCs w:val="18"/>
    </w:rPr>
  </w:style>
  <w:style w:type="character" w:styleId="Hyperlink">
    <w:name w:val="Hyperlink"/>
    <w:basedOn w:val="DefaultParagraphFont"/>
    <w:uiPriority w:val="99"/>
    <w:semiHidden/>
    <w:unhideWhenUsed/>
    <w:rsid w:val="00C17871"/>
    <w:rPr>
      <w:color w:val="0000FF"/>
      <w:u w:val="single"/>
    </w:rPr>
  </w:style>
  <w:style w:type="paragraph" w:styleId="Bibliography">
    <w:name w:val="Bibliography"/>
    <w:basedOn w:val="Normal"/>
    <w:next w:val="Normal"/>
    <w:uiPriority w:val="37"/>
    <w:unhideWhenUsed/>
    <w:rsid w:val="004E4555"/>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6</cp:revision>
  <dcterms:created xsi:type="dcterms:W3CDTF">2024-06-12T14:02:00Z</dcterms:created>
  <dcterms:modified xsi:type="dcterms:W3CDTF">2024-06-12T16:28:00Z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id="LIoDNHfh"/&gt;&lt;style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