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18549" w14:textId="77777777" w:rsidR="00A83F8E" w:rsidRPr="009D0582" w:rsidRDefault="00E75372" w:rsidP="009D0582">
      <w:pPr>
        <w:jc w:val="center"/>
        <w:rPr>
          <w:b/>
        </w:rPr>
      </w:pPr>
      <w:r w:rsidRPr="009D0582">
        <w:rPr>
          <w:b/>
        </w:rPr>
        <w:t>Peer response: Supervised and Unsupervised ML Algorithms in Disease Detection</w:t>
      </w:r>
    </w:p>
    <w:p w14:paraId="3AA4FF35" w14:textId="77777777" w:rsidR="00F176E3" w:rsidRDefault="00F176E3"/>
    <w:p w14:paraId="462BBF21" w14:textId="57E7A538" w:rsidR="00F176E3" w:rsidRDefault="00F176E3" w:rsidP="00F176E3">
      <w:pPr>
        <w:jc w:val="both"/>
      </w:pPr>
      <w:r>
        <w:t xml:space="preserve">Masana </w:t>
      </w:r>
      <w:r w:rsidR="007D2C7A">
        <w:t>discusses</w:t>
      </w:r>
      <w:r w:rsidR="007557C3">
        <w:t xml:space="preserve"> </w:t>
      </w:r>
      <w:r>
        <w:t xml:space="preserve">machine learning (ML) </w:t>
      </w:r>
      <w:r w:rsidR="007D2C7A">
        <w:t xml:space="preserve">in </w:t>
      </w:r>
      <w:r>
        <w:t xml:space="preserve">disease detection. She </w:t>
      </w:r>
      <w:r w:rsidR="001508FC">
        <w:t xml:space="preserve">addresses </w:t>
      </w:r>
      <w:r>
        <w:t xml:space="preserve">supervised learning with K-nearest neighbours (KNN), </w:t>
      </w:r>
      <w:r w:rsidR="007557C3">
        <w:t xml:space="preserve">which </w:t>
      </w:r>
      <w:r w:rsidR="001508FC">
        <w:t xml:space="preserve">identify </w:t>
      </w:r>
      <w:r>
        <w:t xml:space="preserve">disease based on similarities with labelled examples. </w:t>
      </w:r>
      <w:r w:rsidR="001508FC">
        <w:t>P</w:t>
      </w:r>
      <w:r>
        <w:t xml:space="preserve">roposed advantages </w:t>
      </w:r>
      <w:r w:rsidR="001508FC">
        <w:t xml:space="preserve">are </w:t>
      </w:r>
      <w:r>
        <w:t xml:space="preserve">ease of implementation and interpretability, </w:t>
      </w:r>
      <w:r w:rsidR="007557C3">
        <w:t xml:space="preserve">and </w:t>
      </w:r>
      <w:r w:rsidR="001508FC">
        <w:t>dependence on labelled data</w:t>
      </w:r>
      <w:r w:rsidR="001508FC">
        <w:t xml:space="preserve"> the major </w:t>
      </w:r>
      <w:r w:rsidR="007D2C7A">
        <w:t>disadvanta</w:t>
      </w:r>
      <w:bookmarkStart w:id="0" w:name="_GoBack"/>
      <w:bookmarkEnd w:id="0"/>
      <w:r w:rsidR="007D2C7A">
        <w:t>ge</w:t>
      </w:r>
      <w:r>
        <w:t xml:space="preserve">. </w:t>
      </w:r>
    </w:p>
    <w:p w14:paraId="576DB6E1" w14:textId="3D9F4380" w:rsidR="00036E80" w:rsidRDefault="00F176E3" w:rsidP="00756580">
      <w:pPr>
        <w:jc w:val="both"/>
      </w:pPr>
      <w:r>
        <w:t xml:space="preserve">Mateusz </w:t>
      </w:r>
      <w:r w:rsidR="007D2C7A">
        <w:t xml:space="preserve">argues </w:t>
      </w:r>
      <w:r>
        <w:t xml:space="preserve">that KNN models could </w:t>
      </w:r>
      <w:r w:rsidR="007D2C7A">
        <w:t xml:space="preserve">become </w:t>
      </w:r>
      <w:r>
        <w:t>problematic</w:t>
      </w:r>
      <w:r w:rsidR="007D2C7A">
        <w:t xml:space="preserve"> </w:t>
      </w:r>
      <w:r w:rsidR="001508FC">
        <w:t>given their over-reliance</w:t>
      </w:r>
      <w:r>
        <w:t xml:space="preserve"> </w:t>
      </w:r>
      <w:r w:rsidR="002449F6">
        <w:t xml:space="preserve">on training data, potentially </w:t>
      </w:r>
      <w:r w:rsidR="001508FC">
        <w:t>cause</w:t>
      </w:r>
      <w:r w:rsidR="007D2C7A">
        <w:t xml:space="preserve"> </w:t>
      </w:r>
      <w:r>
        <w:t xml:space="preserve">oversimplification of </w:t>
      </w:r>
      <w:r w:rsidR="002449F6">
        <w:t xml:space="preserve">complex phenomena by </w:t>
      </w:r>
      <w:r w:rsidR="007D2C7A">
        <w:t xml:space="preserve">namely mistaking drastically </w:t>
      </w:r>
      <w:r w:rsidR="007D2C7A">
        <w:t xml:space="preserve">different </w:t>
      </w:r>
      <w:r w:rsidR="007D2C7A">
        <w:t xml:space="preserve">diseases </w:t>
      </w:r>
      <w:r w:rsidR="001508FC">
        <w:t xml:space="preserve">with </w:t>
      </w:r>
      <w:r>
        <w:t xml:space="preserve">similar clinical presentations </w:t>
      </w:r>
      <w:r w:rsidR="00085216">
        <w:t xml:space="preserve">(e.g. </w:t>
      </w:r>
      <w:r>
        <w:t>cough</w:t>
      </w:r>
      <w:r w:rsidR="001508FC">
        <w:t xml:space="preserve"> in </w:t>
      </w:r>
      <w:r w:rsidR="001508FC">
        <w:t>common cold vs tuberculosis)</w:t>
      </w:r>
      <w:r>
        <w:t xml:space="preserve">. This is, in my view, incorrect. First, </w:t>
      </w:r>
      <w:r w:rsidR="00756580">
        <w:t xml:space="preserve">the major limitation of supervised learning is </w:t>
      </w:r>
      <w:r w:rsidR="009D0582">
        <w:t>(un)</w:t>
      </w:r>
      <w:r w:rsidR="00756580">
        <w:t xml:space="preserve">availability of labelled data, not </w:t>
      </w:r>
      <w:r w:rsidR="001508FC">
        <w:t xml:space="preserve">labels themselves </w:t>
      </w:r>
      <w:r w:rsidR="00756580">
        <w:t xml:space="preserve">(although </w:t>
      </w:r>
      <w:r w:rsidR="009D0582">
        <w:t xml:space="preserve">incorrect labels </w:t>
      </w:r>
      <w:r w:rsidR="00756580">
        <w:t xml:space="preserve">would </w:t>
      </w:r>
      <w:r w:rsidR="00085216">
        <w:t>obviously</w:t>
      </w:r>
      <w:r w:rsidR="00756580">
        <w:t xml:space="preserve"> compromise </w:t>
      </w:r>
      <w:r w:rsidR="007D2C7A">
        <w:t>performance</w:t>
      </w:r>
      <w:r w:rsidR="00756580">
        <w:t>)</w:t>
      </w:r>
      <w:r w:rsidR="001508FC">
        <w:t xml:space="preserve"> </w:t>
      </w:r>
      <w:r w:rsidR="001508FC">
        <w:fldChar w:fldCharType="begin"/>
      </w:r>
      <w:r w:rsidR="001508FC">
        <w:instrText xml:space="preserve"> ADDIN ZOTERO_ITEM CSL_CITATION {"citationID":"0FKlG6BR","properties":{"formattedCitation":"(Yakimovich, Beaugnon, Huang and Ozkirimli, 2021)","plainCitation":"(Yakimovich, Beaugnon, Huang and Ozkirimli, 2021)","noteIndex":0},"citationItems":[{"id":19247,"uris":["http://zotero.org/users/5813034/items/RAYTAL6Z"],"itemData":{"id":19247,"type":"article-journal","container-title":"Patterns","DOI":"10.1016/j.patter.2021.100383","ISSN":"26663899","issue":"12","journalAbbreviation":"Patterns","language":"en","page":"100383","source":"DOI.org (Crossref)","title":"Labels in a haystack: Approaches beyond supervised learning in biomedical applications","title-short":"Labels in a haystack","volume":"2","author":[{"family":"Yakimovich","given":"Artur"},{"family":"Beaugnon","given":"Anaël"},{"family":"Huang","given":"Yi"},{"family":"Ozkirimli","given":"Elif"}],"issued":{"date-parts":[["2021",12]]}}}],"schema":"https://github.com/citation-style-language/schema/raw/master/csl-citation.json"} </w:instrText>
      </w:r>
      <w:r w:rsidR="001508FC">
        <w:fldChar w:fldCharType="separate"/>
      </w:r>
      <w:r w:rsidR="001508FC" w:rsidRPr="001508FC">
        <w:rPr>
          <w:rFonts w:ascii="Calibri" w:hAnsi="Calibri" w:cs="Calibri"/>
        </w:rPr>
        <w:t>(Yakimovich, Beaugnon, Huang and Ozkirimli, 2021)</w:t>
      </w:r>
      <w:r w:rsidR="001508FC">
        <w:fldChar w:fldCharType="end"/>
      </w:r>
      <w:r w:rsidR="00756580">
        <w:t xml:space="preserve">. Second, </w:t>
      </w:r>
      <w:r w:rsidR="007D2C7A">
        <w:t xml:space="preserve">symptom checkers </w:t>
      </w:r>
      <w:r w:rsidR="00085216">
        <w:t xml:space="preserve">generally </w:t>
      </w:r>
      <w:r w:rsidR="007557C3">
        <w:t xml:space="preserve">consider </w:t>
      </w:r>
      <w:r w:rsidR="00756580">
        <w:t>other features</w:t>
      </w:r>
      <w:r w:rsidR="007D2C7A">
        <w:t xml:space="preserve"> besides </w:t>
      </w:r>
      <w:r w:rsidR="001508FC">
        <w:t xml:space="preserve">isolated </w:t>
      </w:r>
      <w:r w:rsidR="00756580">
        <w:t>symptom</w:t>
      </w:r>
      <w:r w:rsidR="001508FC">
        <w:t>s</w:t>
      </w:r>
      <w:r w:rsidR="00756580">
        <w:t xml:space="preserve">, namely duration, presence of </w:t>
      </w:r>
      <w:r w:rsidR="00036E80">
        <w:t xml:space="preserve">accompanying features </w:t>
      </w:r>
      <w:r w:rsidR="00756580">
        <w:t>(</w:t>
      </w:r>
      <w:r w:rsidR="00036E80">
        <w:t>blood on cough</w:t>
      </w:r>
      <w:r w:rsidR="00756580">
        <w:t>)</w:t>
      </w:r>
      <w:r w:rsidR="00036E80">
        <w:t>, and other symptoms</w:t>
      </w:r>
      <w:r w:rsidR="00756580">
        <w:t xml:space="preserve"> (fever, weight loss</w:t>
      </w:r>
      <w:r w:rsidR="00036E80">
        <w:t>)</w:t>
      </w:r>
      <w:r w:rsidR="00756580">
        <w:t xml:space="preserve">. </w:t>
      </w:r>
    </w:p>
    <w:p w14:paraId="4FF7B5C6" w14:textId="60094BD3" w:rsidR="00085216" w:rsidRDefault="00085216" w:rsidP="00756580">
      <w:pPr>
        <w:jc w:val="both"/>
      </w:pPr>
      <w:r>
        <w:t xml:space="preserve">Martyna </w:t>
      </w:r>
      <w:r w:rsidR="007D2C7A">
        <w:t>supported the</w:t>
      </w:r>
      <w:r w:rsidR="007557C3">
        <w:t xml:space="preserve"> value of </w:t>
      </w:r>
      <w:r>
        <w:t>KNN</w:t>
      </w:r>
      <w:r w:rsidR="007557C3">
        <w:t>, adding that</w:t>
      </w:r>
      <w:r>
        <w:t xml:space="preserve"> alternative algorithms such as d</w:t>
      </w:r>
      <w:r>
        <w:t xml:space="preserve">ecision trees yield poor results for </w:t>
      </w:r>
      <w:r>
        <w:t>“</w:t>
      </w:r>
      <w:r>
        <w:t>minority groups” (</w:t>
      </w:r>
      <w:r>
        <w:t xml:space="preserve">i.e. </w:t>
      </w:r>
      <w:r>
        <w:t>unbalanced data</w:t>
      </w:r>
      <w:r>
        <w:t xml:space="preserve"> classes). However, the </w:t>
      </w:r>
      <w:r>
        <w:t xml:space="preserve">same </w:t>
      </w:r>
      <w:r>
        <w:t xml:space="preserve">may be </w:t>
      </w:r>
      <w:r>
        <w:t>true of KNN</w:t>
      </w:r>
      <w:r>
        <w:t>,</w:t>
      </w:r>
      <w:r>
        <w:t xml:space="preserve"> as </w:t>
      </w:r>
      <w:r>
        <w:t xml:space="preserve">the </w:t>
      </w:r>
      <w:r>
        <w:t xml:space="preserve">algorithm may wrongly </w:t>
      </w:r>
      <w:r w:rsidR="009D0582">
        <w:t xml:space="preserve">tend to </w:t>
      </w:r>
      <w:r>
        <w:t>pick the majority class</w:t>
      </w:r>
      <w:r w:rsidR="005311D5">
        <w:t xml:space="preserve"> </w:t>
      </w:r>
      <w:r w:rsidR="005311D5">
        <w:fldChar w:fldCharType="begin"/>
      </w:r>
      <w:r w:rsidR="005311D5">
        <w:instrText xml:space="preserve"> ADDIN ZOTERO_ITEM CSL_CITATION {"citationID":"rO0McpQ2","properties":{"formattedCitation":"(Shi, 2020)","plainCitation":"(Shi, 2020)","noteIndex":0},"citationItems":[{"id":19245,"uris":["http://zotero.org/users/5813034/items/UQE5KFTT"],"itemData":{"id":19245,"type":"article-journal","abstract":"Abstract\n            The k-Nearest Neighbors (k-NN) algorithm is a classic non-parametric method that has wide applications in data classification and prediction. Like many other machine learning schemes, the performance of k-NN classifiers will be significantly impacted by the imbalanced class distributions of data. That is, the data instances in the majority class tend to dominate the prediction of the test instances. In this paper, we look into the data pre-processing techniques that can be used to rebalance the training data and enhance the performance of k-NN classifiers in imbalanced data sets. We conduct extensive experiments on 14 real-world data sets collected from different application domains. We also perform statistical tests to verify the significance of different data pre-processing techniques in terms of boosting k-NN classification precision.","container-title":"IOP Conference Series: Materials Science and Engineering","DOI":"10.1088/1757-899X/719/1/012072","ISSN":"1757-8981, 1757-899X","issue":"1","journalAbbreviation":"IOP Conf. Ser.: Mater. Sci. Eng.","page":"012072","source":"DOI.org (Crossref)","title":"Improving k-Nearest Neighbors Algorithm for Imbalanced Data Classification","volume":"719","author":[{"family":"Shi","given":"Zhan"}],"issued":{"date-parts":[["2020",1,1]]}}}],"schema":"https://github.com/citation-style-language/schema/raw/master/csl-citation.json"} </w:instrText>
      </w:r>
      <w:r w:rsidR="005311D5">
        <w:fldChar w:fldCharType="separate"/>
      </w:r>
      <w:r w:rsidR="005311D5" w:rsidRPr="005311D5">
        <w:rPr>
          <w:rFonts w:ascii="Calibri" w:hAnsi="Calibri" w:cs="Calibri"/>
        </w:rPr>
        <w:t>(Shi, 2020)</w:t>
      </w:r>
      <w:r w:rsidR="005311D5">
        <w:fldChar w:fldCharType="end"/>
      </w:r>
      <w:r>
        <w:t>.</w:t>
      </w:r>
    </w:p>
    <w:p w14:paraId="2482526C" w14:textId="585C29E3" w:rsidR="00085216" w:rsidRDefault="009D0582" w:rsidP="00085216">
      <w:pPr>
        <w:jc w:val="both"/>
      </w:pPr>
      <w:r>
        <w:t>On</w:t>
      </w:r>
      <w:r w:rsidR="00F176E3">
        <w:t xml:space="preserve"> </w:t>
      </w:r>
      <w:r w:rsidR="00F176E3" w:rsidRPr="00756580">
        <w:t>u</w:t>
      </w:r>
      <w:r w:rsidR="00756580">
        <w:t>nsuper</w:t>
      </w:r>
      <w:r w:rsidR="00085216">
        <w:t xml:space="preserve">vised learning, Masana </w:t>
      </w:r>
      <w:r w:rsidR="007557C3">
        <w:t xml:space="preserve">writes that </w:t>
      </w:r>
      <w:r w:rsidR="00756580">
        <w:t xml:space="preserve">K-means clustering (KMC) </w:t>
      </w:r>
      <w:r w:rsidR="00036E80">
        <w:t xml:space="preserve">detect unlabelled outliers </w:t>
      </w:r>
      <w:r w:rsidR="00756580">
        <w:t xml:space="preserve">within a dataset, </w:t>
      </w:r>
      <w:r>
        <w:t xml:space="preserve">helping </w:t>
      </w:r>
      <w:r w:rsidR="00756580">
        <w:t xml:space="preserve">identify “unfamiliar diseases”. She </w:t>
      </w:r>
      <w:r w:rsidR="007D2C7A">
        <w:t xml:space="preserve">correctly </w:t>
      </w:r>
      <w:r w:rsidR="002449F6">
        <w:t>identifies</w:t>
      </w:r>
      <w:r w:rsidR="007557C3">
        <w:t xml:space="preserve"> </w:t>
      </w:r>
      <w:r w:rsidR="007D2C7A">
        <w:t xml:space="preserve">challenges with </w:t>
      </w:r>
      <w:r w:rsidR="00756580">
        <w:t>k</w:t>
      </w:r>
      <w:r w:rsidR="00085216">
        <w:t xml:space="preserve"> choice</w:t>
      </w:r>
      <w:r>
        <w:t xml:space="preserve"> </w:t>
      </w:r>
      <w:r w:rsidR="00756580">
        <w:t>and assumption of spherical cluster</w:t>
      </w:r>
      <w:r w:rsidR="002449F6">
        <w:t>ing</w:t>
      </w:r>
      <w:r w:rsidR="00756580">
        <w:t xml:space="preserve">. Mateusz </w:t>
      </w:r>
      <w:r w:rsidR="002449F6">
        <w:t>suggests</w:t>
      </w:r>
      <w:r w:rsidR="00756580">
        <w:t xml:space="preserve"> KMC may outperform KNN as </w:t>
      </w:r>
      <w:r w:rsidR="00085216">
        <w:t>they prevent oversimplification</w:t>
      </w:r>
      <w:r w:rsidR="005311D5">
        <w:t>,</w:t>
      </w:r>
      <w:r w:rsidR="00085216">
        <w:t xml:space="preserve"> and better </w:t>
      </w:r>
      <w:r w:rsidR="002449F6">
        <w:t>handle</w:t>
      </w:r>
      <w:r w:rsidR="00085216">
        <w:t xml:space="preserve"> “multifactor symptoms”</w:t>
      </w:r>
      <w:r w:rsidR="007D2C7A">
        <w:t xml:space="preserve"> (the meaning of which is unclear; many symptoms? </w:t>
      </w:r>
      <w:r w:rsidR="001508FC">
        <w:t>non-specific? symptoms with complex features</w:t>
      </w:r>
      <w:r w:rsidR="002449F6">
        <w:t>?</w:t>
      </w:r>
      <w:r w:rsidR="007D2C7A">
        <w:t>)</w:t>
      </w:r>
      <w:r w:rsidR="00085216">
        <w:t xml:space="preserve">. He also suggested </w:t>
      </w:r>
      <w:r w:rsidR="007D2C7A">
        <w:t>using</w:t>
      </w:r>
      <w:r w:rsidR="00085216">
        <w:t xml:space="preserve"> </w:t>
      </w:r>
      <w:r w:rsidR="00CE40A8">
        <w:t xml:space="preserve">(one-class) </w:t>
      </w:r>
      <w:r w:rsidR="00085216">
        <w:t>support vector machines</w:t>
      </w:r>
      <w:r>
        <w:t xml:space="preserve">, which identify whether a new instance is </w:t>
      </w:r>
      <w:r w:rsidR="007557C3">
        <w:t xml:space="preserve">an outlier </w:t>
      </w:r>
      <w:r w:rsidR="007D2C7A">
        <w:t xml:space="preserve">versus </w:t>
      </w:r>
      <w:r>
        <w:t>those in the training data</w:t>
      </w:r>
      <w:r w:rsidR="005311D5">
        <w:t xml:space="preserve"> </w:t>
      </w:r>
      <w:r w:rsidR="005311D5">
        <w:fldChar w:fldCharType="begin"/>
      </w:r>
      <w:r w:rsidR="005311D5">
        <w:instrText xml:space="preserve"> ADDIN ZOTERO_ITEM CSL_CITATION {"citationID":"CTwj88Jm","properties":{"formattedCitation":"(Dreiseitl, Osl, Scheibb\\uc0\\u246{}ck and Binder, 2010)","plainCitation":"(Dreiseitl, Osl, Scheibböck and Binder, 2010)","noteIndex":0},"citationItems":[{"id":19240,"uris":["http://zotero.org/users/5813034/items/2KV22LR2"],"itemData":{"id":19240,"type":"article-journal","abstract":"BACKGROUND: Medical diagnosis and prognosis using machine learning methods is usually represented as a supervised classification problem, where a model is built to distinguish \"normal\" from \"abnormal\" cases. If cases are available from only one class, this approach is not feasible.\nOBJECTIVE: To evaluate the performance of classification via outlier detection by one-class support vector machines (SVMs) as a means of identifying abnormal cases in the domain of melanoma prognosis.\nMETHODS: Empirical evaluation of one-class SVMs on a data set for predicting the presence or absence of metastases in melanoma patients, and comparison with regular SVMs and artificial neural networks.\nRESULTS: One-class SVMs achieve an area under the ROC curve (AUC) of 0.71; two-class algorithms achieve AUCs between 0.5 and 0.84, depending on the available number of cases from the minority class.\nCONCLUSION: One-class SVMs offer a viable alternative to two-class classification algorithms if class distribution is heavily imbalanced.","container-title":"AMIA ... Annual Symposium proceedings. AMIA Symposium","ISSN":"1942-597X","journalAbbreviation":"AMIA Annu Symp Proc","language":"eng","note":"PMID: 21346963\nPMCID: PMC3041295","page":"172-176","source":"PubMed","title":"Outlier Detection with One-Class SVMs: An Application to Melanoma Prognosis","title-short":"Outlier Detection with One-Class SVMs","volume":"2010","author":[{"family":"Dreiseitl","given":"Stephan"},{"family":"Osl","given":"Melanie"},{"family":"Scheibböck","given":"Christian"},{"family":"Binder","given":"Michael"}],"issued":{"date-parts":[["2010",11,13]]}}}],"schema":"https://github.com/citation-style-language/schema/raw/master/csl-citation.json"} </w:instrText>
      </w:r>
      <w:r w:rsidR="005311D5">
        <w:fldChar w:fldCharType="separate"/>
      </w:r>
      <w:r w:rsidR="005311D5" w:rsidRPr="005311D5">
        <w:rPr>
          <w:rFonts w:ascii="Calibri" w:hAnsi="Calibri" w:cs="Calibri"/>
          <w:szCs w:val="24"/>
        </w:rPr>
        <w:t>(Dreiseitl, Osl, Scheibböck and Binder, 2010)</w:t>
      </w:r>
      <w:r w:rsidR="005311D5">
        <w:fldChar w:fldCharType="end"/>
      </w:r>
      <w:r w:rsidR="00085216">
        <w:t>.</w:t>
      </w:r>
      <w:r>
        <w:t xml:space="preserve"> While unsupervised learning approaches can indeed be helpful at identifying outliers</w:t>
      </w:r>
      <w:r w:rsidR="002449F6">
        <w:t xml:space="preserve"> (</w:t>
      </w:r>
      <w:r>
        <w:t>“unknown diseases”</w:t>
      </w:r>
      <w:r w:rsidR="002449F6">
        <w:t>)</w:t>
      </w:r>
      <w:r>
        <w:t xml:space="preserve">, </w:t>
      </w:r>
      <w:r w:rsidR="005311D5">
        <w:t xml:space="preserve">I argue </w:t>
      </w:r>
      <w:r>
        <w:t xml:space="preserve">they are better </w:t>
      </w:r>
      <w:r w:rsidR="002449F6">
        <w:t>used</w:t>
      </w:r>
      <w:r>
        <w:t xml:space="preserve"> </w:t>
      </w:r>
      <w:r w:rsidR="005311D5">
        <w:t xml:space="preserve">for unravelling </w:t>
      </w:r>
      <w:r>
        <w:t xml:space="preserve">unknown relationships within a particular condition, for example by </w:t>
      </w:r>
      <w:r w:rsidR="002449F6">
        <w:t xml:space="preserve">clustering patients </w:t>
      </w:r>
      <w:r w:rsidR="005311D5">
        <w:t>according to presentation</w:t>
      </w:r>
      <w:r w:rsidR="001508FC">
        <w:t>,</w:t>
      </w:r>
      <w:r w:rsidR="005311D5">
        <w:t xml:space="preserve"> </w:t>
      </w:r>
      <w:r>
        <w:t>risk factors</w:t>
      </w:r>
      <w:r w:rsidR="001508FC">
        <w:t>, or disease progression</w:t>
      </w:r>
      <w:r w:rsidR="002449F6">
        <w:t xml:space="preserve"> </w:t>
      </w:r>
      <w:r w:rsidR="002449F6">
        <w:fldChar w:fldCharType="begin"/>
      </w:r>
      <w:r w:rsidR="002449F6">
        <w:instrText xml:space="preserve"> ADDIN ZOTERO_ITEM CSL_CITATION {"citationID":"7kRmUTiw","properties":{"formattedCitation":"(Segar et al., 2020)","plainCitation":"(Segar et al., 2020)","noteIndex":0},"citationItems":[{"id":19027,"uris":["http://zotero.org/users/5813034/items/5GH9M9SH"],"itemData":{"id":19027,"type":"article-journal","abstract":"AIM: To identify distinct phenotypic subgroups in a highly-dimensional, mixed-data cohort of individuals with heart failure (HF) with preserved ejection fraction (HFpEF) using unsupervised clustering analysis.\nMETHODS AND RESULTS: The study included all Treatment of Preserved Cardiac Function Heart Failure with an Aldosterone Antagonist (TOPCAT) participants from the Americas (n = 1767). In the subset of participants with available echocardiographic data (derivation cohort, n = 654), we characterized three mutually exclusive phenogroups of HFpEF participants using penalized finite mixture model-based clustering analysis on 61 mixed-data phenotypic variables. Phenogroup 1 had higher burden of co-morbidities, natriuretic peptides, and abnormalities in left ventricular structure and function; phenogroup 2 had lower prevalence of cardiovascular and non-cardiac co-morbidities but higher burden of diastolic dysfunction; and phenogroup 3 had lower natriuretic peptide levels, intermediate co-morbidity burden, and the most favourable diastolic function profile. In adjusted Cox models, participants in phenogroup 1 (vs. phenogroup 3) had significantly higher risk for all adverse clinical events including the primary composite endpoint, all-cause mortality, and HF hospitalization. Phenogroup 2 (vs. phenogroup 3) was significantly associated with higher risk of HF hospitalization but a lower risk of atherosclerotic event (myocardial infarction, stroke, or cardiovascular death), and comparable risk of mortality. Similar patterns of association were also observed in the non-echocardiographic TOPCAT cohort (internal validation cohort, n = 1113) and an external cohort of patients with HFpEF [Phosphodiesterase-5 Inhibition to Improve Clinical Status and Exercise Capacity in Heart Failure with Preserved Ejection Fraction (RELAX) trial cohort, n = 198], with the highest risk of adverse outcome noted in phenogroup 1 participants.\nCONCLUSIONS: Machine learning-based cluster analysis can identify phenogroups of patients with HFpEF with distinct clinical characteristics and long-term outcomes.","container-title":"European Journal of Heart Failure","DOI":"10.1002/ejhf.1621","ISSN":"1879-0844","issue":"1","journalAbbreviation":"Eur J Heart Fail","language":"eng","note":"PMID: 31637815","page":"148-158","source":"PubMed","title":"Phenomapping of patients with heart failure with preserved ejection fraction using machine learning-based unsupervised cluster analysis","volume":"22","author":[{"family":"Segar","given":"Matthew W."},{"family":"Patel","given":"Kershaw V."},{"family":"Ayers","given":"Colby"},{"family":"Basit","given":"Mujeeb"},{"family":"Tang","given":"W. H. Wilson"},{"family":"Willett","given":"Duwayne"},{"family":"Berry","given":"Jarett"},{"family":"Grodin","given":"Justin L."},{"family":"Pandey","given":"Ambarish"}],"issued":{"date-parts":[["2020",1]]}}}],"schema":"https://github.com/citation-style-language/schema/raw/master/csl-citation.json"} </w:instrText>
      </w:r>
      <w:r w:rsidR="002449F6">
        <w:fldChar w:fldCharType="separate"/>
      </w:r>
      <w:r w:rsidR="002449F6" w:rsidRPr="002449F6">
        <w:rPr>
          <w:rFonts w:ascii="Calibri" w:hAnsi="Calibri" w:cs="Calibri"/>
        </w:rPr>
        <w:t>(Segar et al., 2020)</w:t>
      </w:r>
      <w:r w:rsidR="002449F6">
        <w:fldChar w:fldCharType="end"/>
      </w:r>
      <w:r>
        <w:t>.</w:t>
      </w:r>
    </w:p>
    <w:p w14:paraId="069B5DA0" w14:textId="008730E1" w:rsidR="00CE40A8" w:rsidRDefault="00085216" w:rsidP="00085216">
      <w:pPr>
        <w:jc w:val="both"/>
      </w:pPr>
      <w:r>
        <w:t xml:space="preserve">Paul </w:t>
      </w:r>
      <w:r w:rsidR="002449F6">
        <w:t>proposed two models, Faster R-CNN and VGG (</w:t>
      </w:r>
      <w:r>
        <w:t>Visual Geometry Gro</w:t>
      </w:r>
      <w:r w:rsidR="002449F6">
        <w:t>up</w:t>
      </w:r>
      <w:r>
        <w:t>)</w:t>
      </w:r>
      <w:r w:rsidR="002449F6">
        <w:t>,</w:t>
      </w:r>
      <w:r>
        <w:t xml:space="preserve"> </w:t>
      </w:r>
      <w:r w:rsidR="007D2C7A">
        <w:t>supposed</w:t>
      </w:r>
      <w:r>
        <w:t xml:space="preserve"> </w:t>
      </w:r>
      <w:r w:rsidR="007D2C7A">
        <w:t>to blend</w:t>
      </w:r>
      <w:r w:rsidR="00225524">
        <w:t xml:space="preserve"> </w:t>
      </w:r>
      <w:r>
        <w:t>supervised and unsupervised le</w:t>
      </w:r>
      <w:r w:rsidR="005311D5">
        <w:t xml:space="preserve">arning. However, according to his reference, </w:t>
      </w:r>
      <w:r>
        <w:t xml:space="preserve">these models were developed for image classification, and it is </w:t>
      </w:r>
      <w:r w:rsidR="002449F6">
        <w:t>unclear</w:t>
      </w:r>
      <w:r>
        <w:t xml:space="preserve"> </w:t>
      </w:r>
      <w:r w:rsidR="007D2C7A">
        <w:t xml:space="preserve">why they would </w:t>
      </w:r>
      <w:r w:rsidR="002449F6">
        <w:t>out</w:t>
      </w:r>
      <w:r w:rsidR="007D2C7A">
        <w:t xml:space="preserve">perform </w:t>
      </w:r>
      <w:r w:rsidR="005311D5">
        <w:t xml:space="preserve">those </w:t>
      </w:r>
      <w:r w:rsidR="002449F6">
        <w:t>previously</w:t>
      </w:r>
      <w:r w:rsidR="005311D5">
        <w:t xml:space="preserve"> </w:t>
      </w:r>
      <w:r w:rsidR="002449F6">
        <w:t xml:space="preserve">mentioned </w:t>
      </w:r>
      <w:r w:rsidR="005311D5">
        <w:t>(</w:t>
      </w:r>
      <w:r w:rsidR="001508FC">
        <w:t xml:space="preserve">or </w:t>
      </w:r>
      <w:r>
        <w:t xml:space="preserve">what </w:t>
      </w:r>
      <w:r w:rsidRPr="00085216">
        <w:t>“splitting the algorithms to hybrids”</w:t>
      </w:r>
      <w:r w:rsidR="002449F6">
        <w:t xml:space="preserve"> means</w:t>
      </w:r>
      <w:r w:rsidR="005311D5">
        <w:t>)</w:t>
      </w:r>
      <w:r>
        <w:t xml:space="preserve">. </w:t>
      </w:r>
      <w:r w:rsidR="009D0582">
        <w:t>Given the</w:t>
      </w:r>
      <w:r w:rsidR="00225524">
        <w:t>ir</w:t>
      </w:r>
      <w:r w:rsidR="009D0582">
        <w:t xml:space="preserve"> </w:t>
      </w:r>
      <w:r w:rsidR="002449F6">
        <w:t xml:space="preserve">higher </w:t>
      </w:r>
      <w:r w:rsidR="009D0582">
        <w:t xml:space="preserve">complexity and unclear advantages, I argue against their application </w:t>
      </w:r>
      <w:r w:rsidR="002449F6">
        <w:t>here</w:t>
      </w:r>
      <w:r w:rsidR="009D0582">
        <w:t xml:space="preserve">. </w:t>
      </w:r>
      <w:r>
        <w:t xml:space="preserve"> </w:t>
      </w:r>
    </w:p>
    <w:p w14:paraId="44E93066" w14:textId="0E67D1EB" w:rsidR="00036E80" w:rsidRDefault="00085216" w:rsidP="007D2C7A">
      <w:pPr>
        <w:jc w:val="both"/>
      </w:pPr>
      <w:r>
        <w:t xml:space="preserve">Masana </w:t>
      </w:r>
      <w:r w:rsidR="002449F6">
        <w:t>ends</w:t>
      </w:r>
      <w:r>
        <w:t xml:space="preserve"> </w:t>
      </w:r>
      <w:r w:rsidR="002449F6">
        <w:t xml:space="preserve">with </w:t>
      </w:r>
      <w:r>
        <w:t>“</w:t>
      </w:r>
      <w:r w:rsidR="00036E80">
        <w:t xml:space="preserve">choice of algorithm </w:t>
      </w:r>
      <w:r>
        <w:t xml:space="preserve">[supervised vs unsupervised] </w:t>
      </w:r>
      <w:r w:rsidR="00036E80">
        <w:t>depends on data available</w:t>
      </w:r>
      <w:r w:rsidR="00E75372">
        <w:t>”</w:t>
      </w:r>
      <w:r>
        <w:t>. I would counte</w:t>
      </w:r>
      <w:r w:rsidR="002449F6">
        <w:t xml:space="preserve">r-argue </w:t>
      </w:r>
      <w:r>
        <w:t>that choice of ML paradigm</w:t>
      </w:r>
      <w:r w:rsidR="001508FC">
        <w:t>/model</w:t>
      </w:r>
      <w:r>
        <w:t xml:space="preserve"> should first consider the </w:t>
      </w:r>
      <w:r w:rsidR="009D0582">
        <w:t xml:space="preserve">problem to be addressed. Data should then be collected (and engineered) </w:t>
      </w:r>
      <w:r w:rsidR="001508FC">
        <w:t>based on this</w:t>
      </w:r>
      <w:r w:rsidR="009D0582">
        <w:t>, with model selection</w:t>
      </w:r>
      <w:r w:rsidR="001508FC">
        <w:t>/</w:t>
      </w:r>
      <w:r w:rsidR="009D0582">
        <w:t>tuning as the last (</w:t>
      </w:r>
      <w:r w:rsidR="001508FC">
        <w:t>c</w:t>
      </w:r>
      <w:r w:rsidR="009D0582">
        <w:t xml:space="preserve">rucial) </w:t>
      </w:r>
      <w:r w:rsidR="001508FC">
        <w:t xml:space="preserve">step </w:t>
      </w:r>
      <w:r w:rsidR="005311D5">
        <w:fldChar w:fldCharType="begin"/>
      </w:r>
      <w:r w:rsidR="005311D5">
        <w:instrText xml:space="preserve"> ADDIN ZOTERO_ITEM CSL_CITATION {"citationID":"oe507U9J","properties":{"formattedCitation":"(Duboue, 2020)","plainCitation":"(Duboue, 2020)","noteIndex":0},"citationItems":[{"id":18269,"uris":["http://zotero.org/users/5813034/items/249CVHEJ"],"itemData":{"id":18269,"type":"chapter","publisher":"Cambridge University Press","title":"The Art of Feature Engineering","author":[{"family":"Duboue","given":"Pablo"}],"accessed":{"date-parts":[["2024",5,22]]},"issued":{"date-parts":[["2020",5,29]]}}}],"schema":"https://github.com/citation-style-language/schema/raw/master/csl-citation.json"} </w:instrText>
      </w:r>
      <w:r w:rsidR="005311D5">
        <w:fldChar w:fldCharType="separate"/>
      </w:r>
      <w:r w:rsidR="005311D5" w:rsidRPr="005311D5">
        <w:rPr>
          <w:rFonts w:ascii="Calibri" w:hAnsi="Calibri" w:cs="Calibri"/>
        </w:rPr>
        <w:t>(Duboue, 2020)</w:t>
      </w:r>
      <w:r w:rsidR="005311D5">
        <w:fldChar w:fldCharType="end"/>
      </w:r>
      <w:r w:rsidR="009D0582">
        <w:t>.</w:t>
      </w:r>
    </w:p>
    <w:p w14:paraId="3C74E6C9" w14:textId="1F0C0333" w:rsidR="00756580" w:rsidRDefault="00756580" w:rsidP="00756580">
      <w:pPr>
        <w:jc w:val="both"/>
      </w:pPr>
    </w:p>
    <w:p w14:paraId="2AE37227" w14:textId="77777777" w:rsidR="001508FC" w:rsidRDefault="001508FC" w:rsidP="00756580">
      <w:pPr>
        <w:jc w:val="both"/>
      </w:pPr>
    </w:p>
    <w:p w14:paraId="4647911F" w14:textId="13C751E6" w:rsidR="005311D5" w:rsidRDefault="005311D5" w:rsidP="00756580">
      <w:pPr>
        <w:jc w:val="both"/>
      </w:pPr>
      <w:r>
        <w:t>References:</w:t>
      </w:r>
    </w:p>
    <w:p w14:paraId="51403DBD" w14:textId="77777777" w:rsidR="00997C02" w:rsidRPr="00997C02" w:rsidRDefault="001508FC" w:rsidP="00997C02">
      <w:pPr>
        <w:pStyle w:val="Bibliography"/>
        <w:rPr>
          <w:rFonts w:ascii="Calibri" w:hAnsi="Calibri" w:cs="Calibri"/>
        </w:rPr>
      </w:pPr>
      <w:r>
        <w:fldChar w:fldCharType="begin"/>
      </w:r>
      <w:r w:rsidR="00997C02">
        <w:instrText xml:space="preserve"> ADDIN ZOTERO_BIBL {"uncited":[],"omitted":[],"custom":[]} CSL_BIBLIOGRAPHY </w:instrText>
      </w:r>
      <w:r>
        <w:fldChar w:fldCharType="separate"/>
      </w:r>
      <w:r w:rsidR="00997C02" w:rsidRPr="00997C02">
        <w:rPr>
          <w:rFonts w:ascii="Calibri" w:hAnsi="Calibri" w:cs="Calibri"/>
        </w:rPr>
        <w:t xml:space="preserve">Dreiseitl, S., Osl, M., Scheibböck, C. and Binder, M. (2010) ‘Outlier Detection with One-Class SVMs: An Application to Melanoma Prognosis’, </w:t>
      </w:r>
      <w:r w:rsidR="00997C02" w:rsidRPr="00997C02">
        <w:rPr>
          <w:rFonts w:ascii="Calibri" w:hAnsi="Calibri" w:cs="Calibri"/>
          <w:i/>
          <w:iCs/>
        </w:rPr>
        <w:t>AMIA ... Annual Symposium proceedings. AMIA Symposium</w:t>
      </w:r>
      <w:r w:rsidR="00997C02" w:rsidRPr="00997C02">
        <w:rPr>
          <w:rFonts w:ascii="Calibri" w:hAnsi="Calibri" w:cs="Calibri"/>
        </w:rPr>
        <w:t>, 2010, pp. 172–176.</w:t>
      </w:r>
    </w:p>
    <w:p w14:paraId="288D6C21" w14:textId="77777777" w:rsidR="00997C02" w:rsidRPr="00997C02" w:rsidRDefault="00997C02" w:rsidP="00997C02">
      <w:pPr>
        <w:pStyle w:val="Bibliography"/>
        <w:rPr>
          <w:rFonts w:ascii="Calibri" w:hAnsi="Calibri" w:cs="Calibri"/>
        </w:rPr>
      </w:pPr>
      <w:r w:rsidRPr="00997C02">
        <w:rPr>
          <w:rFonts w:ascii="Calibri" w:hAnsi="Calibri" w:cs="Calibri"/>
        </w:rPr>
        <w:lastRenderedPageBreak/>
        <w:t>Duboue, P. (2020) ‘The Art of Feature Engineering’, in. Cambridge University Press.</w:t>
      </w:r>
    </w:p>
    <w:p w14:paraId="5479FA1D" w14:textId="77777777" w:rsidR="00997C02" w:rsidRPr="00997C02" w:rsidRDefault="00997C02" w:rsidP="00997C02">
      <w:pPr>
        <w:pStyle w:val="Bibliography"/>
        <w:rPr>
          <w:rFonts w:ascii="Calibri" w:hAnsi="Calibri" w:cs="Calibri"/>
        </w:rPr>
      </w:pPr>
      <w:r w:rsidRPr="00997C02">
        <w:rPr>
          <w:rFonts w:ascii="Calibri" w:hAnsi="Calibri" w:cs="Calibri"/>
        </w:rPr>
        <w:t xml:space="preserve">Segar, M.W. et al. (2020) ‘Phenomapping of patients with heart failure with preserved ejection fraction using machine learning-based unsupervised cluster analysis’, </w:t>
      </w:r>
      <w:r w:rsidRPr="00997C02">
        <w:rPr>
          <w:rFonts w:ascii="Calibri" w:hAnsi="Calibri" w:cs="Calibri"/>
          <w:i/>
          <w:iCs/>
        </w:rPr>
        <w:t>European Journal of Heart Failure</w:t>
      </w:r>
      <w:r w:rsidRPr="00997C02">
        <w:rPr>
          <w:rFonts w:ascii="Calibri" w:hAnsi="Calibri" w:cs="Calibri"/>
        </w:rPr>
        <w:t>, 22(1), pp. 148–158. Available from: https://doi.org/10.1002/ejhf.1621.</w:t>
      </w:r>
    </w:p>
    <w:p w14:paraId="667D195A" w14:textId="77777777" w:rsidR="00997C02" w:rsidRPr="00997C02" w:rsidRDefault="00997C02" w:rsidP="00997C02">
      <w:pPr>
        <w:pStyle w:val="Bibliography"/>
        <w:rPr>
          <w:rFonts w:ascii="Calibri" w:hAnsi="Calibri" w:cs="Calibri"/>
        </w:rPr>
      </w:pPr>
      <w:r w:rsidRPr="00997C02">
        <w:rPr>
          <w:rFonts w:ascii="Calibri" w:hAnsi="Calibri" w:cs="Calibri"/>
        </w:rPr>
        <w:t xml:space="preserve">Shi, Z. (2020) ‘Improving k-Nearest Neighbors Algorithm for Imbalanced Data Classification’, </w:t>
      </w:r>
      <w:r w:rsidRPr="00997C02">
        <w:rPr>
          <w:rFonts w:ascii="Calibri" w:hAnsi="Calibri" w:cs="Calibri"/>
          <w:i/>
          <w:iCs/>
        </w:rPr>
        <w:t>IOP Conference Series: Materials Science and Engineering</w:t>
      </w:r>
      <w:r w:rsidRPr="00997C02">
        <w:rPr>
          <w:rFonts w:ascii="Calibri" w:hAnsi="Calibri" w:cs="Calibri"/>
        </w:rPr>
        <w:t>, 719(1), p. 012072. Available from: https://doi.org/10.1088/1757-899X/719/1/012072.</w:t>
      </w:r>
    </w:p>
    <w:p w14:paraId="68428455" w14:textId="77777777" w:rsidR="00997C02" w:rsidRPr="00997C02" w:rsidRDefault="00997C02" w:rsidP="00997C02">
      <w:pPr>
        <w:pStyle w:val="Bibliography"/>
        <w:rPr>
          <w:rFonts w:ascii="Calibri" w:hAnsi="Calibri" w:cs="Calibri"/>
        </w:rPr>
      </w:pPr>
      <w:r w:rsidRPr="00997C02">
        <w:rPr>
          <w:rFonts w:ascii="Calibri" w:hAnsi="Calibri" w:cs="Calibri"/>
        </w:rPr>
        <w:t xml:space="preserve">Yakimovich, A., Beaugnon, A., Huang, Y. and Ozkirimli, E. (2021) ‘Labels in a haystack: Approaches beyond supervised learning in biomedical applications’, </w:t>
      </w:r>
      <w:r w:rsidRPr="00997C02">
        <w:rPr>
          <w:rFonts w:ascii="Calibri" w:hAnsi="Calibri" w:cs="Calibri"/>
          <w:i/>
          <w:iCs/>
        </w:rPr>
        <w:t>Patterns</w:t>
      </w:r>
      <w:r w:rsidRPr="00997C02">
        <w:rPr>
          <w:rFonts w:ascii="Calibri" w:hAnsi="Calibri" w:cs="Calibri"/>
        </w:rPr>
        <w:t>, 2(12), p. 100383. Available from: https://doi.org/10.1016/j.patter.2021.100383.</w:t>
      </w:r>
    </w:p>
    <w:p w14:paraId="609D9F5F" w14:textId="5ADBADA2" w:rsidR="001508FC" w:rsidRDefault="001508FC" w:rsidP="00756580">
      <w:pPr>
        <w:jc w:val="both"/>
      </w:pPr>
      <w:r>
        <w:fldChar w:fldCharType="end"/>
      </w:r>
    </w:p>
    <w:p w14:paraId="0131EB21" w14:textId="77777777" w:rsidR="005311D5" w:rsidRDefault="005311D5" w:rsidP="00756580">
      <w:pPr>
        <w:jc w:val="both"/>
      </w:pPr>
    </w:p>
    <w:p w14:paraId="53CBC06A" w14:textId="4AA177ED" w:rsidR="009D0582" w:rsidRDefault="009D0582" w:rsidP="00756580">
      <w:pPr>
        <w:jc w:val="both"/>
      </w:pPr>
    </w:p>
    <w:p w14:paraId="2F829BA3" w14:textId="40997C34" w:rsidR="009D0582" w:rsidRDefault="009D0582" w:rsidP="00756580">
      <w:pPr>
        <w:jc w:val="both"/>
      </w:pPr>
    </w:p>
    <w:p w14:paraId="5B3EB560" w14:textId="77777777" w:rsidR="009D0582" w:rsidRDefault="009D0582" w:rsidP="00756580">
      <w:pPr>
        <w:jc w:val="both"/>
      </w:pPr>
    </w:p>
    <w:p w14:paraId="6BC671F4" w14:textId="77777777" w:rsidR="00756580" w:rsidRDefault="00756580" w:rsidP="00756580">
      <w:r>
        <w:tab/>
        <w:t>Decision-trees may be better suited for disease classification (easier explainability)</w:t>
      </w:r>
    </w:p>
    <w:p w14:paraId="370E7BAD" w14:textId="77777777" w:rsidR="00756580" w:rsidRDefault="00756580" w:rsidP="00756580">
      <w:r>
        <w:tab/>
      </w:r>
      <w:r>
        <w:tab/>
      </w:r>
      <w:r w:rsidRPr="00E75372">
        <w:t>inefficient and costly, especially for large and high-dimensional datasets</w:t>
      </w:r>
    </w:p>
    <w:p w14:paraId="41AB7430" w14:textId="77777777" w:rsidR="00756580" w:rsidRDefault="00756580" w:rsidP="00756580">
      <w:r>
        <w:tab/>
      </w:r>
      <w:r>
        <w:tab/>
        <w:t>perform poorly if data are categorical</w:t>
      </w:r>
    </w:p>
    <w:p w14:paraId="69953532" w14:textId="77777777" w:rsidR="00756580" w:rsidRDefault="00756580" w:rsidP="00756580">
      <w:r>
        <w:tab/>
      </w:r>
      <w:r>
        <w:tab/>
        <w:t>KNN does not have a training step; data need to be read for each object that is added; slow with large datasets, curse of dimensionality, sensitivity to outliers, class imbalance</w:t>
      </w:r>
    </w:p>
    <w:p w14:paraId="48994EE8" w14:textId="77777777" w:rsidR="00756580" w:rsidRDefault="00756580" w:rsidP="005A3D27"/>
    <w:sectPr w:rsidR="007565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E80"/>
    <w:rsid w:val="00036E80"/>
    <w:rsid w:val="00085216"/>
    <w:rsid w:val="00106A73"/>
    <w:rsid w:val="001508FC"/>
    <w:rsid w:val="00225524"/>
    <w:rsid w:val="002449F6"/>
    <w:rsid w:val="004E7255"/>
    <w:rsid w:val="005311D5"/>
    <w:rsid w:val="005A3D27"/>
    <w:rsid w:val="00693BC9"/>
    <w:rsid w:val="006C627E"/>
    <w:rsid w:val="007557C3"/>
    <w:rsid w:val="00756580"/>
    <w:rsid w:val="007D2C7A"/>
    <w:rsid w:val="00913ED8"/>
    <w:rsid w:val="00997C02"/>
    <w:rsid w:val="009C4226"/>
    <w:rsid w:val="009D0582"/>
    <w:rsid w:val="00A83F8E"/>
    <w:rsid w:val="00CE40A8"/>
    <w:rsid w:val="00D01FF5"/>
    <w:rsid w:val="00D03BB3"/>
    <w:rsid w:val="00DD6292"/>
    <w:rsid w:val="00E75372"/>
    <w:rsid w:val="00F176E3"/>
    <w:rsid w:val="00FF1B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B02C2D"/>
  <w15:chartTrackingRefBased/>
  <w15:docId w15:val="{C33C08E9-F979-4F25-AB5A-75A124842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A3D27"/>
    <w:rPr>
      <w:sz w:val="16"/>
      <w:szCs w:val="16"/>
    </w:rPr>
  </w:style>
  <w:style w:type="paragraph" w:styleId="CommentText">
    <w:name w:val="annotation text"/>
    <w:basedOn w:val="Normal"/>
    <w:link w:val="CommentTextChar"/>
    <w:uiPriority w:val="99"/>
    <w:semiHidden/>
    <w:unhideWhenUsed/>
    <w:rsid w:val="005A3D27"/>
    <w:pPr>
      <w:spacing w:line="240" w:lineRule="auto"/>
    </w:pPr>
    <w:rPr>
      <w:sz w:val="20"/>
      <w:szCs w:val="20"/>
    </w:rPr>
  </w:style>
  <w:style w:type="character" w:customStyle="1" w:styleId="CommentTextChar">
    <w:name w:val="Comment Text Char"/>
    <w:basedOn w:val="DefaultParagraphFont"/>
    <w:link w:val="CommentText"/>
    <w:uiPriority w:val="99"/>
    <w:semiHidden/>
    <w:rsid w:val="005A3D27"/>
    <w:rPr>
      <w:sz w:val="20"/>
      <w:szCs w:val="20"/>
    </w:rPr>
  </w:style>
  <w:style w:type="paragraph" w:styleId="CommentSubject">
    <w:name w:val="annotation subject"/>
    <w:basedOn w:val="CommentText"/>
    <w:next w:val="CommentText"/>
    <w:link w:val="CommentSubjectChar"/>
    <w:uiPriority w:val="99"/>
    <w:semiHidden/>
    <w:unhideWhenUsed/>
    <w:rsid w:val="005A3D27"/>
    <w:rPr>
      <w:b/>
      <w:bCs/>
    </w:rPr>
  </w:style>
  <w:style w:type="character" w:customStyle="1" w:styleId="CommentSubjectChar">
    <w:name w:val="Comment Subject Char"/>
    <w:basedOn w:val="CommentTextChar"/>
    <w:link w:val="CommentSubject"/>
    <w:uiPriority w:val="99"/>
    <w:semiHidden/>
    <w:rsid w:val="005A3D27"/>
    <w:rPr>
      <w:b/>
      <w:bCs/>
      <w:sz w:val="20"/>
      <w:szCs w:val="20"/>
    </w:rPr>
  </w:style>
  <w:style w:type="paragraph" w:styleId="BalloonText">
    <w:name w:val="Balloon Text"/>
    <w:basedOn w:val="Normal"/>
    <w:link w:val="BalloonTextChar"/>
    <w:uiPriority w:val="99"/>
    <w:semiHidden/>
    <w:unhideWhenUsed/>
    <w:rsid w:val="005A3D2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3D27"/>
    <w:rPr>
      <w:rFonts w:ascii="Segoe UI" w:hAnsi="Segoe UI" w:cs="Segoe UI"/>
      <w:sz w:val="18"/>
      <w:szCs w:val="18"/>
    </w:rPr>
  </w:style>
  <w:style w:type="paragraph" w:styleId="Bibliography">
    <w:name w:val="Bibliography"/>
    <w:basedOn w:val="Normal"/>
    <w:next w:val="Normal"/>
    <w:uiPriority w:val="37"/>
    <w:unhideWhenUsed/>
    <w:rsid w:val="001508FC"/>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E51425-84BB-46E9-9F57-CF77B27C1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2002</Words>
  <Characters>11418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Guilherme Pessoa-Amorim</dc:creator>
  <cp:keywords/>
  <dc:description/>
  <cp:lastModifiedBy>Guilherme Pessoa-Amorim</cp:lastModifiedBy>
  <cp:revision>2</cp:revision>
  <dcterms:created xsi:type="dcterms:W3CDTF">2024-06-15T16:03:00Z</dcterms:created>
  <dcterms:modified xsi:type="dcterms:W3CDTF">2024-06-15T16:03:00Z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zotero-version="6.0.36"&gt;&lt;session id="Tbt3Oyab"/&gt;&lt;style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