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F8E" w:rsidRPr="00A55159" w:rsidRDefault="009E12AC" w:rsidP="00A55159">
      <w:pPr>
        <w:jc w:val="center"/>
        <w:rPr>
          <w:b/>
        </w:rPr>
      </w:pPr>
      <w:bookmarkStart w:id="0" w:name="_GoBack"/>
      <w:r w:rsidRPr="00A55159">
        <w:rPr>
          <w:b/>
        </w:rPr>
        <w:t>Peer response: Focusing on Automating Accounting with Learning Algorithms</w:t>
      </w:r>
    </w:p>
    <w:bookmarkEnd w:id="0"/>
    <w:p w:rsidR="009E12AC" w:rsidRDefault="009E12AC"/>
    <w:p w:rsidR="009E12AC" w:rsidRDefault="009E12AC" w:rsidP="009E12AC">
      <w:pPr>
        <w:jc w:val="both"/>
      </w:pPr>
      <w:r>
        <w:t xml:space="preserve">Andrei </w:t>
      </w:r>
      <w:r w:rsidR="00117222">
        <w:t xml:space="preserve">discussed applications </w:t>
      </w:r>
      <w:r>
        <w:t xml:space="preserve">of machine learning (ML) approaches in accounting, namely by automating some tasks and allowing professionals to focus on strategic analysis. </w:t>
      </w:r>
      <w:r w:rsidR="00894473">
        <w:t>He provides p</w:t>
      </w:r>
      <w:r w:rsidR="00894473" w:rsidRPr="00894473">
        <w:t xml:space="preserve">articularly good insight </w:t>
      </w:r>
      <w:r w:rsidR="00894473" w:rsidRPr="00894473">
        <w:t xml:space="preserve">into </w:t>
      </w:r>
      <w:r w:rsidR="00894473" w:rsidRPr="00894473">
        <w:t>how AI can empower individuals working in data-heavy environments</w:t>
      </w:r>
      <w:r w:rsidR="00894473">
        <w:t>, rather than simply replacing them</w:t>
      </w:r>
      <w:r w:rsidR="00117222">
        <w:t>, while also stressing</w:t>
      </w:r>
      <w:r w:rsidR="00117222">
        <w:t xml:space="preserve"> the ongoing importance of adequate human supervision in developing and interpreting AI models.</w:t>
      </w:r>
      <w:r w:rsidR="00894473">
        <w:t xml:space="preserve"> </w:t>
      </w:r>
    </w:p>
    <w:p w:rsidR="009E12AC" w:rsidRDefault="009E12AC" w:rsidP="009E12AC">
      <w:pPr>
        <w:jc w:val="both"/>
      </w:pPr>
      <w:r>
        <w:t xml:space="preserve">The first example provided is the application of supervised learning algorithms to automate invoice processing within accounts payable processes. Besides reducing workload, Andrei also highlights the potential to reduce human error. </w:t>
      </w:r>
      <w:r w:rsidR="00894473">
        <w:t>While h</w:t>
      </w:r>
      <w:r w:rsidR="00A55159">
        <w:t>e do</w:t>
      </w:r>
      <w:r w:rsidR="00894473">
        <w:t>es not provide an example of a potential ML algorithm, Georgios</w:t>
      </w:r>
      <w:r w:rsidR="00E94D45">
        <w:t xml:space="preserve"> then</w:t>
      </w:r>
      <w:r w:rsidR="00894473">
        <w:t xml:space="preserve"> sugg</w:t>
      </w:r>
      <w:r w:rsidR="00E94D45">
        <w:t>est</w:t>
      </w:r>
      <w:r w:rsidR="00894473">
        <w:t xml:space="preserve"> that decision trees (DTs) may perform well in reconciling data from multiple entities. Importantly, the explainability of DTs makes them particularly suited for sectors where auditing and traceability is of paramount importance, such as accounting. </w:t>
      </w:r>
      <w:r w:rsidR="00E94D45">
        <w:t>Other potential approaches include random forests, AdaBoost, and artificial neural networks</w:t>
      </w:r>
      <w:r w:rsidR="00117222">
        <w:t xml:space="preserve"> </w:t>
      </w:r>
      <w:r w:rsidR="00117222">
        <w:fldChar w:fldCharType="begin"/>
      </w:r>
      <w:r w:rsidR="00117222">
        <w:instrText xml:space="preserve"> ADDIN ZOTERO_ITEM CSL_CITATION {"citationID":"up0YI31c","properties":{"formattedCitation":"(Bardelli, Rondinelli, Vecchio and Figini, 2020)","plainCitation":"(Bardelli, Rondinelli, Vecchio and Figini, 2020)","noteIndex":0},"citationItems":[{"id":19254,"uris":["http://zotero.org/users/5813034/items/2U55LASN"],"itemData":{"id":19254,"type":"article-journal","abstract":"Electronic invoicing has been mandatory for Italian companies since January 2019. All the invoices are structured in a predefined xml template which facilitates the extraction of the information. The main aim of this paper is to exploit the information contained in electronic invoices to build an intelligent system which can simplify accountants’ work. More precisely, this contribution shows how it is possible to automate part of the accounting process: all the invoices of a company are classified into specific codes which represent the economic nature of the financial transactions. To accomplish this classification task, a multiclass classification algorithm is proposed to predict two different target variables, the account and the VAT codes, which are part of the general ledger entry. To apply this model to real datasets, a multi-step procedure is proposed: first, a matching algorithm is used for the reconstruction of the training set, then input data are elaborated and prepared for the training phase, and finally a classification algorithm is trained. Different classification algorithms are compared in terms of prediction accuracy, including ensemble models and neural networks. The models under comparison show optimal results in the prediction of the target variables, meaning that machine learning classifiers succeed in translating the complex rules of the accounting process into an automated model. A final study suggests that best performances can be achieved considering the hierarchical structure of the account codes, splitting the classification task into smaller sub-problems.","container-title":"Machine Learning and Knowledge Extraction","DOI":"10.3390/make2040033","ISSN":"2504-4990","issue":"4","journalAbbreviation":"MAKE","language":"en","license":"https://creativecommons.org/licenses/by/4.0/","page":"617-629","source":"DOI.org (Crossref)","title":"Automatic Electronic Invoice Classification Using Machine Learning Models","volume":"2","author":[{"family":"Bardelli","given":"Chiara"},{"family":"Rondinelli","given":"Alessandro"},{"family":"Vecchio","given":"Ruggero"},{"family":"Figini","given":"Silvia"}],"issued":{"date-parts":[["2020",11,30]]}}}],"schema":"https://github.com/citation-style-language/schema/raw/master/csl-citation.json"} </w:instrText>
      </w:r>
      <w:r w:rsidR="00117222">
        <w:fldChar w:fldCharType="separate"/>
      </w:r>
      <w:r w:rsidR="00117222" w:rsidRPr="00117222">
        <w:rPr>
          <w:rFonts w:ascii="Calibri" w:hAnsi="Calibri" w:cs="Calibri"/>
        </w:rPr>
        <w:t>(Bardelli, Rondinelli, Vecchio and Figini, 2020)</w:t>
      </w:r>
      <w:r w:rsidR="00117222">
        <w:fldChar w:fldCharType="end"/>
      </w:r>
      <w:r w:rsidR="00E94D45">
        <w:t>, which may all be better suited for cases which require predicting a large number of distinct classes, but are more demanding computationally and harder to interpret.</w:t>
      </w:r>
    </w:p>
    <w:p w:rsidR="009E12AC" w:rsidRDefault="00894473" w:rsidP="009E12AC">
      <w:pPr>
        <w:jc w:val="both"/>
      </w:pPr>
      <w:r>
        <w:t>Andrei</w:t>
      </w:r>
      <w:r w:rsidR="009E12AC">
        <w:t xml:space="preserve"> then describes how unsupervised learning approaches can help identify potentially fraudulent activities by highlighting transactions whose nature is significantly different from most others (as also alluded to by Natali in a separate post). Importantly, unsupervised learning allows detection of anomalies based on statistical patterns which </w:t>
      </w:r>
      <w:r w:rsidR="009E12AC">
        <w:t xml:space="preserve">are </w:t>
      </w:r>
      <w:r>
        <w:t xml:space="preserve">not specified </w:t>
      </w:r>
      <w:r w:rsidR="009E12AC">
        <w:t xml:space="preserve">a priori </w:t>
      </w:r>
      <w:r w:rsidR="009E12AC">
        <w:t xml:space="preserve">by </w:t>
      </w:r>
      <w:r w:rsidR="009E12AC">
        <w:t xml:space="preserve">a </w:t>
      </w:r>
      <w:r w:rsidR="009E12AC">
        <w:t>human</w:t>
      </w:r>
      <w:r w:rsidR="009E12AC">
        <w:t xml:space="preserve"> operator, making it a particularly helpful tool </w:t>
      </w:r>
      <w:r>
        <w:t xml:space="preserve">to contest </w:t>
      </w:r>
      <w:r w:rsidR="009E12AC">
        <w:t>ever-evolving and creative fraudulent agents.</w:t>
      </w:r>
      <w:r>
        <w:t xml:space="preserve"> While Andrei does not refer any specific algorithm solutions, such problems could be addressed using</w:t>
      </w:r>
      <w:r>
        <w:t xml:space="preserve"> k-means clustering </w:t>
      </w:r>
      <w:r w:rsidR="00117222">
        <w:fldChar w:fldCharType="begin"/>
      </w:r>
      <w:r w:rsidR="00117222">
        <w:instrText xml:space="preserve"> ADDIN ZOTERO_ITEM CSL_CITATION {"citationID":"RixwZW4S","properties":{"formattedCitation":"(Sahoo and Sahoo, 2021)","plainCitation":"(Sahoo and Sahoo, 2021)","noteIndex":0},"citationItems":[{"id":19256,"uris":["http://zotero.org/users/5813034/items/QLUG2Y37"],"itemData":{"id":19256,"type":"chapter","container-title":"Machine Learning and Information Processing","event-place":"Singapore","ISBN":"978-981-334-858-5","language":"en","note":"collection-title: Advances in Intelligent Systems and Computing\nDOI: 10.1007/978-981-33-4859-2_17","page":"171-180","publisher":"Springer Singapore","publisher-place":"Singapore","source":"DOI.org (Crossref)","title":"Accounting Fraud Detection Using K-Means Clustering Technique","URL":"http://link.springer.com/10.1007/978-981-33-4859-2_17","volume":"1311","editor":[{"family":"Swain","given":"Debabala"},{"family":"Pattnaik","given":"Prasant Kumar"},{"family":"Athawale","given":"Tushar"}],"author":[{"family":"Sahoo","given":"Giridhari"},{"family":"Sahoo","given":"Sony Snigdha"}],"accessed":{"date-parts":[["2024",6,15]]},"issued":{"date-parts":[["2021"]]}}}],"schema":"https://github.com/citation-style-language/schema/raw/master/csl-citation.json"} </w:instrText>
      </w:r>
      <w:r w:rsidR="00117222">
        <w:fldChar w:fldCharType="separate"/>
      </w:r>
      <w:r w:rsidR="00117222" w:rsidRPr="00117222">
        <w:rPr>
          <w:rFonts w:ascii="Calibri" w:hAnsi="Calibri" w:cs="Calibri"/>
        </w:rPr>
        <w:t>(Sahoo and Sahoo, 2021)</w:t>
      </w:r>
      <w:r w:rsidR="00117222">
        <w:fldChar w:fldCharType="end"/>
      </w:r>
      <w:r>
        <w:t>or one-class support vector machines</w:t>
      </w:r>
      <w:r w:rsidR="00117222">
        <w:t xml:space="preserve"> </w:t>
      </w:r>
      <w:r w:rsidR="00117222">
        <w:fldChar w:fldCharType="begin"/>
      </w:r>
      <w:r w:rsidR="00117222">
        <w:instrText xml:space="preserve"> ADDIN ZOTERO_ITEM CSL_CITATION {"citationID":"Uf7JxmR1","properties":{"formattedCitation":"(Hejazi and Singh, 2013)","plainCitation":"(Hejazi and Singh, 2013)","noteIndex":0},"citationItems":[{"id":19257,"uris":["http://zotero.org/users/5813034/items/9X48FVCQ"],"itemData":{"id":19257,"type":"article-journal","container-title":"Applied Artificial Intelligence","DOI":"10.1080/08839514.2013.785791","ISSN":"0883-9514, 1087-6545","issue":"5","journalAbbreviation":"Applied Artificial Intelligence","language":"en","page":"351-366","source":"DOI.org (Crossref)","title":"ONE-CLASS SUPPORT VECTOR MACHINES APPROACH TO ANOMALY DETECTION","volume":"27","author":[{"family":"Hejazi","given":"Maryamsadat"},{"family":"Singh","given":"Yashwant Prasad"}],"issued":{"date-parts":[["2013",5,28]]}}}],"schema":"https://github.com/citation-style-language/schema/raw/master/csl-citation.json"} </w:instrText>
      </w:r>
      <w:r w:rsidR="00117222">
        <w:fldChar w:fldCharType="separate"/>
      </w:r>
      <w:r w:rsidR="00117222" w:rsidRPr="00117222">
        <w:rPr>
          <w:rFonts w:ascii="Calibri" w:hAnsi="Calibri" w:cs="Calibri"/>
        </w:rPr>
        <w:t>(Hejazi and Singh, 2013)</w:t>
      </w:r>
      <w:r w:rsidR="00117222">
        <w:fldChar w:fldCharType="end"/>
      </w:r>
      <w:r>
        <w:t>.</w:t>
      </w:r>
    </w:p>
    <w:p w:rsidR="009E12AC" w:rsidRDefault="00A55159" w:rsidP="00117222">
      <w:pPr>
        <w:jc w:val="both"/>
      </w:pPr>
      <w:r>
        <w:t xml:space="preserve">Georgios suggested that ML algorithms could also help match and reconcile disparate sources of financial information. Although he does not specify how </w:t>
      </w:r>
      <w:r w:rsidR="00117222">
        <w:t>(</w:t>
      </w:r>
      <w:r>
        <w:t>and the reference provided does not seem to refer to ML</w:t>
      </w:r>
      <w:r w:rsidR="00117222">
        <w:t>)</w:t>
      </w:r>
      <w:r>
        <w:t xml:space="preserve">, once might assume </w:t>
      </w:r>
      <w:r w:rsidR="00894473">
        <w:t xml:space="preserve">he refers to </w:t>
      </w:r>
      <w:r>
        <w:t xml:space="preserve">unsupervised learning models </w:t>
      </w:r>
      <w:r w:rsidR="00894473">
        <w:t>(</w:t>
      </w:r>
      <w:r>
        <w:t xml:space="preserve">such as </w:t>
      </w:r>
      <w:r w:rsidR="00894473">
        <w:t>the aforementioned</w:t>
      </w:r>
      <w:r w:rsidR="00894473" w:rsidRPr="00894473">
        <w:t xml:space="preserve"> </w:t>
      </w:r>
      <w:r w:rsidR="00894473">
        <w:t>two</w:t>
      </w:r>
      <w:r w:rsidR="00894473">
        <w:t>)</w:t>
      </w:r>
      <w:r w:rsidR="008B3A8B">
        <w:t>. Such models may for example</w:t>
      </w:r>
      <w:r w:rsidR="00894473">
        <w:t xml:space="preserve"> </w:t>
      </w:r>
      <w:r>
        <w:t>aggregate transactions related to the same customer, or identify potentially erroneous records</w:t>
      </w:r>
      <w:r w:rsidR="008B3A8B">
        <w:t xml:space="preserve"> as outliers</w:t>
      </w:r>
      <w:r>
        <w:t>. Alternatively, other AI applications such as computer vision, natural-language processing, and large language models may also be employed to help process large volumes of structured or unstructured financial data.</w:t>
      </w:r>
    </w:p>
    <w:p w:rsidR="00117222" w:rsidRDefault="00117222" w:rsidP="00117222">
      <w:pPr>
        <w:jc w:val="both"/>
      </w:pPr>
    </w:p>
    <w:p w:rsidR="00117222" w:rsidRPr="00117222" w:rsidRDefault="00117222" w:rsidP="00117222">
      <w:pPr>
        <w:jc w:val="both"/>
        <w:rPr>
          <w:b/>
        </w:rPr>
      </w:pPr>
      <w:r w:rsidRPr="00117222">
        <w:rPr>
          <w:b/>
        </w:rPr>
        <w:t>References:</w:t>
      </w:r>
    </w:p>
    <w:p w:rsidR="00117222" w:rsidRPr="00117222" w:rsidRDefault="00117222" w:rsidP="00117222">
      <w:pPr>
        <w:pStyle w:val="Bibliography"/>
        <w:rPr>
          <w:rFonts w:ascii="Calibri" w:hAnsi="Calibri" w:cs="Calibri"/>
        </w:rPr>
      </w:pPr>
      <w:r>
        <w:fldChar w:fldCharType="begin"/>
      </w:r>
      <w:r>
        <w:instrText xml:space="preserve"> ADDIN ZOTERO_BIBL {"uncited":[],"omitted":[],"custom":[]} CSL_BIBLIOGRAPHY </w:instrText>
      </w:r>
      <w:r>
        <w:fldChar w:fldCharType="separate"/>
      </w:r>
      <w:r w:rsidRPr="00117222">
        <w:rPr>
          <w:rFonts w:ascii="Calibri" w:hAnsi="Calibri" w:cs="Calibri"/>
        </w:rPr>
        <w:t xml:space="preserve">Bardelli, C., Rondinelli, A., Vecchio, R. and Figini, S. (2020) ‘Automatic Electronic Invoice Classification Using Machine Learning Models’, </w:t>
      </w:r>
      <w:r w:rsidRPr="00117222">
        <w:rPr>
          <w:rFonts w:ascii="Calibri" w:hAnsi="Calibri" w:cs="Calibri"/>
          <w:i/>
          <w:iCs/>
        </w:rPr>
        <w:t>Machine Learning and Knowledge Extraction</w:t>
      </w:r>
      <w:r w:rsidRPr="00117222">
        <w:rPr>
          <w:rFonts w:ascii="Calibri" w:hAnsi="Calibri" w:cs="Calibri"/>
        </w:rPr>
        <w:t>, 2(4), pp. 617–629. Available from: https://doi.org/10.3390/make2040033.</w:t>
      </w:r>
    </w:p>
    <w:p w:rsidR="00117222" w:rsidRPr="00117222" w:rsidRDefault="00117222" w:rsidP="00117222">
      <w:pPr>
        <w:pStyle w:val="Bibliography"/>
        <w:rPr>
          <w:rFonts w:ascii="Calibri" w:hAnsi="Calibri" w:cs="Calibri"/>
        </w:rPr>
      </w:pPr>
      <w:r w:rsidRPr="00117222">
        <w:rPr>
          <w:rFonts w:ascii="Calibri" w:hAnsi="Calibri" w:cs="Calibri"/>
        </w:rPr>
        <w:t>Hejazi, M. and Singh, Y.P. (2013) ‘</w:t>
      </w:r>
      <w:r w:rsidR="00527736">
        <w:rPr>
          <w:rFonts w:ascii="Calibri" w:hAnsi="Calibri" w:cs="Calibri"/>
        </w:rPr>
        <w:t>O</w:t>
      </w:r>
      <w:r w:rsidR="00527736" w:rsidRPr="00117222">
        <w:rPr>
          <w:rFonts w:ascii="Calibri" w:hAnsi="Calibri" w:cs="Calibri"/>
        </w:rPr>
        <w:t>ne-class support vector machines approach to anomaly detection</w:t>
      </w:r>
      <w:r w:rsidRPr="00117222">
        <w:rPr>
          <w:rFonts w:ascii="Calibri" w:hAnsi="Calibri" w:cs="Calibri"/>
        </w:rPr>
        <w:t xml:space="preserve">’, </w:t>
      </w:r>
      <w:r w:rsidRPr="00117222">
        <w:rPr>
          <w:rFonts w:ascii="Calibri" w:hAnsi="Calibri" w:cs="Calibri"/>
          <w:i/>
          <w:iCs/>
        </w:rPr>
        <w:t>Applied Artificial Intelligence</w:t>
      </w:r>
      <w:r w:rsidRPr="00117222">
        <w:rPr>
          <w:rFonts w:ascii="Calibri" w:hAnsi="Calibri" w:cs="Calibri"/>
        </w:rPr>
        <w:t>, 27(5), pp. 351–366. Available from: https://doi.org/10.1080/08839514.2013.785791.</w:t>
      </w:r>
    </w:p>
    <w:p w:rsidR="00117222" w:rsidRDefault="00117222" w:rsidP="00527736">
      <w:pPr>
        <w:pStyle w:val="Bibliography"/>
      </w:pPr>
      <w:r w:rsidRPr="00117222">
        <w:rPr>
          <w:rFonts w:ascii="Calibri" w:hAnsi="Calibri" w:cs="Calibri"/>
        </w:rPr>
        <w:t xml:space="preserve">Sahoo, G. and Sahoo, S.S. (2021) ‘Accounting Fraud Detection Using K-Means Clustering Technique’, in D. Swain, P.K. Pattnaik, and T. Athawale (eds) </w:t>
      </w:r>
      <w:r w:rsidRPr="00117222">
        <w:rPr>
          <w:rFonts w:ascii="Calibri" w:hAnsi="Calibri" w:cs="Calibri"/>
          <w:i/>
          <w:iCs/>
        </w:rPr>
        <w:t>Machine Learning and Information Processing</w:t>
      </w:r>
      <w:r w:rsidRPr="00117222">
        <w:rPr>
          <w:rFonts w:ascii="Calibri" w:hAnsi="Calibri" w:cs="Calibri"/>
        </w:rPr>
        <w:t>. Singapore: Springer Singapore (Advances in Intelligent Systems and Computing), pp. 171–180. Available from: https://doi.org/10.1007/978-981-33-4859-2_17.</w:t>
      </w:r>
      <w:r>
        <w:fldChar w:fldCharType="end"/>
      </w:r>
    </w:p>
    <w:sectPr w:rsidR="00117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2AC"/>
    <w:rsid w:val="00106A73"/>
    <w:rsid w:val="00117222"/>
    <w:rsid w:val="00527736"/>
    <w:rsid w:val="006C627E"/>
    <w:rsid w:val="00894473"/>
    <w:rsid w:val="008B3A8B"/>
    <w:rsid w:val="009E12AC"/>
    <w:rsid w:val="00A55159"/>
    <w:rsid w:val="00A83F8E"/>
    <w:rsid w:val="00D01FF5"/>
    <w:rsid w:val="00E94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11FE"/>
  <w15:chartTrackingRefBased/>
  <w15:docId w15:val="{87E37745-4E6F-4D25-8B9C-98060C05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4473"/>
    <w:rPr>
      <w:sz w:val="16"/>
      <w:szCs w:val="16"/>
    </w:rPr>
  </w:style>
  <w:style w:type="paragraph" w:styleId="CommentText">
    <w:name w:val="annotation text"/>
    <w:basedOn w:val="Normal"/>
    <w:link w:val="CommentTextChar"/>
    <w:uiPriority w:val="99"/>
    <w:semiHidden/>
    <w:unhideWhenUsed/>
    <w:rsid w:val="00894473"/>
    <w:pPr>
      <w:spacing w:line="240" w:lineRule="auto"/>
    </w:pPr>
    <w:rPr>
      <w:sz w:val="20"/>
      <w:szCs w:val="20"/>
    </w:rPr>
  </w:style>
  <w:style w:type="character" w:customStyle="1" w:styleId="CommentTextChar">
    <w:name w:val="Comment Text Char"/>
    <w:basedOn w:val="DefaultParagraphFont"/>
    <w:link w:val="CommentText"/>
    <w:uiPriority w:val="99"/>
    <w:semiHidden/>
    <w:rsid w:val="00894473"/>
    <w:rPr>
      <w:sz w:val="20"/>
      <w:szCs w:val="20"/>
    </w:rPr>
  </w:style>
  <w:style w:type="paragraph" w:styleId="CommentSubject">
    <w:name w:val="annotation subject"/>
    <w:basedOn w:val="CommentText"/>
    <w:next w:val="CommentText"/>
    <w:link w:val="CommentSubjectChar"/>
    <w:uiPriority w:val="99"/>
    <w:semiHidden/>
    <w:unhideWhenUsed/>
    <w:rsid w:val="00894473"/>
    <w:rPr>
      <w:b/>
      <w:bCs/>
    </w:rPr>
  </w:style>
  <w:style w:type="character" w:customStyle="1" w:styleId="CommentSubjectChar">
    <w:name w:val="Comment Subject Char"/>
    <w:basedOn w:val="CommentTextChar"/>
    <w:link w:val="CommentSubject"/>
    <w:uiPriority w:val="99"/>
    <w:semiHidden/>
    <w:rsid w:val="00894473"/>
    <w:rPr>
      <w:b/>
      <w:bCs/>
      <w:sz w:val="20"/>
      <w:szCs w:val="20"/>
    </w:rPr>
  </w:style>
  <w:style w:type="paragraph" w:styleId="BalloonText">
    <w:name w:val="Balloon Text"/>
    <w:basedOn w:val="Normal"/>
    <w:link w:val="BalloonTextChar"/>
    <w:uiPriority w:val="99"/>
    <w:semiHidden/>
    <w:unhideWhenUsed/>
    <w:rsid w:val="008944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473"/>
    <w:rPr>
      <w:rFonts w:ascii="Segoe UI" w:hAnsi="Segoe UI" w:cs="Segoe UI"/>
      <w:sz w:val="18"/>
      <w:szCs w:val="18"/>
    </w:rPr>
  </w:style>
  <w:style w:type="character" w:styleId="Hyperlink">
    <w:name w:val="Hyperlink"/>
    <w:basedOn w:val="DefaultParagraphFont"/>
    <w:uiPriority w:val="99"/>
    <w:semiHidden/>
    <w:unhideWhenUsed/>
    <w:rsid w:val="00894473"/>
    <w:rPr>
      <w:color w:val="0000FF"/>
      <w:u w:val="single"/>
    </w:rPr>
  </w:style>
  <w:style w:type="paragraph" w:styleId="Bibliography">
    <w:name w:val="Bibliography"/>
    <w:basedOn w:val="Normal"/>
    <w:next w:val="Normal"/>
    <w:uiPriority w:val="37"/>
    <w:unhideWhenUsed/>
    <w:rsid w:val="00117222"/>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3</cp:revision>
  <dcterms:created xsi:type="dcterms:W3CDTF">2024-06-15T20:57:00Z</dcterms:created>
  <dcterms:modified xsi:type="dcterms:W3CDTF">2024-06-15T21:47:00Z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id="lffZYwxl"/&gt;&lt;style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