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4A00" w14:textId="49D874DB" w:rsidR="00E5754F" w:rsidRPr="00A35349" w:rsidRDefault="00A35349" w:rsidP="00035136">
      <w:pPr>
        <w:jc w:val="both"/>
        <w:rPr>
          <w:b/>
          <w:bCs/>
        </w:rPr>
      </w:pPr>
      <w:r w:rsidRPr="00A35349">
        <w:rPr>
          <w:b/>
          <w:bCs/>
        </w:rPr>
        <w:t>Initial post – Comparing a</w:t>
      </w:r>
      <w:r w:rsidR="00E5754F" w:rsidRPr="00A35349">
        <w:rPr>
          <w:b/>
          <w:bCs/>
        </w:rPr>
        <w:t xml:space="preserve">gent </w:t>
      </w:r>
      <w:r w:rsidRPr="00A35349">
        <w:rPr>
          <w:b/>
          <w:bCs/>
        </w:rPr>
        <w:t>c</w:t>
      </w:r>
      <w:r w:rsidR="00E5754F" w:rsidRPr="00A35349">
        <w:rPr>
          <w:b/>
          <w:bCs/>
        </w:rPr>
        <w:t xml:space="preserve">ommunication </w:t>
      </w:r>
      <w:r w:rsidRPr="00A35349">
        <w:rPr>
          <w:b/>
          <w:bCs/>
        </w:rPr>
        <w:t>l</w:t>
      </w:r>
      <w:r w:rsidR="00E5754F" w:rsidRPr="00A35349">
        <w:rPr>
          <w:b/>
          <w:bCs/>
        </w:rPr>
        <w:t xml:space="preserve">anguages </w:t>
      </w:r>
      <w:r w:rsidRPr="00A35349">
        <w:rPr>
          <w:b/>
          <w:bCs/>
        </w:rPr>
        <w:t>vs m</w:t>
      </w:r>
      <w:r w:rsidR="00E5754F" w:rsidRPr="00A35349">
        <w:rPr>
          <w:b/>
          <w:bCs/>
        </w:rPr>
        <w:t xml:space="preserve">ethod </w:t>
      </w:r>
      <w:r w:rsidRPr="00A35349">
        <w:rPr>
          <w:b/>
          <w:bCs/>
        </w:rPr>
        <w:t>i</w:t>
      </w:r>
      <w:r w:rsidR="00E5754F" w:rsidRPr="00A35349">
        <w:rPr>
          <w:b/>
          <w:bCs/>
        </w:rPr>
        <w:t>nvocation</w:t>
      </w:r>
    </w:p>
    <w:p w14:paraId="48C64582" w14:textId="74862FAD" w:rsidR="00E5754F" w:rsidRDefault="00E5754F" w:rsidP="00035136">
      <w:pPr>
        <w:jc w:val="both"/>
      </w:pPr>
      <w:r>
        <w:t>Agent Communication Languages (ACLs), such as KQML (Knowledge Query and Manipulation Language)</w:t>
      </w:r>
      <w:r w:rsidR="00A35349">
        <w:t xml:space="preserve">, have been instrumental for the development of structured and complex interactions in multi-agent systems, and </w:t>
      </w:r>
      <w:r>
        <w:t xml:space="preserve">continue to play a crucial role in distributed systems </w:t>
      </w:r>
      <w:r w:rsidR="005E1F0E">
        <w:fldChar w:fldCharType="begin"/>
      </w:r>
      <w:r w:rsidR="005E1F0E">
        <w:instrText xml:space="preserve"> ADDIN ZOTERO_ITEM CSL_CITATION {"citationID":"P2kE3CFw","properties":{"formattedCitation":"(Finin {\\i{}et al.}, 1994)","plainCitation":"(Finin et al., 1994)","noteIndex":0},"citationItems":[{"id":174,"uris":["http://zotero.org/users/local/kYTWq1ZA/items/LVNJ9N6G"],"itemData":{"id":174,"type":"paper-conference","abstract":"This paper describes the design of and experimentation with the Knowledge Query and Manipulation Language (KQML), a new language and protocol for exchanging information and knowledge. This work is part of a larger effort, the ARPA Knowledge Sharing Effort which is aimed at developing techniques and methodology for building large-scale knowledge bases which are sharable and reusable. KQML is both a message format and a message-handling protocol to support run-time knowledge sharing among agents. KQML focuses on an extensible set of performatives, which defines the permissible “speech acts” agents may use and comprise a substrate on which to develop higher-level models of interagent interaction such as contract nets and negotiation. In addition, KQML provides a basic architecture for knowledge sharing through a special class of agent called communication facilitors which coordinate the interactions of other agents. The ideas which underlie the evolving design of KQML are currently being explored through experimental prototype systems which are being used to support several testbeds in such areas as concurrent engineering, intelligent design and intelligent planning and scheduling.","collection-title":"CIKM '94","container-title":"Proceedings of the third international conference on Information and knowledge management","DOI":"10.1145/191246.191322","event-place":"New York, NY, USA","ISBN":"978-0-89791-674-5","page":"456–463","publisher":"Association for Computing Machinery","publisher-place":"New York, NY, USA","source":"ACM Digital Library","title":"KQML as an agent communication language","URL":"https://dl.acm.org/doi/10.1145/191246.191322","author":[{"family":"Finin","given":"Tim"},{"family":"Fritzson","given":"Richard"},{"family":"McKay","given":"Don"},{"family":"McEntire","given":"Robin"}],"accessed":{"date-parts":[["2025",3,10]]},"issued":{"date-parts":[["1994",11,29]]}}}],"schema":"https://github.com/citation-style-language/schema/raw/master/csl-citation.json"} </w:instrText>
      </w:r>
      <w:r w:rsidR="005E1F0E">
        <w:fldChar w:fldCharType="separate"/>
      </w:r>
      <w:r w:rsidR="005E1F0E" w:rsidRPr="005E1F0E">
        <w:rPr>
          <w:rFonts w:ascii="Aptos" w:hAnsi="Aptos" w:cs="Times New Roman"/>
          <w:kern w:val="0"/>
        </w:rPr>
        <w:t xml:space="preserve">(Finin </w:t>
      </w:r>
      <w:r w:rsidR="005E1F0E" w:rsidRPr="005E1F0E">
        <w:rPr>
          <w:rFonts w:ascii="Aptos" w:hAnsi="Aptos" w:cs="Times New Roman"/>
          <w:i/>
          <w:iCs/>
          <w:kern w:val="0"/>
        </w:rPr>
        <w:t>et al.</w:t>
      </w:r>
      <w:r w:rsidR="005E1F0E" w:rsidRPr="005E1F0E">
        <w:rPr>
          <w:rFonts w:ascii="Aptos" w:hAnsi="Aptos" w:cs="Times New Roman"/>
          <w:kern w:val="0"/>
        </w:rPr>
        <w:t>, 1994)</w:t>
      </w:r>
      <w:r w:rsidR="005E1F0E">
        <w:fldChar w:fldCharType="end"/>
      </w:r>
      <w:r>
        <w:t xml:space="preserve">. </w:t>
      </w:r>
      <w:r w:rsidR="00035136">
        <w:t>Some of the main positive features of ACLs include flexibility and interoperability, semantic richness, and asynchronous communication</w:t>
      </w:r>
      <w:r w:rsidR="005E1F0E">
        <w:t xml:space="preserve"> </w:t>
      </w:r>
      <w:r w:rsidR="005E1F0E">
        <w:fldChar w:fldCharType="begin"/>
      </w:r>
      <w:r w:rsidR="005E1F0E">
        <w:instrText xml:space="preserve"> ADDIN ZOTERO_ITEM CSL_CITATION {"citationID":"WKp6IiWg","properties":{"formattedCitation":"(Ignise and Vahi, 2024)","plainCitation":"(Ignise and Vahi, 2024)","noteIndex":0},"citationItems":[{"id":175,"uris":["http://zotero.org/users/local/kYTWq1ZA/items/674G57CG"],"itemData":{"id":175,"type":"article-journal","abstract":"The significance of collaboration and coordination in these systems cannot be overstated. They are fundamental to ensuring that individual agents, each with their unique capabilities and roles, can function together effectively. This paper delves into","container-title":"TechRvix","DOI":"10.36227/techrxiv.172902764.41177581/v1","source":"www.techrxiv.org","title":"Collaboration and Coordination in Multi-Agent Systems","URL":"https://www.authorea.com/doi/full/10.36227/techrxiv.172902764.41177581?commit=ccfd0f25f6c402ccf8798139ff607cb0cbd6dcc5","author":[{"family":"Ignise","given":"Ashrey"},{"family":"Vahi","given":"Yashika"}],"accessed":{"date-parts":[["2025",3,10]]},"issued":{"date-parts":[["2024",10,15]]}}}],"schema":"https://github.com/citation-style-language/schema/raw/master/csl-citation.json"} </w:instrText>
      </w:r>
      <w:r w:rsidR="005E1F0E">
        <w:fldChar w:fldCharType="separate"/>
      </w:r>
      <w:r w:rsidR="005E1F0E" w:rsidRPr="005E1F0E">
        <w:rPr>
          <w:rFonts w:ascii="Aptos" w:hAnsi="Aptos"/>
        </w:rPr>
        <w:t>(Ignise and Vahi, 2024)</w:t>
      </w:r>
      <w:r w:rsidR="005E1F0E">
        <w:fldChar w:fldCharType="end"/>
      </w:r>
      <w:r w:rsidR="00035136">
        <w:t xml:space="preserve">. ACLs provide a standardised and agnostic communication method, which allows multiple, disparate agents to communicate regardless of their internal </w:t>
      </w:r>
      <w:r>
        <w:t>architecture or implementation language</w:t>
      </w:r>
      <w:r w:rsidR="005E1F0E">
        <w:t xml:space="preserve"> </w:t>
      </w:r>
      <w:r w:rsidR="005E1F0E">
        <w:fldChar w:fldCharType="begin"/>
      </w:r>
      <w:r w:rsidR="00B74812">
        <w:instrText xml:space="preserve"> ADDIN ZOTERO_ITEM CSL_CITATION {"citationID":"7Kw4XrmP","properties":{"formattedCitation":"(Kravari and Bassiliades, 2015; Savaglio {\\i{}et al.}, 2020)","plainCitation":"(Kravari and Bassiliades, 2015; Savaglio et al., 2020)","noteIndex":0},"citationItems":[{"id":178,"uris":["http://zotero.org/users/local/kYTWq1ZA/items/P9593EW9"],"itemData":{"id":178,"type":"article-journal","abstract":"PDF | From computer games to human societies, many natural and artificial phenomena can be represented as multi-agent systems. Over time, these systems... | Find, read and cite all the research you need on ResearchGate","container-title":"Journal of Artificial Societies and Social Simulation","DOI":"10.18564/jasss.2661","issue":"1","language":"en","source":"www.researchgate.net","title":"A Survey of Agent Platforms","URL":"https://www.researchgate.net/publication/284205394_A_Survey_of_Agent_Platforms","volume":"18","author":[{"family":"Kravari","given":"Kalliopi"},{"family":"Bassiliades","given":"Nick"}],"accessed":{"date-parts":[["2025",3,10]]},"issued":{"date-parts":[["2015",1,31]]}}},{"id":176,"uris":["http://zotero.org/users/local/kYTWq1ZA/items/9GCYERRD"],"itemData":{"id":176,"type":"article-journal","abstract":"The disruptive potentials of the Internet of Things (IoT) entails multifaceted requirements and development issues (large scale deployments, heterogeneity, cyberphysicality, interoperability, distributed smartness, self-management, etc.). To adequately tackle them and to comprehensively support the development of the IoT ecosystem, the Agent-Based Computing (ABC) represents a proper and solid modeling, programming and simulation paradigm. Indeed, abstractions, design methods, technology and frameworks related to the ABC have been widely exploited, possibly jointly with other well-established/emerging computing paradigms, to actually develop advanced IoT ecosystem. This survey, an extension of our previous work, reports most relevant contemporary contributions in the field, aiming at assessing suitability of the ABC paradigm for the (current and future) IoT development.","container-title":"Future Generation Computer Systems","DOI":"10.1016/j.future.2019.09.016","ISSN":"0167-739X","journalAbbreviation":"Future Generation Computer Systems","page":"1038-1053","source":"ScienceDirect","title":"Agent-based Internet of Things: State-of-the-art and research challenges","title-short":"Agent-based Internet of Things","volume":"102","author":[{"family":"Savaglio","given":"Claudio"},{"family":"Ganzha","given":"Maria"},{"family":"Paprzycki","given":"Marcin"},{"family":"Bădică","given":"Costin"},{"family":"Ivanović","given":"Mirjana"},{"family":"Fortino","given":"Giancarlo"}],"issued":{"date-parts":[["2020",1,1]]}}}],"schema":"https://github.com/citation-style-language/schema/raw/master/csl-citation.json"} </w:instrText>
      </w:r>
      <w:r w:rsidR="005E1F0E">
        <w:fldChar w:fldCharType="separate"/>
      </w:r>
      <w:r w:rsidR="00B74812" w:rsidRPr="00B74812">
        <w:rPr>
          <w:rFonts w:ascii="Aptos" w:hAnsi="Aptos" w:cs="Times New Roman"/>
          <w:kern w:val="0"/>
        </w:rPr>
        <w:t xml:space="preserve">(Kravari and Bassiliades, 2015; Savaglio </w:t>
      </w:r>
      <w:r w:rsidR="00B74812" w:rsidRPr="00B74812">
        <w:rPr>
          <w:rFonts w:ascii="Aptos" w:hAnsi="Aptos" w:cs="Times New Roman"/>
          <w:i/>
          <w:iCs/>
          <w:kern w:val="0"/>
        </w:rPr>
        <w:t>et al.</w:t>
      </w:r>
      <w:r w:rsidR="00B74812" w:rsidRPr="00B74812">
        <w:rPr>
          <w:rFonts w:ascii="Aptos" w:hAnsi="Aptos" w:cs="Times New Roman"/>
          <w:kern w:val="0"/>
        </w:rPr>
        <w:t>, 2020)</w:t>
      </w:r>
      <w:r w:rsidR="005E1F0E">
        <w:fldChar w:fldCharType="end"/>
      </w:r>
      <w:r>
        <w:t xml:space="preserve">. Languages like KQML </w:t>
      </w:r>
      <w:r w:rsidR="00035136">
        <w:t xml:space="preserve">also </w:t>
      </w:r>
      <w:r>
        <w:t xml:space="preserve">offer a wide range of performatives (communication acts) </w:t>
      </w:r>
      <w:r w:rsidR="00035136">
        <w:t xml:space="preserve">which </w:t>
      </w:r>
      <w:r>
        <w:t>can express complex intentions, beliefs, and queries</w:t>
      </w:r>
      <w:r w:rsidR="00035136">
        <w:t>, enabling nuanced and context-aware interactions</w:t>
      </w:r>
      <w:r w:rsidR="008F0530">
        <w:t xml:space="preserve"> </w:t>
      </w:r>
      <w:r w:rsidR="008F0530">
        <w:fldChar w:fldCharType="begin"/>
      </w:r>
      <w:r w:rsidR="008F0530">
        <w:instrText xml:space="preserve"> ADDIN ZOTERO_ITEM CSL_CITATION {"citationID":"3iLXBjm0","properties":{"formattedCitation":"(Challenger, Kardas and Tekinerdogan, 2016)","plainCitation":"(Challenger, Kardas and Tekinerdogan, 2016)","noteIndex":0},"citationItems":[{"id":180,"uris":["http://zotero.org/users/local/kYTWq1ZA/items/X283YHJC"],"itemData":{"id":180,"type":"article-journal","container-title":"Software Quality Journal","DOI":"10.1007/s11219-015-9291-5","ISSN":"0963-9314","issue":"3","language":"English","note":"publisher: Springer","page":"755-795","source":"research.wur.nl","title":"A systematic approach to evaluating domain-specific modeling language environments for multi-agent systems","volume":"24","author":[{"family":"Challenger","given":"M."},{"family":"Kardas","given":"G."},{"family":"Tekinerdogan","given":"B."}],"issued":{"date-parts":[["2016"]]}}}],"schema":"https://github.com/citation-style-language/schema/raw/master/csl-citation.json"} </w:instrText>
      </w:r>
      <w:r w:rsidR="008F0530">
        <w:fldChar w:fldCharType="separate"/>
      </w:r>
      <w:r w:rsidR="008F0530" w:rsidRPr="008F0530">
        <w:rPr>
          <w:rFonts w:ascii="Aptos" w:hAnsi="Aptos"/>
        </w:rPr>
        <w:t>(Challenger, Kardas and Tekinerdogan, 2016)</w:t>
      </w:r>
      <w:r w:rsidR="008F0530">
        <w:fldChar w:fldCharType="end"/>
      </w:r>
      <w:r>
        <w:t xml:space="preserve">. </w:t>
      </w:r>
      <w:r w:rsidR="00035136">
        <w:t xml:space="preserve">Finally, </w:t>
      </w:r>
      <w:r>
        <w:t>ACLs typically support asynchronous message passing, which is well-suited for distributed systems where agents may operate independently and at different speeds</w:t>
      </w:r>
      <w:r w:rsidR="008F0530">
        <w:t xml:space="preserve"> </w:t>
      </w:r>
      <w:r w:rsidR="008F0530">
        <w:fldChar w:fldCharType="begin"/>
      </w:r>
      <w:r w:rsidR="00B74812">
        <w:instrText xml:space="preserve"> ADDIN ZOTERO_ITEM CSL_CITATION {"citationID":"cwx0r5VC","properties":{"formattedCitation":"(Bellifemine, Caire and Greenwood, 2007)","plainCitation":"(Bellifemine, Caire and Greenwood, 2007)","noteIndex":0},"citationItems":[{"id":182,"uris":["http://zotero.org/users/local/kYTWq1ZA/items/P7Y4XPPS"],"itemData":{"id":182,"type":"book","abstract":"&lt;b&gt;Learn how to employ JADE to build multi-agent systems!&lt;/b&gt; &lt;p&gt;JADE (Java Agent DEvelopment framework) is a middleware for the development of applications, both in the mobile and fixed environment, based on the Peer-to-Peer intelligent autonomous agent approach. JADE enables developers to implement and deploy multi-agent systems, including agents running on wireless networks and limited-resource devices.&lt;/p&gt; &lt;p&gt;&lt;i&gt;Developing Multi-Agent Systems with JADE&lt;/i&gt; is a practical guide to using JADE. The text will give an introduction to agent technologies and the JADE Platform, before proceeding to give a comprehensive guide to programming with JADE. Basic features such as creating agents, agent tasks, agent communication, agent discovery and GUIs are covered, as well as more advanced features including ontologies and content languages, complex behaviours, interaction protocols, agent mobility, and the in-process interface. Issues such as JADE internals, running JADE agents on mobile devices, deploying a fault tolerant JADE platform, and main add-ons are also covered in depth.&lt;/p&gt; &lt;p&gt;&lt;i&gt;Developing Multi-Agent Systems with JADE&lt;/i&gt;:&lt;/p&gt; &lt;ul&gt; &lt;li&gt;Comprehensive guide to using JADE to build multi-agent systems and agent orientated programming.&lt;/li&gt; &lt;li&gt;Describes and explains ontologies and content language, interaction protocols and complex behaviour.&lt;/li&gt; &lt;li&gt;Includes material on persistence, security and a semantics framework.&lt;/li&gt; &lt;li&gt;Contains numerous examples, problems, and illustrations to enhance learning.&lt;/li&gt; &lt;li&gt;Presents a case study demonstrating the use of JADE in practice.&lt;/li&gt; &lt;li&gt;Offers an accompanying website with additional learning resources such as sample code, exercises and PPT-slides.&lt;/li&gt; &lt;/ul&gt; &lt;p&gt;This invaluable resource will provide multi-agent systems practitioners, programmers working in the software industry with an interest on multi-agent systems as well as final year undergraduate and postgraduate students in CS and advanced networking and telecoms courses with a comprehensive guide to using JADE to employ multi agent systems.&lt;/p&gt; &lt;p&gt;With contributions from experts in JADE and multi agent technology.&lt;/p&gt;","collection-title":"Wiley Series in Agent Technology","event-place":"Chichester","ISBN":"978-0-470-05747-6","language":"en","publisher":"Wiley","publisher-place":"Chichester","title":"Developing Multi-Agent Systems with JADE","URL":"https://www.wiley.com/en-us/Developing+Multi-Agent+Systems+with+JADE-p-9780470058404","author":[{"family":"Bellifemine","given":"Fabio"},{"family":"Caire","given":"Giovanni"},{"family":"Greenwood","given":"Dominic P.A."}],"accessed":{"date-parts":[["2025",3,10]]},"issued":{"date-parts":[["2007"]]}}}],"schema":"https://github.com/citation-style-language/schema/raw/master/csl-citation.json"} </w:instrText>
      </w:r>
      <w:r w:rsidR="008F0530">
        <w:fldChar w:fldCharType="separate"/>
      </w:r>
      <w:r w:rsidR="008F0530" w:rsidRPr="008F0530">
        <w:rPr>
          <w:rFonts w:ascii="Aptos" w:hAnsi="Aptos"/>
        </w:rPr>
        <w:t>(Bellifemine, Caire and Greenwood, 2007)</w:t>
      </w:r>
      <w:r w:rsidR="008F0530">
        <w:fldChar w:fldCharType="end"/>
      </w:r>
      <w:r>
        <w:t>.</w:t>
      </w:r>
    </w:p>
    <w:p w14:paraId="5E2EB6A3" w14:textId="6C27FC1C" w:rsidR="00E5754F" w:rsidRDefault="004E506C" w:rsidP="00035136">
      <w:pPr>
        <w:jc w:val="both"/>
      </w:pPr>
      <w:r>
        <w:t xml:space="preserve">Despite these </w:t>
      </w:r>
      <w:r w:rsidR="00035136">
        <w:t xml:space="preserve">unique advantages, </w:t>
      </w:r>
      <w:r>
        <w:t xml:space="preserve">ACLs </w:t>
      </w:r>
      <w:r w:rsidR="00035136">
        <w:t xml:space="preserve">also present certain challenges when compared to </w:t>
      </w:r>
      <w:r>
        <w:t xml:space="preserve">standard </w:t>
      </w:r>
      <w:r w:rsidR="00035136">
        <w:t>method invocation in languages like Python or Java</w:t>
      </w:r>
      <w:r>
        <w:t xml:space="preserve">, mostly due to language complexity, performance challenges, and learning curves. First, </w:t>
      </w:r>
      <w:r w:rsidR="00E5754F">
        <w:t xml:space="preserve">ACLs can be more complex to implement and use compared to simple method invocation, requiring additional </w:t>
      </w:r>
      <w:r>
        <w:t xml:space="preserve">message </w:t>
      </w:r>
      <w:r w:rsidR="00E5754F">
        <w:t>parsing and interpretation</w:t>
      </w:r>
      <w:r w:rsidR="00D32151">
        <w:t xml:space="preserve"> </w:t>
      </w:r>
      <w:r w:rsidR="00D32151">
        <w:fldChar w:fldCharType="begin"/>
      </w:r>
      <w:r w:rsidR="00D32151">
        <w:instrText xml:space="preserve"> ADDIN ZOTERO_ITEM CSL_CITATION {"citationID":"DweM9ayS","properties":{"formattedCitation":"(P. M\\uc0\\u252{}ller and Fischer, 2014)","plainCitation":"(P. Müller and Fischer, 2014)","noteIndex":0},"citationItems":[{"id":184,"uris":["http://zotero.org/users/local/kYTWq1ZA/items/RXJ8RK9C"],"itemData":{"id":184,"type":"chapter","container-title":"Application Impact of Multi-agent Systems and Technologies: A Survey","event-place":"Berlin Heidelberg","page":"27–53","publisher":"Springer-Verlag","publisher-place":"Berlin Heidelberg","title":"Agent-Oriented Software Engineering","URL":"https://link.springer.com/chapter/10.1007/978-3-642-54432-3_3","author":[{"family":"P. Müller","given":"Jörg"},{"family":"Fischer","given":"Klaus"}],"accessed":{"date-parts":[["2025",3,10]]},"issued":{"date-parts":[["2014"]]}}}],"schema":"https://github.com/citation-style-language/schema/raw/master/csl-citation.json"} </w:instrText>
      </w:r>
      <w:r w:rsidR="00D32151">
        <w:fldChar w:fldCharType="separate"/>
      </w:r>
      <w:r w:rsidR="00D32151" w:rsidRPr="00D32151">
        <w:rPr>
          <w:rFonts w:ascii="Aptos" w:hAnsi="Aptos" w:cs="Times New Roman"/>
          <w:kern w:val="0"/>
        </w:rPr>
        <w:t>(P. Müller and Fischer, 2014)</w:t>
      </w:r>
      <w:r w:rsidR="00D32151">
        <w:fldChar w:fldCharType="end"/>
      </w:r>
      <w:r w:rsidR="00E5754F">
        <w:t>.</w:t>
      </w:r>
      <w:r>
        <w:t xml:space="preserve"> Similarly, t</w:t>
      </w:r>
      <w:r w:rsidR="00E5754F">
        <w:t>he need to encode and decode messages in a specific format can introduce performance overhead</w:t>
      </w:r>
      <w:r>
        <w:t>s</w:t>
      </w:r>
      <w:r w:rsidR="00E5754F">
        <w:t>, especially in systems with high-frequency interactions</w:t>
      </w:r>
      <w:r w:rsidR="00D32151">
        <w:t xml:space="preserve"> </w:t>
      </w:r>
      <w:r w:rsidR="00D32151">
        <w:fldChar w:fldCharType="begin"/>
      </w:r>
      <w:r w:rsidR="00D32151">
        <w:instrText xml:space="preserve"> ADDIN ZOTERO_ITEM CSL_CITATION {"citationID":"ER7KViDq","properties":{"formattedCitation":"(Li {\\i{}et al.}, 2024)","plainCitation":"(Li et al., 2024)","noteIndex":0},"citationItems":[{"id":186,"uris":["http://zotero.org/users/local/kYTWq1ZA/items/JR2TWKAY"],"itemData":{"id":186,"type":"article-journal","abstract":"The pursuit of more intelligent and credible autonomous systems, akin to human society, has been a long-standing endeavor for humans. Leveraging the exceptional reasoning and planning capabilities of large language models (LLMs), LLM-based agents have been proposed and have achieved remarkable success across a wide array of tasks. Notably, LLM-based multi-agent systems (MAS) are considered a promising pathway towards realizing general artificial intelligence that is equivalent to or surpasses human-level intelligence. In this paper, we present a comprehensive survey of these studies, offering a systematic review of LLM-based MAS. Adhering to the workflow of LLM-based multi-agent systems, we synthesize a general structure encompassing five key components: profile, perception, self-action, mutual interaction, and evolution. This unified framework encapsulates much of the previous work in the field. Furthermore, we illuminate the extensive applications of LLM-based MAS in two principal areas: problem-solving and world simulation. Finally, we discuss in detail several contemporary challenges and provide insights into potential future directions in this domain.","container-title":"Vicinagearth","DOI":"10.1007/s44336-024-00009-2","ISSN":"3005-060X","issue":"1","journalAbbreviation":"Vicinagearth","language":"en","page":"9","source":"Springer Link","title":"A survey on LLM-based multi-agent systems: workflow, infrastructure, and challenges","title-short":"A survey on LLM-based multi-agent systems","volume":"1","author":[{"family":"Li","given":"Xinyi"},{"family":"Wang","given":"Sai"},{"family":"Zeng","given":"Siqi"},{"family":"Wu","given":"Yu"},{"family":"Yang","given":"Yi"}],"issued":{"date-parts":[["2024",10,8]]}}}],"schema":"https://github.com/citation-style-language/schema/raw/master/csl-citation.json"} </w:instrText>
      </w:r>
      <w:r w:rsidR="00D32151">
        <w:fldChar w:fldCharType="separate"/>
      </w:r>
      <w:r w:rsidR="00D32151" w:rsidRPr="00D32151">
        <w:rPr>
          <w:rFonts w:ascii="Aptos" w:hAnsi="Aptos" w:cs="Times New Roman"/>
          <w:kern w:val="0"/>
        </w:rPr>
        <w:t xml:space="preserve">(Li </w:t>
      </w:r>
      <w:r w:rsidR="00D32151" w:rsidRPr="00D32151">
        <w:rPr>
          <w:rFonts w:ascii="Aptos" w:hAnsi="Aptos" w:cs="Times New Roman"/>
          <w:i/>
          <w:iCs/>
          <w:kern w:val="0"/>
        </w:rPr>
        <w:t>et al.</w:t>
      </w:r>
      <w:r w:rsidR="00D32151" w:rsidRPr="00D32151">
        <w:rPr>
          <w:rFonts w:ascii="Aptos" w:hAnsi="Aptos" w:cs="Times New Roman"/>
          <w:kern w:val="0"/>
        </w:rPr>
        <w:t>, 2024)</w:t>
      </w:r>
      <w:r w:rsidR="00D32151">
        <w:fldChar w:fldCharType="end"/>
      </w:r>
      <w:r w:rsidR="00E5754F">
        <w:t>.</w:t>
      </w:r>
      <w:r>
        <w:t xml:space="preserve"> Finally, d</w:t>
      </w:r>
      <w:r w:rsidR="00E5754F">
        <w:t xml:space="preserve">evelopers familiar with </w:t>
      </w:r>
      <w:r>
        <w:t xml:space="preserve">widely-used </w:t>
      </w:r>
      <w:r w:rsidR="00E5754F">
        <w:t xml:space="preserve">programming </w:t>
      </w:r>
      <w:r>
        <w:t xml:space="preserve">languages </w:t>
      </w:r>
      <w:r w:rsidR="00E5754F">
        <w:t xml:space="preserve">may face </w:t>
      </w:r>
      <w:r>
        <w:t xml:space="preserve">additional hurdles if attempting to work with </w:t>
      </w:r>
      <w:r w:rsidR="00E5754F">
        <w:t xml:space="preserve">ACLs </w:t>
      </w:r>
      <w:r w:rsidR="00D32151">
        <w:fldChar w:fldCharType="begin"/>
      </w:r>
      <w:r w:rsidR="00D32151">
        <w:instrText xml:space="preserve"> ADDIN ZOTERO_ITEM CSL_CITATION {"citationID":"mE9f7rh3","properties":{"formattedCitation":"(Bergenti {\\i{}et al.}, 2017)","plainCitation":"(Bergenti et al., 2017)","noteIndex":0},"citationItems":[{"id":187,"uris":["http://zotero.org/users/local/kYTWq1ZA/items/KC8QHNHL"],"itemData":{"id":187,"type":"article-journal","abstract":"This paper describes, from motivations and main objectives to actual implementation, a novel agent-oriented programming language called JADEL. JADEL is designed to support the effective implementation of JADE agents and multi-agent systems in the scope of real-world model-driven development because it concretely helps developers by natively supporting agent-oriented abstractions, and because it is based on mature industrial-strength technologies. The four core abstractions that JADEL supports, namely agents, behaviours, communication ontologies, and interaction protocols, are presented by gradually introducing the specific syntaxes that the language provides for them. In the last part of the paper, a complete example of a simple JADEL multi-agent system is presented and discussed. Such an example is a well-known example from the official distribution of JADE and many programmers learned the basics of JADE from it. The choice of this example allows comparing JADEL source code with reference Java source code using JADE, and it clearly emphasizes the practical advantages of agent-oriented programming. Section 1 introduces and motivates the presented work. Section 2 surveys major AOP languages and, even if it cannot be considered exhaustive, it highlights the specific features of selected languages that have been relevant for the design of JADEL. Section 3 provides an overview of the features of JADE that are supported by JADEL. Section 4 presents the language in details by discussing main supported abstractions, and by specifying its formal syntax. Section 5 presents the most interesting parts of a complete example of the use of JADEL to develop a simple multi-agent system. Finally, Section 6 concludes the paper with a discussion of the current state of the presented work, and a preliminary assessment of the proposed language.","container-title":"Computer Languages, Systems &amp; Structures","DOI":"10.1016/j.cl.2017.06.001","ISSN":"1477-8424","journalAbbreviation":"Computer Languages, Systems &amp; Structures","page":"142-158","source":"ScienceDirect","title":"Agent-oriented model-driven development for JADE with the JADEL programming language","volume":"50","author":[{"family":"Bergenti","given":"Federico"},{"family":"Iotti","given":"Eleonora"},{"family":"Monica","given":"Stefania"},{"family":"Poggi","given":"Agostino"}],"issued":{"date-parts":[["2017",12,1]]}}}],"schema":"https://github.com/citation-style-language/schema/raw/master/csl-citation.json"} </w:instrText>
      </w:r>
      <w:r w:rsidR="00D32151">
        <w:fldChar w:fldCharType="separate"/>
      </w:r>
      <w:r w:rsidR="00D32151" w:rsidRPr="00D32151">
        <w:rPr>
          <w:rFonts w:ascii="Aptos" w:hAnsi="Aptos" w:cs="Times New Roman"/>
          <w:kern w:val="0"/>
        </w:rPr>
        <w:t xml:space="preserve">(Bergenti </w:t>
      </w:r>
      <w:r w:rsidR="00D32151" w:rsidRPr="00D32151">
        <w:rPr>
          <w:rFonts w:ascii="Aptos" w:hAnsi="Aptos" w:cs="Times New Roman"/>
          <w:i/>
          <w:iCs/>
          <w:kern w:val="0"/>
        </w:rPr>
        <w:t>et al.</w:t>
      </w:r>
      <w:r w:rsidR="00D32151" w:rsidRPr="00D32151">
        <w:rPr>
          <w:rFonts w:ascii="Aptos" w:hAnsi="Aptos" w:cs="Times New Roman"/>
          <w:kern w:val="0"/>
        </w:rPr>
        <w:t>, 2017)</w:t>
      </w:r>
      <w:r w:rsidR="00D32151">
        <w:fldChar w:fldCharType="end"/>
      </w:r>
      <w:r w:rsidR="00E5754F">
        <w:t>.</w:t>
      </w:r>
      <w:r>
        <w:t xml:space="preserve"> By contrast, m</w:t>
      </w:r>
      <w:r w:rsidR="00E5754F">
        <w:t xml:space="preserve">ethod invocation in Python or Java offers simplicity and direct control flow, </w:t>
      </w:r>
      <w:r>
        <w:t xml:space="preserve">while providing provides strong type checking and immediate feedback on errors, which facilitates code reading </w:t>
      </w:r>
      <w:r w:rsidR="00E5754F">
        <w:t>and debug</w:t>
      </w:r>
      <w:r>
        <w:t>ging</w:t>
      </w:r>
      <w:r w:rsidR="00E5754F">
        <w:t xml:space="preserve"> </w:t>
      </w:r>
      <w:r w:rsidR="00B74812">
        <w:fldChar w:fldCharType="begin"/>
      </w:r>
      <w:r w:rsidR="00B74812">
        <w:instrText xml:space="preserve"> ADDIN ZOTERO_ITEM CSL_CITATION {"citationID":"0ZuLIIDM","properties":{"formattedCitation":"(Matveeva, 2023)","plainCitation":"(Matveeva, 2023)","noteIndex":0},"citationItems":[{"id":191,"uris":["http://zotero.org/users/local/kYTWq1ZA/items/B747M7U9"],"itemData":{"id":191,"type":"webpage","container-title":"Medium","title":"A Guide to Debugging Python code (and why you should learn it)","URL":"https://medium.com/@yellalena/a-guide-to-debugging-python-code-and-why-you-should-learn-it-ae30d20419b7","author":[{"family":"Matveeva","given":"Aliona"}],"accessed":{"date-parts":[["2025",3,10]]},"issued":{"date-parts":[["2023",8,14]]}}}],"schema":"https://github.com/citation-style-language/schema/raw/master/csl-citation.json"} </w:instrText>
      </w:r>
      <w:r w:rsidR="00B74812">
        <w:fldChar w:fldCharType="separate"/>
      </w:r>
      <w:r w:rsidR="00B74812" w:rsidRPr="00B74812">
        <w:rPr>
          <w:rFonts w:ascii="Aptos" w:hAnsi="Aptos"/>
        </w:rPr>
        <w:t>(Matveeva, 2023)</w:t>
      </w:r>
      <w:r w:rsidR="00B74812">
        <w:fldChar w:fldCharType="end"/>
      </w:r>
      <w:r w:rsidR="00E5754F">
        <w:t xml:space="preserve">. However, </w:t>
      </w:r>
      <w:r>
        <w:t xml:space="preserve">this approach </w:t>
      </w:r>
      <w:r w:rsidR="00E5754F">
        <w:t>is limited to local or tightly coupled systems</w:t>
      </w:r>
      <w:r>
        <w:t xml:space="preserve"> employing similar architectures,</w:t>
      </w:r>
      <w:r w:rsidR="00E5754F">
        <w:t xml:space="preserve"> and lacks the semantic expressiveness of ACLs </w:t>
      </w:r>
      <w:r w:rsidR="00B74812">
        <w:fldChar w:fldCharType="begin"/>
      </w:r>
      <w:r w:rsidR="00B74812">
        <w:instrText xml:space="preserve"> ADDIN ZOTERO_ITEM CSL_CITATION {"citationID":"zyRhWAe0","properties":{"formattedCitation":"(Woolridge, 2009)","plainCitation":"(Woolridge, 2009)","noteIndex":0},"citationItems":[{"id":77,"uris":["http://zotero.org/users/local/kYTWq1ZA/items/YIPWHWJC"],"itemData":{"id":77,"type":"book","abstract":"The study of multi-agent systems (MAS) focuses on systems in which many intelligent agents interact with each other.&amp;#160; These agents are considered to be autonomous entities such as software programs or robots.&amp;#160; Their interactions can either be cooperative (for example as in an ant colony) or selfish (as in a free market economy).&amp;#160; This book assumes only basic knowledge of algorithms and discrete maths, both of which are taught as standard in the first or second year of computer science degree programmes.&amp;#160; A basic knowledge of artificial intelligence would useful to help understand some of the issues, but is not essential. &lt;p&gt;The book&amp;#8217;s main aims are:&lt;/p&gt; &lt;ul type=\"disc\"&gt; &lt;li&gt;To introduce the student to the concept of agents and multi-agent systems, and the main applications for which they are appropriate&lt;/li&gt; &lt;li&gt;To introduce the main issues surrounding the design of intelligent agents&lt;/li&gt; &lt;li&gt;To introduce the main issues surrounding the design of a multi-agent society&lt;/li&gt; &lt;li&gt;To introduce a number of typical applications for agent technology&lt;/li&gt; &lt;/ul&gt; &lt;p&gt;After reading the book the student should understand:&lt;/p&gt; &lt;ul type=\"disc\"&gt; &lt;li&gt;The notion of an agent, how agents are distinct from other software paradigms (e.g. objects) and the characteristics of applications that lend themselves to agent-oriented software&lt;/li&gt; &lt;li&gt;The key issues associated with constructing agents capable of intelligent autonomous action and the main approaches taken to developing such agents&lt;/li&gt; &lt;li&gt;The key issues in designing societies of agents that can effectively cooperate in order to solve problems, including an understanding of the key types of multi-agent interactions possible in such systems&lt;/li&gt; &lt;li&gt;The main application areas of agent-based systems&lt;/li&gt; &lt;/ul&gt;","edition":"2nd","event-place":"Chichester","ISBN":"978-0-470-51946-2","language":"en","number-of-pages":"488","publisher":"John Wiley &amp; Sons.","publisher-place":"Chichester","title":"An Introduction to MultiAgent Systems, 2nd Edition | Wiley","URL":"https://www.wiley.com/en-us/An+Introduction+to+MultiAgent+Systems%2C+2nd+Edition-p-9780470519462","author":[{"family":"Woolridge","given":"Michael"}],"accessed":{"date-parts":[["2025",2,11]]},"issued":{"date-parts":[["2009",6]]}}}],"schema":"https://github.com/citation-style-language/schema/raw/master/csl-citation.json"} </w:instrText>
      </w:r>
      <w:r w:rsidR="00B74812">
        <w:fldChar w:fldCharType="separate"/>
      </w:r>
      <w:r w:rsidR="00B74812" w:rsidRPr="00B74812">
        <w:rPr>
          <w:rFonts w:ascii="Aptos" w:hAnsi="Aptos"/>
        </w:rPr>
        <w:t>(Woolridge, 2009)</w:t>
      </w:r>
      <w:r w:rsidR="00B74812">
        <w:fldChar w:fldCharType="end"/>
      </w:r>
      <w:r w:rsidR="00E5754F">
        <w:t>.</w:t>
      </w:r>
    </w:p>
    <w:p w14:paraId="41217730" w14:textId="6417C682" w:rsidR="00E5754F" w:rsidRDefault="00E5754F" w:rsidP="00035136">
      <w:pPr>
        <w:jc w:val="both"/>
      </w:pPr>
      <w:r>
        <w:t xml:space="preserve">In conclusion, while ACLs offer powerful capabilities for agent-based systems, their adoption </w:t>
      </w:r>
      <w:r w:rsidR="004E506C">
        <w:t>needs to</w:t>
      </w:r>
      <w:r>
        <w:t xml:space="preserve"> be carefully considered based on the specific requirements of the application and trade-offs between flexibility and complexity.</w:t>
      </w:r>
    </w:p>
    <w:p w14:paraId="3BE63C76" w14:textId="77777777" w:rsidR="00E5754F" w:rsidRDefault="00E5754F" w:rsidP="00035136">
      <w:pPr>
        <w:jc w:val="both"/>
      </w:pPr>
    </w:p>
    <w:p w14:paraId="10E50EE9" w14:textId="0E2A4D88" w:rsidR="00E5754F" w:rsidRPr="00B74812" w:rsidRDefault="00E5754F" w:rsidP="00035136">
      <w:pPr>
        <w:jc w:val="both"/>
        <w:rPr>
          <w:b/>
          <w:bCs/>
        </w:rPr>
      </w:pPr>
      <w:r w:rsidRPr="00B74812">
        <w:rPr>
          <w:b/>
          <w:bCs/>
        </w:rPr>
        <w:t>Referenc</w:t>
      </w:r>
      <w:r w:rsidR="00B74812" w:rsidRPr="00B74812">
        <w:rPr>
          <w:b/>
          <w:bCs/>
        </w:rPr>
        <w:t>es</w:t>
      </w:r>
    </w:p>
    <w:p w14:paraId="5CCCBA0A" w14:textId="77777777" w:rsidR="00B74812" w:rsidRPr="00B74812" w:rsidRDefault="00B74812" w:rsidP="00B74812">
      <w:pPr>
        <w:pStyle w:val="Bibliography"/>
        <w:rPr>
          <w:rFonts w:ascii="Aptos" w:hAnsi="Aptos"/>
        </w:rPr>
      </w:pPr>
      <w:r>
        <w:fldChar w:fldCharType="begin"/>
      </w:r>
      <w:r>
        <w:instrText xml:space="preserve"> ADDIN ZOTERO_BIBL {"uncited":[],"omitted":[],"custom":[]} CSL_BIBLIOGRAPHY </w:instrText>
      </w:r>
      <w:r>
        <w:fldChar w:fldCharType="separate"/>
      </w:r>
      <w:r w:rsidRPr="00B74812">
        <w:rPr>
          <w:rFonts w:ascii="Aptos" w:hAnsi="Aptos"/>
        </w:rPr>
        <w:t xml:space="preserve">Bellifemine, F., Caire, G. and Greenwood, D.P.A. (2007) </w:t>
      </w:r>
      <w:r w:rsidRPr="00B74812">
        <w:rPr>
          <w:rFonts w:ascii="Aptos" w:hAnsi="Aptos"/>
          <w:i/>
          <w:iCs/>
        </w:rPr>
        <w:t>Developing Multi-Agent Systems with JADE</w:t>
      </w:r>
      <w:r w:rsidRPr="00B74812">
        <w:rPr>
          <w:rFonts w:ascii="Aptos" w:hAnsi="Aptos"/>
        </w:rPr>
        <w:t>. Chichester: Wiley (Wiley Series in Agent Technology). Available at: https://www.wiley.com/en-us/Developing+Multi-Agent+Systems+with+JADE-p-9780470058404 (Accessed: 10 March 2025).</w:t>
      </w:r>
    </w:p>
    <w:p w14:paraId="3509EA46" w14:textId="77777777" w:rsidR="00B74812" w:rsidRPr="00B74812" w:rsidRDefault="00B74812" w:rsidP="00B74812">
      <w:pPr>
        <w:pStyle w:val="Bibliography"/>
        <w:rPr>
          <w:rFonts w:ascii="Aptos" w:hAnsi="Aptos"/>
        </w:rPr>
      </w:pPr>
      <w:r w:rsidRPr="00B74812">
        <w:rPr>
          <w:rFonts w:ascii="Aptos" w:hAnsi="Aptos"/>
        </w:rPr>
        <w:t xml:space="preserve">Bergenti, F. </w:t>
      </w:r>
      <w:r w:rsidRPr="00B74812">
        <w:rPr>
          <w:rFonts w:ascii="Aptos" w:hAnsi="Aptos"/>
          <w:i/>
          <w:iCs/>
        </w:rPr>
        <w:t>et al.</w:t>
      </w:r>
      <w:r w:rsidRPr="00B74812">
        <w:rPr>
          <w:rFonts w:ascii="Aptos" w:hAnsi="Aptos"/>
        </w:rPr>
        <w:t xml:space="preserve"> (2017) ‘Agent-oriented model-driven development for JADE with the JADEL programming language’, </w:t>
      </w:r>
      <w:r w:rsidRPr="00B74812">
        <w:rPr>
          <w:rFonts w:ascii="Aptos" w:hAnsi="Aptos"/>
          <w:i/>
          <w:iCs/>
        </w:rPr>
        <w:t>Computer Languages, Systems &amp; Structures</w:t>
      </w:r>
      <w:r w:rsidRPr="00B74812">
        <w:rPr>
          <w:rFonts w:ascii="Aptos" w:hAnsi="Aptos"/>
        </w:rPr>
        <w:t>, 50, pp. 142–158. Available at: https://doi.org/10.1016/j.cl.2017.06.001.</w:t>
      </w:r>
    </w:p>
    <w:p w14:paraId="586D54B2" w14:textId="77777777" w:rsidR="00B74812" w:rsidRPr="00B74812" w:rsidRDefault="00B74812" w:rsidP="00B74812">
      <w:pPr>
        <w:pStyle w:val="Bibliography"/>
        <w:rPr>
          <w:rFonts w:ascii="Aptos" w:hAnsi="Aptos"/>
        </w:rPr>
      </w:pPr>
      <w:r w:rsidRPr="00B74812">
        <w:rPr>
          <w:rFonts w:ascii="Aptos" w:hAnsi="Aptos"/>
        </w:rPr>
        <w:t xml:space="preserve">Challenger, M., Kardas, G. and Tekinerdogan, B. (2016) ‘A systematic approach to evaluating domain-specific modeling language environments for multi-agent systems’, </w:t>
      </w:r>
      <w:r w:rsidRPr="00B74812">
        <w:rPr>
          <w:rFonts w:ascii="Aptos" w:hAnsi="Aptos"/>
          <w:i/>
          <w:iCs/>
        </w:rPr>
        <w:t>Software Quality Journal</w:t>
      </w:r>
      <w:r w:rsidRPr="00B74812">
        <w:rPr>
          <w:rFonts w:ascii="Aptos" w:hAnsi="Aptos"/>
        </w:rPr>
        <w:t>, 24(3), pp. 755–795. Available at: https://doi.org/10.1007/s11219-015-9291-5.</w:t>
      </w:r>
    </w:p>
    <w:p w14:paraId="755725A0" w14:textId="77777777" w:rsidR="00B74812" w:rsidRPr="00B74812" w:rsidRDefault="00B74812" w:rsidP="00B74812">
      <w:pPr>
        <w:pStyle w:val="Bibliography"/>
        <w:rPr>
          <w:rFonts w:ascii="Aptos" w:hAnsi="Aptos"/>
        </w:rPr>
      </w:pPr>
      <w:r w:rsidRPr="00B74812">
        <w:rPr>
          <w:rFonts w:ascii="Aptos" w:hAnsi="Aptos"/>
        </w:rPr>
        <w:lastRenderedPageBreak/>
        <w:t xml:space="preserve">Finin, T. </w:t>
      </w:r>
      <w:r w:rsidRPr="00B74812">
        <w:rPr>
          <w:rFonts w:ascii="Aptos" w:hAnsi="Aptos"/>
          <w:i/>
          <w:iCs/>
        </w:rPr>
        <w:t>et al.</w:t>
      </w:r>
      <w:r w:rsidRPr="00B74812">
        <w:rPr>
          <w:rFonts w:ascii="Aptos" w:hAnsi="Aptos"/>
        </w:rPr>
        <w:t xml:space="preserve"> (1994) ‘KQML as an agent communication language’, in </w:t>
      </w:r>
      <w:r w:rsidRPr="00B74812">
        <w:rPr>
          <w:rFonts w:ascii="Aptos" w:hAnsi="Aptos"/>
          <w:i/>
          <w:iCs/>
        </w:rPr>
        <w:t>Proceedings of the third international conference on Information and knowledge management</w:t>
      </w:r>
      <w:r w:rsidRPr="00B74812">
        <w:rPr>
          <w:rFonts w:ascii="Aptos" w:hAnsi="Aptos"/>
        </w:rPr>
        <w:t>. New York, NY, USA: Association for Computing Machinery (CIKM ’94), pp. 456–463. Available at: https://doi.org/10.1145/191246.191322.</w:t>
      </w:r>
    </w:p>
    <w:p w14:paraId="2B4B59B9" w14:textId="77777777" w:rsidR="00B74812" w:rsidRPr="00B74812" w:rsidRDefault="00B74812" w:rsidP="00B74812">
      <w:pPr>
        <w:pStyle w:val="Bibliography"/>
        <w:rPr>
          <w:rFonts w:ascii="Aptos" w:hAnsi="Aptos"/>
        </w:rPr>
      </w:pPr>
      <w:r w:rsidRPr="00B74812">
        <w:rPr>
          <w:rFonts w:ascii="Aptos" w:hAnsi="Aptos"/>
        </w:rPr>
        <w:t xml:space="preserve">Ignise, A. and Vahi, Y. (2024) ‘Collaboration and Coordination in Multi-Agent Systems’, </w:t>
      </w:r>
      <w:r w:rsidRPr="00B74812">
        <w:rPr>
          <w:rFonts w:ascii="Aptos" w:hAnsi="Aptos"/>
          <w:i/>
          <w:iCs/>
        </w:rPr>
        <w:t>TechRvix</w:t>
      </w:r>
      <w:r w:rsidRPr="00B74812">
        <w:rPr>
          <w:rFonts w:ascii="Aptos" w:hAnsi="Aptos"/>
        </w:rPr>
        <w:t xml:space="preserve"> [Preprint]. Available at: https://doi.org/10.36227/techrxiv.172902764.41177581/v1.</w:t>
      </w:r>
    </w:p>
    <w:p w14:paraId="04BDC595" w14:textId="77777777" w:rsidR="00B74812" w:rsidRPr="00B74812" w:rsidRDefault="00B74812" w:rsidP="00B74812">
      <w:pPr>
        <w:pStyle w:val="Bibliography"/>
        <w:rPr>
          <w:rFonts w:ascii="Aptos" w:hAnsi="Aptos"/>
        </w:rPr>
      </w:pPr>
      <w:r w:rsidRPr="00B74812">
        <w:rPr>
          <w:rFonts w:ascii="Aptos" w:hAnsi="Aptos"/>
        </w:rPr>
        <w:t xml:space="preserve">Kravari, K. and Bassiliades, N. (2015) ‘A Survey of Agent Platforms’, </w:t>
      </w:r>
      <w:r w:rsidRPr="00B74812">
        <w:rPr>
          <w:rFonts w:ascii="Aptos" w:hAnsi="Aptos"/>
          <w:i/>
          <w:iCs/>
        </w:rPr>
        <w:t>Journal of Artificial Societies and Social Simulation</w:t>
      </w:r>
      <w:r w:rsidRPr="00B74812">
        <w:rPr>
          <w:rFonts w:ascii="Aptos" w:hAnsi="Aptos"/>
        </w:rPr>
        <w:t>, 18(1). Available at: https://doi.org/10.18564/jasss.2661.</w:t>
      </w:r>
    </w:p>
    <w:p w14:paraId="7F51A184" w14:textId="77777777" w:rsidR="00B74812" w:rsidRPr="00B74812" w:rsidRDefault="00B74812" w:rsidP="00B74812">
      <w:pPr>
        <w:pStyle w:val="Bibliography"/>
        <w:rPr>
          <w:rFonts w:ascii="Aptos" w:hAnsi="Aptos"/>
        </w:rPr>
      </w:pPr>
      <w:r w:rsidRPr="00B74812">
        <w:rPr>
          <w:rFonts w:ascii="Aptos" w:hAnsi="Aptos"/>
        </w:rPr>
        <w:t xml:space="preserve">Li, X. </w:t>
      </w:r>
      <w:r w:rsidRPr="00B74812">
        <w:rPr>
          <w:rFonts w:ascii="Aptos" w:hAnsi="Aptos"/>
          <w:i/>
          <w:iCs/>
        </w:rPr>
        <w:t>et al.</w:t>
      </w:r>
      <w:r w:rsidRPr="00B74812">
        <w:rPr>
          <w:rFonts w:ascii="Aptos" w:hAnsi="Aptos"/>
        </w:rPr>
        <w:t xml:space="preserve"> (2024) ‘A survey on LLM-based multi-agent systems: workflow, infrastructure, and challenges’, </w:t>
      </w:r>
      <w:r w:rsidRPr="00B74812">
        <w:rPr>
          <w:rFonts w:ascii="Aptos" w:hAnsi="Aptos"/>
          <w:i/>
          <w:iCs/>
        </w:rPr>
        <w:t>Vicinagearth</w:t>
      </w:r>
      <w:r w:rsidRPr="00B74812">
        <w:rPr>
          <w:rFonts w:ascii="Aptos" w:hAnsi="Aptos"/>
        </w:rPr>
        <w:t>, 1(1), p. 9. Available at: https://doi.org/10.1007/s44336-024-00009-2.</w:t>
      </w:r>
    </w:p>
    <w:p w14:paraId="79AE5496" w14:textId="77777777" w:rsidR="00B74812" w:rsidRPr="00B74812" w:rsidRDefault="00B74812" w:rsidP="00B74812">
      <w:pPr>
        <w:pStyle w:val="Bibliography"/>
        <w:rPr>
          <w:rFonts w:ascii="Aptos" w:hAnsi="Aptos"/>
        </w:rPr>
      </w:pPr>
      <w:r w:rsidRPr="00B74812">
        <w:rPr>
          <w:rFonts w:ascii="Aptos" w:hAnsi="Aptos"/>
        </w:rPr>
        <w:t xml:space="preserve">Matveeva, A. (2023) </w:t>
      </w:r>
      <w:r w:rsidRPr="00B74812">
        <w:rPr>
          <w:rFonts w:ascii="Aptos" w:hAnsi="Aptos"/>
          <w:i/>
          <w:iCs/>
        </w:rPr>
        <w:t>A Guide to Debugging Python code (and why you should learn it)</w:t>
      </w:r>
      <w:r w:rsidRPr="00B74812">
        <w:rPr>
          <w:rFonts w:ascii="Aptos" w:hAnsi="Aptos"/>
        </w:rPr>
        <w:t xml:space="preserve">, </w:t>
      </w:r>
      <w:r w:rsidRPr="00B74812">
        <w:rPr>
          <w:rFonts w:ascii="Aptos" w:hAnsi="Aptos"/>
          <w:i/>
          <w:iCs/>
        </w:rPr>
        <w:t>Medium</w:t>
      </w:r>
      <w:r w:rsidRPr="00B74812">
        <w:rPr>
          <w:rFonts w:ascii="Aptos" w:hAnsi="Aptos"/>
        </w:rPr>
        <w:t>. Available at: https://medium.com/@yellalena/a-guide-to-debugging-python-code-and-why-you-should-learn-it-ae30d20419b7 (Accessed: 10 March 2025).</w:t>
      </w:r>
    </w:p>
    <w:p w14:paraId="2FF006A3" w14:textId="77777777" w:rsidR="00B74812" w:rsidRPr="00B74812" w:rsidRDefault="00B74812" w:rsidP="00B74812">
      <w:pPr>
        <w:pStyle w:val="Bibliography"/>
        <w:rPr>
          <w:rFonts w:ascii="Aptos" w:hAnsi="Aptos"/>
        </w:rPr>
      </w:pPr>
      <w:r w:rsidRPr="00B74812">
        <w:rPr>
          <w:rFonts w:ascii="Aptos" w:hAnsi="Aptos"/>
        </w:rPr>
        <w:t xml:space="preserve">P. Müller, J. and Fischer, K. (2014) ‘Agent-Oriented Software Engineering’, in </w:t>
      </w:r>
      <w:r w:rsidRPr="00B74812">
        <w:rPr>
          <w:rFonts w:ascii="Aptos" w:hAnsi="Aptos"/>
          <w:i/>
          <w:iCs/>
        </w:rPr>
        <w:t>Application Impact of Multi-agent Systems and Technologies: A Survey</w:t>
      </w:r>
      <w:r w:rsidRPr="00B74812">
        <w:rPr>
          <w:rFonts w:ascii="Aptos" w:hAnsi="Aptos"/>
        </w:rPr>
        <w:t>. Berlin Heidelberg: Springer-Verlag, pp. 27–53. Available at: https://link.springer.com/chapter/10.1007/978-3-642-54432-3_3 (Accessed: 10 March 2025).</w:t>
      </w:r>
    </w:p>
    <w:p w14:paraId="263B76B4" w14:textId="77777777" w:rsidR="00B74812" w:rsidRPr="00B74812" w:rsidRDefault="00B74812" w:rsidP="00B74812">
      <w:pPr>
        <w:pStyle w:val="Bibliography"/>
        <w:rPr>
          <w:rFonts w:ascii="Aptos" w:hAnsi="Aptos"/>
        </w:rPr>
      </w:pPr>
      <w:r w:rsidRPr="00B74812">
        <w:rPr>
          <w:rFonts w:ascii="Aptos" w:hAnsi="Aptos"/>
        </w:rPr>
        <w:t xml:space="preserve">Savaglio, C. </w:t>
      </w:r>
      <w:r w:rsidRPr="00B74812">
        <w:rPr>
          <w:rFonts w:ascii="Aptos" w:hAnsi="Aptos"/>
          <w:i/>
          <w:iCs/>
        </w:rPr>
        <w:t>et al.</w:t>
      </w:r>
      <w:r w:rsidRPr="00B74812">
        <w:rPr>
          <w:rFonts w:ascii="Aptos" w:hAnsi="Aptos"/>
        </w:rPr>
        <w:t xml:space="preserve"> (2020) ‘Agent-based Internet of Things: State-of-the-art and research challenges’, </w:t>
      </w:r>
      <w:r w:rsidRPr="00B74812">
        <w:rPr>
          <w:rFonts w:ascii="Aptos" w:hAnsi="Aptos"/>
          <w:i/>
          <w:iCs/>
        </w:rPr>
        <w:t>Future Generation Computer Systems</w:t>
      </w:r>
      <w:r w:rsidRPr="00B74812">
        <w:rPr>
          <w:rFonts w:ascii="Aptos" w:hAnsi="Aptos"/>
        </w:rPr>
        <w:t>, 102, pp. 1038–1053. Available at: https://doi.org/10.1016/j.future.2019.09.016.</w:t>
      </w:r>
    </w:p>
    <w:p w14:paraId="5245A8E9" w14:textId="77777777" w:rsidR="00B74812" w:rsidRPr="00B74812" w:rsidRDefault="00B74812" w:rsidP="00B74812">
      <w:pPr>
        <w:pStyle w:val="Bibliography"/>
        <w:rPr>
          <w:rFonts w:ascii="Aptos" w:hAnsi="Aptos"/>
        </w:rPr>
      </w:pPr>
      <w:r w:rsidRPr="00B74812">
        <w:rPr>
          <w:rFonts w:ascii="Aptos" w:hAnsi="Aptos"/>
        </w:rPr>
        <w:t xml:space="preserve">Woolridge, M. (2009) </w:t>
      </w:r>
      <w:r w:rsidRPr="00B74812">
        <w:rPr>
          <w:rFonts w:ascii="Aptos" w:hAnsi="Aptos"/>
          <w:i/>
          <w:iCs/>
        </w:rPr>
        <w:t>An Introduction to MultiAgent Systems, 2nd Edition | Wiley</w:t>
      </w:r>
      <w:r w:rsidRPr="00B74812">
        <w:rPr>
          <w:rFonts w:ascii="Aptos" w:hAnsi="Aptos"/>
        </w:rPr>
        <w:t>. 2nd edn. Chichester: John Wiley &amp; Sons. Available at: https://www.wiley.com/en-us/An+Introduction+to+MultiAgent+Systems%2C+2nd+Edition-p-9780470519462 (Accessed: 11 February 2025).</w:t>
      </w:r>
    </w:p>
    <w:p w14:paraId="27EA08DC" w14:textId="73E25955" w:rsidR="008356EB" w:rsidRPr="00E5754F" w:rsidRDefault="00B74812" w:rsidP="00035136">
      <w:pPr>
        <w:jc w:val="both"/>
      </w:pPr>
      <w:r>
        <w:fldChar w:fldCharType="end"/>
      </w:r>
    </w:p>
    <w:sectPr w:rsidR="008356EB" w:rsidRPr="00E5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2"/>
    <w:rsid w:val="0001325C"/>
    <w:rsid w:val="00035136"/>
    <w:rsid w:val="003476A2"/>
    <w:rsid w:val="0046691A"/>
    <w:rsid w:val="004B205C"/>
    <w:rsid w:val="004E506C"/>
    <w:rsid w:val="005E1F0E"/>
    <w:rsid w:val="006A48CE"/>
    <w:rsid w:val="008356EB"/>
    <w:rsid w:val="008F0530"/>
    <w:rsid w:val="009143D8"/>
    <w:rsid w:val="00951D80"/>
    <w:rsid w:val="00A35349"/>
    <w:rsid w:val="00B74812"/>
    <w:rsid w:val="00D32151"/>
    <w:rsid w:val="00E5754F"/>
    <w:rsid w:val="00E73439"/>
    <w:rsid w:val="00EE240D"/>
    <w:rsid w:val="00F04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C919"/>
  <w15:chartTrackingRefBased/>
  <w15:docId w15:val="{84754AED-B515-4444-BCFD-63593BDB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6A2"/>
    <w:rPr>
      <w:rFonts w:eastAsiaTheme="majorEastAsia" w:cstheme="majorBidi"/>
      <w:color w:val="272727" w:themeColor="text1" w:themeTint="D8"/>
    </w:rPr>
  </w:style>
  <w:style w:type="paragraph" w:styleId="Title">
    <w:name w:val="Title"/>
    <w:basedOn w:val="Normal"/>
    <w:next w:val="Normal"/>
    <w:link w:val="TitleChar"/>
    <w:uiPriority w:val="10"/>
    <w:qFormat/>
    <w:rsid w:val="00347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6A2"/>
    <w:pPr>
      <w:spacing w:before="160"/>
      <w:jc w:val="center"/>
    </w:pPr>
    <w:rPr>
      <w:i/>
      <w:iCs/>
      <w:color w:val="404040" w:themeColor="text1" w:themeTint="BF"/>
    </w:rPr>
  </w:style>
  <w:style w:type="character" w:customStyle="1" w:styleId="QuoteChar">
    <w:name w:val="Quote Char"/>
    <w:basedOn w:val="DefaultParagraphFont"/>
    <w:link w:val="Quote"/>
    <w:uiPriority w:val="29"/>
    <w:rsid w:val="003476A2"/>
    <w:rPr>
      <w:i/>
      <w:iCs/>
      <w:color w:val="404040" w:themeColor="text1" w:themeTint="BF"/>
    </w:rPr>
  </w:style>
  <w:style w:type="paragraph" w:styleId="ListParagraph">
    <w:name w:val="List Paragraph"/>
    <w:basedOn w:val="Normal"/>
    <w:uiPriority w:val="34"/>
    <w:qFormat/>
    <w:rsid w:val="003476A2"/>
    <w:pPr>
      <w:ind w:left="720"/>
      <w:contextualSpacing/>
    </w:pPr>
  </w:style>
  <w:style w:type="character" w:styleId="IntenseEmphasis">
    <w:name w:val="Intense Emphasis"/>
    <w:basedOn w:val="DefaultParagraphFont"/>
    <w:uiPriority w:val="21"/>
    <w:qFormat/>
    <w:rsid w:val="003476A2"/>
    <w:rPr>
      <w:i/>
      <w:iCs/>
      <w:color w:val="0F4761" w:themeColor="accent1" w:themeShade="BF"/>
    </w:rPr>
  </w:style>
  <w:style w:type="paragraph" w:styleId="IntenseQuote">
    <w:name w:val="Intense Quote"/>
    <w:basedOn w:val="Normal"/>
    <w:next w:val="Normal"/>
    <w:link w:val="IntenseQuoteChar"/>
    <w:uiPriority w:val="30"/>
    <w:qFormat/>
    <w:rsid w:val="00347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6A2"/>
    <w:rPr>
      <w:i/>
      <w:iCs/>
      <w:color w:val="0F4761" w:themeColor="accent1" w:themeShade="BF"/>
    </w:rPr>
  </w:style>
  <w:style w:type="character" w:styleId="IntenseReference">
    <w:name w:val="Intense Reference"/>
    <w:basedOn w:val="DefaultParagraphFont"/>
    <w:uiPriority w:val="32"/>
    <w:qFormat/>
    <w:rsid w:val="003476A2"/>
    <w:rPr>
      <w:b/>
      <w:bCs/>
      <w:smallCaps/>
      <w:color w:val="0F4761" w:themeColor="accent1" w:themeShade="BF"/>
      <w:spacing w:val="5"/>
    </w:rPr>
  </w:style>
  <w:style w:type="paragraph" w:styleId="Bibliography">
    <w:name w:val="Bibliography"/>
    <w:basedOn w:val="Normal"/>
    <w:next w:val="Normal"/>
    <w:uiPriority w:val="37"/>
    <w:unhideWhenUsed/>
    <w:rsid w:val="00B74812"/>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9759">
      <w:bodyDiv w:val="1"/>
      <w:marLeft w:val="0"/>
      <w:marRight w:val="0"/>
      <w:marTop w:val="0"/>
      <w:marBottom w:val="0"/>
      <w:divBdr>
        <w:top w:val="none" w:sz="0" w:space="0" w:color="auto"/>
        <w:left w:val="none" w:sz="0" w:space="0" w:color="auto"/>
        <w:bottom w:val="none" w:sz="0" w:space="0" w:color="auto"/>
        <w:right w:val="none" w:sz="0" w:space="0" w:color="auto"/>
      </w:divBdr>
    </w:div>
    <w:div w:id="13746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640</Words>
  <Characters>4602</Characters>
  <Application>Microsoft Office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5</cp:revision>
  <dcterms:created xsi:type="dcterms:W3CDTF">2025-03-07T22:38:00Z</dcterms:created>
  <dcterms:modified xsi:type="dcterms:W3CDTF">2025-03-18T22:42:00Z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id="U8qtBA3K"/&gt;&lt;style id="http://www.zotero.org/styles/harvard-cite-them-right" hasBibliography="1" bibliographyStyleHasBeenSet="1"/&gt;&lt;prefs&gt;&lt;pref name="fieldType" value="Field"/&gt;&lt;/prefs&gt;&lt;/data&gt;</vt:lpwstr>
  </property>
</Properties>
</file>