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F9B6" w14:textId="45E48C20" w:rsidR="008356EB" w:rsidRPr="0042364E" w:rsidRDefault="007B6058">
      <w:pPr>
        <w:rPr>
          <w:b/>
          <w:bCs/>
        </w:rPr>
      </w:pPr>
      <w:r w:rsidRPr="0042364E">
        <w:rPr>
          <w:b/>
          <w:bCs/>
        </w:rPr>
        <w:t xml:space="preserve">Peer response 1 </w:t>
      </w:r>
      <w:r w:rsidR="0042364E" w:rsidRPr="0042364E">
        <w:rPr>
          <w:b/>
          <w:bCs/>
        </w:rPr>
        <w:t>– Noora</w:t>
      </w:r>
    </w:p>
    <w:p w14:paraId="6E6F80CC" w14:textId="5D76C7D8" w:rsidR="0042364E" w:rsidRPr="0042364E" w:rsidRDefault="0042364E" w:rsidP="00E47236">
      <w:pPr>
        <w:jc w:val="both"/>
      </w:pPr>
      <w:r w:rsidRPr="0042364E">
        <w:t>Agent Communication Languages (ACLs)</w:t>
      </w:r>
      <w:r>
        <w:t xml:space="preserve"> such as </w:t>
      </w:r>
      <w:r w:rsidRPr="0042364E">
        <w:t>KQML</w:t>
      </w:r>
      <w:r>
        <w:t xml:space="preserve"> </w:t>
      </w:r>
      <w:r w:rsidRPr="0042364E">
        <w:t xml:space="preserve">are designed to enable meaningful communication </w:t>
      </w:r>
      <w:r>
        <w:t xml:space="preserve">between </w:t>
      </w:r>
      <w:r w:rsidRPr="0042364E">
        <w:t>autonomous agents, allowing them to express intentions and interact through structured message types</w:t>
      </w:r>
      <w:r w:rsidR="00F17E3E">
        <w:t xml:space="preserve"> </w:t>
      </w:r>
      <w:r w:rsidR="00F17E3E">
        <w:fldChar w:fldCharType="begin"/>
      </w:r>
      <w:r w:rsidR="00F17E3E">
        <w:instrText xml:space="preserve"> ADDIN ZOTERO_ITEM CSL_CITATION {"citationID":"ib7UnueF","properties":{"formattedCitation":"(Finin {\\i{}et al.}, 1994)","plainCitation":"(Finin et al., 1994)","noteIndex":0},"citationItems":[{"id":168,"uris":["http://zotero.org/users/local/kYTWq1ZA/items/GXRYWY2A"],"itemData":{"id":168,"type":"paper-conference","container-title":"Proceedings of the third international conference on Information and knowledge management  - CIKM '94","DOI":"10.1145/191246.191322","event-place":"Gaithersburg, Maryland, United States","event-title":"the third international conference","ISBN":"978-0-89791-674-5","language":"en","page":"456-463","publisher":"ACM Press","publisher-place":"Gaithersburg, Maryland, United States","source":"DOI.org (Crossref)","title":"KQML as an agent communication language","URL":"http://portal.acm.org/citation.cfm?doid=191246.191322","author":[{"family":"Finin","given":"Tim"},{"family":"Fritzson","given":"Richard"},{"family":"McKay","given":"Don"},{"family":"McEntire","given":"Robin"}],"accessed":{"date-parts":[["2025",3,6]]},"issued":{"date-parts":[["1994"]]}}}],"schema":"https://github.com/citation-style-language/schema/raw/master/csl-citation.json"} </w:instrText>
      </w:r>
      <w:r w:rsidR="00F17E3E">
        <w:fldChar w:fldCharType="separate"/>
      </w:r>
      <w:r w:rsidR="00F17E3E" w:rsidRPr="00F17E3E">
        <w:rPr>
          <w:rFonts w:ascii="Aptos" w:hAnsi="Aptos" w:cs="Times New Roman"/>
          <w:kern w:val="0"/>
        </w:rPr>
        <w:t>(</w:t>
      </w:r>
      <w:proofErr w:type="spellStart"/>
      <w:r w:rsidR="00F17E3E" w:rsidRPr="00F17E3E">
        <w:rPr>
          <w:rFonts w:ascii="Aptos" w:hAnsi="Aptos" w:cs="Times New Roman"/>
          <w:kern w:val="0"/>
        </w:rPr>
        <w:t>Finin</w:t>
      </w:r>
      <w:proofErr w:type="spellEnd"/>
      <w:r w:rsidR="00F17E3E" w:rsidRPr="00F17E3E">
        <w:rPr>
          <w:rFonts w:ascii="Aptos" w:hAnsi="Aptos" w:cs="Times New Roman"/>
          <w:kern w:val="0"/>
        </w:rPr>
        <w:t xml:space="preserve"> </w:t>
      </w:r>
      <w:r w:rsidR="00F17E3E" w:rsidRPr="00F17E3E">
        <w:rPr>
          <w:rFonts w:ascii="Aptos" w:hAnsi="Aptos" w:cs="Times New Roman"/>
          <w:i/>
          <w:iCs/>
          <w:kern w:val="0"/>
        </w:rPr>
        <w:t>et al.</w:t>
      </w:r>
      <w:r w:rsidR="00F17E3E" w:rsidRPr="00F17E3E">
        <w:rPr>
          <w:rFonts w:ascii="Aptos" w:hAnsi="Aptos" w:cs="Times New Roman"/>
          <w:kern w:val="0"/>
        </w:rPr>
        <w:t>, 1994)</w:t>
      </w:r>
      <w:r w:rsidR="00F17E3E">
        <w:fldChar w:fldCharType="end"/>
      </w:r>
      <w:r w:rsidRPr="0042364E">
        <w:t xml:space="preserve">. They provide flexibility and semantic richness in distributed systems, accommodating diverse platforms that require collaboration without tight integration—a limitation of </w:t>
      </w:r>
      <w:r>
        <w:t xml:space="preserve">standard </w:t>
      </w:r>
      <w:r w:rsidRPr="0042364E">
        <w:t xml:space="preserve">programming languages </w:t>
      </w:r>
      <w:r>
        <w:t xml:space="preserve">such as </w:t>
      </w:r>
      <w:r w:rsidRPr="0042364E">
        <w:t>Python or Java</w:t>
      </w:r>
      <w:r w:rsidR="00F17E3E">
        <w:t xml:space="preserve"> </w:t>
      </w:r>
      <w:r w:rsidR="00F17E3E">
        <w:fldChar w:fldCharType="begin"/>
      </w:r>
      <w:r w:rsidR="00F17E3E">
        <w:instrText xml:space="preserve"> ADDIN ZOTERO_ITEM CSL_CITATION {"citationID":"p3G4yvzY","properties":{"formattedCitation":"(Cohen and Levesque, 1995)","plainCitation":"(Cohen and Levesque, 1995)","noteIndex":0},"citationItems":[{"id":227,"uris":["http://zotero.org/users/local/kYTWq1ZA/items/9VPWYLD4"],"itemData":{"id":227,"type":"article-journal","abstract":"This paper considers the semantics of the agent communication language KQML.By using this language for communication, agents will be able to request and provide services. Indeed, numerous projects have shown how the language can profitably support interoperation amongdistributed agents. However, hefore becominga widely-accepted standard, it would be worthwhile to examine the language in detail, especially the semantical issues it raises. This paper identifies numerousdifficulties with the language, and aa attempt is madeto point to their resolution. The paper illustrates the kind of semantics we believe to be necessary to characterize agent communicationlanguages, identifies an important adequacy condition (compositionality) and shows how to compose a question from a request and an inform. Finally, the paper discusses possible impacts to be felt on various KQMdLecisions from the semantical issues raised here.","container-title":"Proceedings of the First International Conference on Multiagent Systems","language":"en","source":"Zotero","title":"Communicative Actions for Artificial Agents","author":[{"family":"Cohen","given":"Philip R"},{"family":"Levesque","given":"Hector"}],"issued":{"date-parts":[["1995"]]}}}],"schema":"https://github.com/citation-style-language/schema/raw/master/csl-citation.json"} </w:instrText>
      </w:r>
      <w:r w:rsidR="00F17E3E">
        <w:fldChar w:fldCharType="separate"/>
      </w:r>
      <w:r w:rsidR="00F17E3E" w:rsidRPr="00F17E3E">
        <w:rPr>
          <w:rFonts w:ascii="Aptos" w:hAnsi="Aptos"/>
        </w:rPr>
        <w:t>(Cohen and Levesque, 1995)</w:t>
      </w:r>
      <w:r w:rsidR="00F17E3E">
        <w:fldChar w:fldCharType="end"/>
      </w:r>
      <w:r w:rsidRPr="0042364E">
        <w:t>.</w:t>
      </w:r>
    </w:p>
    <w:p w14:paraId="46ACF517" w14:textId="6539F4A6" w:rsidR="0042364E" w:rsidRPr="0042364E" w:rsidRDefault="0042364E" w:rsidP="00E47236">
      <w:pPr>
        <w:jc w:val="both"/>
      </w:pPr>
      <w:r w:rsidRPr="0042364E">
        <w:t xml:space="preserve">However, </w:t>
      </w:r>
      <w:r>
        <w:t xml:space="preserve">working with </w:t>
      </w:r>
      <w:r w:rsidRPr="0042364E">
        <w:t xml:space="preserve">ACLs </w:t>
      </w:r>
      <w:r>
        <w:t>encompasses many challenges</w:t>
      </w:r>
      <w:r w:rsidRPr="0042364E">
        <w:t xml:space="preserve">, </w:t>
      </w:r>
      <w:r>
        <w:t xml:space="preserve">including </w:t>
      </w:r>
      <w:r w:rsidRPr="0042364E">
        <w:t>establishing consistent ontologies and addressing potential misinterpretations, ultimately introducing overhead</w:t>
      </w:r>
      <w:r>
        <w:t>s</w:t>
      </w:r>
      <w:r w:rsidRPr="0042364E">
        <w:t xml:space="preserve"> that can challenge smaller systems (Cohen &amp; Levesque, 1995). </w:t>
      </w:r>
      <w:r>
        <w:t xml:space="preserve">By </w:t>
      </w:r>
      <w:r w:rsidRPr="0042364E">
        <w:t>contrast, method invocation in languages such as Python or Java fosters simplicity, speed, and ease of debugging, making it more suitable for tightly coupled systems with shared structures</w:t>
      </w:r>
      <w:r w:rsidR="009C44FA">
        <w:t xml:space="preserve"> </w:t>
      </w:r>
      <w:r w:rsidR="009C44FA">
        <w:fldChar w:fldCharType="begin"/>
      </w:r>
      <w:r w:rsidR="009C44FA">
        <w:instrText xml:space="preserve"> ADDIN ZOTERO_ITEM CSL_CITATION {"citationID":"VtN42qz1","properties":{"formattedCitation":"(Bennett, Farmer and McRobb, 2016)","plainCitation":"(Bennett, Farmer and McRobb, 2016)","noteIndex":0},"citationItems":[{"id":233,"uris":["http://zotero.org/users/local/kYTWq1ZA/items/MXL35EWB"],"itemData":{"id":233,"type":"book","abstract":"The fourth edition of Object- Oriented Systems Analysis and Design has been revised and updated to reflect the most up-to-date approaches to information systems development. Still a best-seller in its field, Bennett’s, McRobb’s and Farmer’s text remains a key teaching resource for Systems Analysis and Design courses at both undergraduate and postgraduate level. The book provides a clear, practical framework for development that uses all the major techniques from UML 2.2. It follows an iterative and incremental approach based on the industry-standard Unified Process, placing systems analysis and design in the context of the whole systems lifestyle. Structured in four parts, the first provides the background to information systems analysis and design and to object-orientation. The second part focuses on the activities of requirements gathering and systems analysis, as well as the basic notation of UML. Part three covers the activities of systems architecture and design, and UML notation for object design, and the book concludes with the implementation of systems and the issues of how the systems life cycle is organized and how reusable components can be developed.","edition":"4th Edition","language":"en","publisher":"McGraw Hill","title":"Object-Oriented Systems Analysis and Design Using UML","URL":"https://www.mheducation.co.uk/object-oriented-systems-analysis-and-design-using-uml-9780077125363-emea","author":[{"family":"Bennett","given":"Simon"},{"family":"Farmer","given":"Ray"},{"family":"McRobb","given":"Steve"}],"accessed":{"date-parts":[["2025",4,7]]},"issued":{"date-parts":[["2016"]]}}}],"schema":"https://github.com/citation-style-language/schema/raw/master/csl-citation.json"} </w:instrText>
      </w:r>
      <w:r w:rsidR="009C44FA">
        <w:fldChar w:fldCharType="separate"/>
      </w:r>
      <w:r w:rsidR="009C44FA" w:rsidRPr="009C44FA">
        <w:rPr>
          <w:rFonts w:ascii="Aptos" w:hAnsi="Aptos"/>
        </w:rPr>
        <w:t xml:space="preserve">(Bennett, Farmer and </w:t>
      </w:r>
      <w:proofErr w:type="spellStart"/>
      <w:r w:rsidR="009C44FA" w:rsidRPr="009C44FA">
        <w:rPr>
          <w:rFonts w:ascii="Aptos" w:hAnsi="Aptos"/>
        </w:rPr>
        <w:t>McRobb</w:t>
      </w:r>
      <w:proofErr w:type="spellEnd"/>
      <w:r w:rsidR="009C44FA" w:rsidRPr="009C44FA">
        <w:rPr>
          <w:rFonts w:ascii="Aptos" w:hAnsi="Aptos"/>
        </w:rPr>
        <w:t>, 2016)</w:t>
      </w:r>
      <w:r w:rsidR="009C44FA">
        <w:fldChar w:fldCharType="end"/>
      </w:r>
      <w:r w:rsidRPr="0042364E">
        <w:t>.</w:t>
      </w:r>
    </w:p>
    <w:p w14:paraId="74434B3E" w14:textId="68E5108B" w:rsidR="0042364E" w:rsidRPr="0042364E" w:rsidRDefault="00E47236" w:rsidP="00E47236">
      <w:pPr>
        <w:jc w:val="both"/>
      </w:pPr>
      <w:r>
        <w:t xml:space="preserve">Noora and Marwa </w:t>
      </w:r>
      <w:r w:rsidR="0042364E" w:rsidRPr="0042364E">
        <w:t xml:space="preserve">highlight the </w:t>
      </w:r>
      <w:r>
        <w:t>need to consider</w:t>
      </w:r>
      <w:r w:rsidR="0042364E" w:rsidRPr="0042364E">
        <w:t xml:space="preserve"> the appropriate context for employing ACLs versus traditional programming methods. While ACLs offer enhanced autonomy and semantic communication, they demand greater planning and coordination, particularly concerning message semantics. </w:t>
      </w:r>
      <w:r w:rsidRPr="0042364E">
        <w:t xml:space="preserve">ACLs may present significant advantages </w:t>
      </w:r>
      <w:r>
        <w:t>f</w:t>
      </w:r>
      <w:r w:rsidR="0042364E" w:rsidRPr="0042364E">
        <w:t>or complex and open-ended applications</w:t>
      </w:r>
      <w:r>
        <w:t xml:space="preserve"> </w:t>
      </w:r>
      <w:r w:rsidR="0042364E" w:rsidRPr="0042364E">
        <w:t>where agents operate in varied environments</w:t>
      </w:r>
      <w:r w:rsidR="009C44FA">
        <w:t xml:space="preserve"> </w:t>
      </w:r>
      <w:r w:rsidR="009C44FA">
        <w:fldChar w:fldCharType="begin"/>
      </w:r>
      <w:r w:rsidR="009C44FA">
        <w:instrText xml:space="preserve"> ADDIN ZOTERO_ITEM CSL_CITATION {"citationID":"TdSvc6el","properties":{"formattedCitation":"(Woolridge, 2009)","plainCitation":"(Woolridge, 2009)","noteIndex":0},"citationItems":[{"id":77,"uris":["http://zotero.org/users/local/kYTWq1ZA/items/YIPWHWJC"],"itemData":{"id":77,"type":"book","abstract":"The study of multi-agent systems (MAS) focuses on systems in which many intelligent agents interact with each other.&amp;#160; These agents are considered to be autonomous entities such as software programs or robots.&amp;#160; Their interactions can either be cooperative (for example as in an ant colony) or selfish (as in a free market economy).&amp;#160; This book assumes only basic knowledge of algorithms and discrete maths, both of which are taught as standard in the first or second year of computer science degree programmes.&amp;#160; A basic knowledge of artificial intelligence would useful to help understand some of the issues, but is not essential. &lt;p&gt;The book&amp;#8217;s main aims are:&lt;/p&gt; &lt;ul type=\"disc\"&gt; &lt;li&gt;To introduce the student to the concept of agents and multi-agent systems, and the main applications for which they are appropriate&lt;/li&gt; &lt;li&gt;To introduce the main issues surrounding the design of intelligent agents&lt;/li&gt; &lt;li&gt;To introduce the main issues surrounding the design of a multi-agent society&lt;/li&gt; &lt;li&gt;To introduce a number of typical applications for agent technology&lt;/li&gt; &lt;/ul&gt; &lt;p&gt;After reading the book the student should understand:&lt;/p&gt; &lt;ul type=\"disc\"&gt; &lt;li&gt;The notion of an agent, how agents are distinct from other software paradigms (e.g. objects) and the characteristics of applications that lend themselves to agent-oriented software&lt;/li&gt; &lt;li&gt;The key issues associated with constructing agents capable of intelligent autonomous action and the main approaches taken to developing such agents&lt;/li&gt; &lt;li&gt;The key issues in designing societies of agents that can effectively cooperate in order to solve problems, including an understanding of the key types of multi-agent interactions possible in such systems&lt;/li&gt; &lt;li&gt;The main application areas of agent-based systems&lt;/li&gt; &lt;/ul&gt;","edition":"2nd","event-place":"Chichester","ISBN":"978-0-470-51946-2","language":"en","number-of-pages":"488","publisher":"John Wiley &amp; Sons.","publisher-place":"Chichester","title":"An Introduction to MultiAgent Systems, 2nd Edition | Wiley","URL":"https://www.wiley.com/en-us/An+Introduction+to+MultiAgent+Systems%2C+2nd+Edition-p-9780470519462","author":[{"family":"Woolridge","given":"Michael"}],"accessed":{"date-parts":[["2025",2,11]]},"issued":{"date-parts":[["2009",6]]}}}],"schema":"https://github.com/citation-style-language/schema/raw/master/csl-citation.json"} </w:instrText>
      </w:r>
      <w:r w:rsidR="009C44FA">
        <w:fldChar w:fldCharType="separate"/>
      </w:r>
      <w:r w:rsidR="009C44FA" w:rsidRPr="009C44FA">
        <w:rPr>
          <w:rFonts w:ascii="Aptos" w:hAnsi="Aptos"/>
        </w:rPr>
        <w:t>(Woolridge, 2009)</w:t>
      </w:r>
      <w:r w:rsidR="009C44FA">
        <w:fldChar w:fldCharType="end"/>
      </w:r>
      <w:r w:rsidR="0042364E" w:rsidRPr="0042364E">
        <w:t xml:space="preserve">. </w:t>
      </w:r>
      <w:r>
        <w:t>However</w:t>
      </w:r>
      <w:r w:rsidR="0042364E" w:rsidRPr="0042364E">
        <w:t xml:space="preserve">, for simpler, well-defined applications, traditional method invocation remains more efficient and straightforward, </w:t>
      </w:r>
      <w:r>
        <w:t xml:space="preserve">stressing </w:t>
      </w:r>
      <w:r w:rsidR="0042364E" w:rsidRPr="0042364E">
        <w:t xml:space="preserve">the </w:t>
      </w:r>
      <w:r>
        <w:t xml:space="preserve">importance of carefully </w:t>
      </w:r>
      <w:r w:rsidR="0042364E" w:rsidRPr="0042364E">
        <w:t xml:space="preserve">selecting the appropriate communication </w:t>
      </w:r>
      <w:r w:rsidR="00E273C8">
        <w:t>strategy</w:t>
      </w:r>
      <w:r w:rsidR="009C44FA">
        <w:t xml:space="preserve"> </w:t>
      </w:r>
      <w:r w:rsidR="009C44FA">
        <w:fldChar w:fldCharType="begin"/>
      </w:r>
      <w:r w:rsidR="009C44FA">
        <w:instrText xml:space="preserve"> ADDIN ZOTERO_ITEM CSL_CITATION {"citationID":"LpMEfPFS","properties":{"formattedCitation":"(Soon {\\i{}et al.}, 2019)","plainCitation":"(Soon et al., 2019)","noteIndex":0},"citationItems":[{"id":236,"uris":["http://zotero.org/users/local/kYTWq1ZA/items/JGU8RSYY"],"itemData":{"id":236,"type":"chapter","container-title":"Computational Science and Technology","event-place":"Singapore","ISBN":"9789811326219","language":"en","note":"collection-title: Lecture Notes in Electrical Engineering\nDOI: 10.1007/978-981-13-2622-6_47","page":"481-491","publisher":"Springer Singapore","publisher-place":"Singapore","source":"DOI.org (Crossref)","title":"A Review on Agent Communication Language","URL":"http://link.springer.com/10.1007/978-981-13-2622-6_47","volume":"481","editor":[{"family":"Alfred","given":"Rayner"},{"family":"Lim","given":"Yuto"},{"family":"Ibrahim","given":"Ag Asri Ag"},{"family":"Anthony","given":"Patricia"}],"author":[{"family":"Soon","given":"Gan Kim"},{"family":"On","given":"Chin Kim"},{"family":"Anthony","given":"Patricia"},{"family":"Hamdan","given":"Abdul Razak"}],"accessed":{"date-parts":[["2025",4,7]]},"issued":{"date-parts":[["2019"]]}}}],"schema":"https://github.com/citation-style-language/schema/raw/master/csl-citation.json"} </w:instrText>
      </w:r>
      <w:r w:rsidR="009C44FA">
        <w:fldChar w:fldCharType="separate"/>
      </w:r>
      <w:r w:rsidR="009C44FA" w:rsidRPr="009C44FA">
        <w:rPr>
          <w:rFonts w:ascii="Aptos" w:hAnsi="Aptos" w:cs="Times New Roman"/>
          <w:kern w:val="0"/>
        </w:rPr>
        <w:t xml:space="preserve">(Soon </w:t>
      </w:r>
      <w:r w:rsidR="009C44FA" w:rsidRPr="009C44FA">
        <w:rPr>
          <w:rFonts w:ascii="Aptos" w:hAnsi="Aptos" w:cs="Times New Roman"/>
          <w:i/>
          <w:iCs/>
          <w:kern w:val="0"/>
        </w:rPr>
        <w:t>et al.</w:t>
      </w:r>
      <w:r w:rsidR="009C44FA" w:rsidRPr="009C44FA">
        <w:rPr>
          <w:rFonts w:ascii="Aptos" w:hAnsi="Aptos" w:cs="Times New Roman"/>
          <w:kern w:val="0"/>
        </w:rPr>
        <w:t>, 2019)</w:t>
      </w:r>
      <w:r w:rsidR="009C44FA">
        <w:fldChar w:fldCharType="end"/>
      </w:r>
      <w:r w:rsidR="0042364E" w:rsidRPr="0042364E">
        <w:t>.</w:t>
      </w:r>
    </w:p>
    <w:p w14:paraId="54AA8C33" w14:textId="7AD3FE13" w:rsidR="0042364E" w:rsidRPr="0042364E" w:rsidRDefault="0042364E" w:rsidP="00E47236">
      <w:pPr>
        <w:jc w:val="both"/>
      </w:pPr>
      <w:r w:rsidRPr="0042364E">
        <w:t xml:space="preserve">In conclusion, </w:t>
      </w:r>
      <w:r w:rsidR="00E47236">
        <w:t>choosing</w:t>
      </w:r>
      <w:r w:rsidRPr="0042364E">
        <w:t xml:space="preserve"> between ACLs and standard method invocation should reflect application-specific requirements, weighing the benefits of flexibility and autonomy against implementation complexity and performance considerations</w:t>
      </w:r>
      <w:r w:rsidR="00E47236">
        <w:t xml:space="preserve">, reflecting the importance of tailored computing </w:t>
      </w:r>
      <w:r w:rsidR="009C2FA4">
        <w:t xml:space="preserve">strategies </w:t>
      </w:r>
      <w:r w:rsidR="00E47236">
        <w:t xml:space="preserve">when </w:t>
      </w:r>
      <w:r w:rsidR="009C2FA4">
        <w:t xml:space="preserve">developing </w:t>
      </w:r>
      <w:r w:rsidRPr="0042364E">
        <w:t xml:space="preserve">multi-agent systems </w:t>
      </w:r>
      <w:r w:rsidR="009C44FA">
        <w:fldChar w:fldCharType="begin"/>
      </w:r>
      <w:r w:rsidR="009C44FA">
        <w:instrText xml:space="preserve"> ADDIN ZOTERO_ITEM CSL_CITATION {"citationID":"BZd1jLZC","properties":{"formattedCitation":"(Finin {\\i{}et al.}, 1994; Woolridge, 2009)","plainCitation":"(Finin et al., 1994; Woolridge, 2009)","noteIndex":0},"citationItems":[{"id":168,"uris":["http://zotero.org/users/local/kYTWq1ZA/items/GXRYWY2A"],"itemData":{"id":168,"type":"paper-conference","container-title":"Proceedings of the third international conference on Information and knowledge management  - CIKM '94","DOI":"10.1145/191246.191322","event-place":"Gaithersburg, Maryland, United States","event-title":"the third international conference","ISBN":"978-0-89791-674-5","language":"en","page":"456-463","publisher":"ACM Press","publisher-place":"Gaithersburg, Maryland, United States","source":"DOI.org (Crossref)","title":"KQML as an agent communication language","URL":"http://portal.acm.org/citation.cfm?doid=191246.191322","author":[{"family":"Finin","given":"Tim"},{"family":"Fritzson","given":"Richard"},{"family":"McKay","given":"Don"},{"family":"McEntire","given":"Robin"}],"accessed":{"date-parts":[["2025",3,6]]},"issued":{"date-parts":[["1994"]]}}},{"id":77,"uris":["http://zotero.org/users/local/kYTWq1ZA/items/YIPWHWJC"],"itemData":{"id":77,"type":"book","abstract":"The study of multi-agent systems (MAS) focuses on systems in which many intelligent agents interact with each other.&amp;#160; These agents are considered to be autonomous entities such as software programs or robots.&amp;#160; Their interactions can either be cooperative (for example as in an ant colony) or selfish (as in a free market economy).&amp;#160; This book assumes only basic knowledge of algorithms and discrete maths, both of which are taught as standard in the first or second year of computer science degree programmes.&amp;#160; A basic knowledge of artificial intelligence would useful to help understand some of the issues, but is not essential. &lt;p&gt;The book&amp;#8217;s main aims are:&lt;/p&gt; &lt;ul type=\"disc\"&gt; &lt;li&gt;To introduce the student to the concept of agents and multi-agent systems, and the main applications for which they are appropriate&lt;/li&gt; &lt;li&gt;To introduce the main issues surrounding the design of intelligent agents&lt;/li&gt; &lt;li&gt;To introduce the main issues surrounding the design of a multi-agent society&lt;/li&gt; &lt;li&gt;To introduce a number of typical applications for agent technology&lt;/li&gt; &lt;/ul&gt; &lt;p&gt;After reading the book the student should understand:&lt;/p&gt; &lt;ul type=\"disc\"&gt; &lt;li&gt;The notion of an agent, how agents are distinct from other software paradigms (e.g. objects) and the characteristics of applications that lend themselves to agent-oriented software&lt;/li&gt; &lt;li&gt;The key issues associated with constructing agents capable of intelligent autonomous action and the main approaches taken to developing such agents&lt;/li&gt; &lt;li&gt;The key issues in designing societies of agents that can effectively cooperate in order to solve problems, including an understanding of the key types of multi-agent interactions possible in such systems&lt;/li&gt; &lt;li&gt;The main application areas of agent-based systems&lt;/li&gt; &lt;/ul&gt;","edition":"2nd","event-place":"Chichester","ISBN":"978-0-470-51946-2","language":"en","number-of-pages":"488","publisher":"John Wiley &amp; Sons.","publisher-place":"Chichester","title":"An Introduction to MultiAgent Systems, 2nd Edition | Wiley","URL":"https://www.wiley.com/en-us/An+Introduction+to+MultiAgent+Systems%2C+2nd+Edition-p-9780470519462","author":[{"family":"Woolridge","given":"Michael"}],"accessed":{"date-parts":[["2025",2,11]]},"issued":{"date-parts":[["2009",6]]}}}],"schema":"https://github.com/citation-style-language/schema/raw/master/csl-citation.json"} </w:instrText>
      </w:r>
      <w:r w:rsidR="009C44FA">
        <w:fldChar w:fldCharType="separate"/>
      </w:r>
      <w:r w:rsidR="009C44FA" w:rsidRPr="009C44FA">
        <w:rPr>
          <w:rFonts w:ascii="Aptos" w:hAnsi="Aptos" w:cs="Times New Roman"/>
          <w:kern w:val="0"/>
        </w:rPr>
        <w:t>(</w:t>
      </w:r>
      <w:proofErr w:type="spellStart"/>
      <w:r w:rsidR="009C44FA" w:rsidRPr="009C44FA">
        <w:rPr>
          <w:rFonts w:ascii="Aptos" w:hAnsi="Aptos" w:cs="Times New Roman"/>
          <w:kern w:val="0"/>
        </w:rPr>
        <w:t>Finin</w:t>
      </w:r>
      <w:proofErr w:type="spellEnd"/>
      <w:r w:rsidR="009C44FA" w:rsidRPr="009C44FA">
        <w:rPr>
          <w:rFonts w:ascii="Aptos" w:hAnsi="Aptos" w:cs="Times New Roman"/>
          <w:kern w:val="0"/>
        </w:rPr>
        <w:t xml:space="preserve"> </w:t>
      </w:r>
      <w:r w:rsidR="009C44FA" w:rsidRPr="009C44FA">
        <w:rPr>
          <w:rFonts w:ascii="Aptos" w:hAnsi="Aptos" w:cs="Times New Roman"/>
          <w:i/>
          <w:iCs/>
          <w:kern w:val="0"/>
        </w:rPr>
        <w:t>et al.</w:t>
      </w:r>
      <w:r w:rsidR="009C44FA" w:rsidRPr="009C44FA">
        <w:rPr>
          <w:rFonts w:ascii="Aptos" w:hAnsi="Aptos" w:cs="Times New Roman"/>
          <w:kern w:val="0"/>
        </w:rPr>
        <w:t>, 1994; Woolridge, 2009)</w:t>
      </w:r>
      <w:r w:rsidR="009C44FA">
        <w:fldChar w:fldCharType="end"/>
      </w:r>
      <w:r w:rsidRPr="0042364E">
        <w:t>.</w:t>
      </w:r>
    </w:p>
    <w:p w14:paraId="2DD151FA" w14:textId="77777777" w:rsidR="0042364E" w:rsidRPr="0042364E" w:rsidRDefault="0042364E" w:rsidP="0042364E">
      <w:pPr>
        <w:rPr>
          <w:b/>
          <w:bCs/>
        </w:rPr>
      </w:pPr>
      <w:r w:rsidRPr="0042364E">
        <w:rPr>
          <w:b/>
          <w:bCs/>
        </w:rPr>
        <w:t>References</w:t>
      </w:r>
    </w:p>
    <w:p w14:paraId="1A0696D7" w14:textId="77777777" w:rsidR="009C44FA" w:rsidRPr="009C44FA" w:rsidRDefault="009C44FA" w:rsidP="009C44FA">
      <w:pPr>
        <w:pStyle w:val="Bibliography"/>
        <w:rPr>
          <w:rFonts w:ascii="Aptos" w:hAnsi="Aptos"/>
        </w:rPr>
      </w:pPr>
      <w:r>
        <w:rPr>
          <w:lang w:val="pt-PT"/>
        </w:rPr>
        <w:fldChar w:fldCharType="begin"/>
      </w:r>
      <w:r w:rsidRPr="009C44FA">
        <w:instrText xml:space="preserve"> ADDIN ZOTERO_BIBL {"uncited":[],"omitted":[],"custom":[]} CSL_BIBLIOGRAPHY </w:instrText>
      </w:r>
      <w:r>
        <w:rPr>
          <w:lang w:val="pt-PT"/>
        </w:rPr>
        <w:fldChar w:fldCharType="separate"/>
      </w:r>
      <w:r w:rsidRPr="009C44FA">
        <w:rPr>
          <w:rFonts w:ascii="Aptos" w:hAnsi="Aptos"/>
        </w:rPr>
        <w:t xml:space="preserve">Bennett, S., Farmer, R. and </w:t>
      </w:r>
      <w:proofErr w:type="spellStart"/>
      <w:r w:rsidRPr="009C44FA">
        <w:rPr>
          <w:rFonts w:ascii="Aptos" w:hAnsi="Aptos"/>
        </w:rPr>
        <w:t>McRobb</w:t>
      </w:r>
      <w:proofErr w:type="spellEnd"/>
      <w:r w:rsidRPr="009C44FA">
        <w:rPr>
          <w:rFonts w:ascii="Aptos" w:hAnsi="Aptos"/>
        </w:rPr>
        <w:t xml:space="preserve">, S. (2016) </w:t>
      </w:r>
      <w:r w:rsidRPr="009C44FA">
        <w:rPr>
          <w:rFonts w:ascii="Aptos" w:hAnsi="Aptos"/>
          <w:i/>
          <w:iCs/>
        </w:rPr>
        <w:t>Object-Oriented Systems Analysis and Design Using UML</w:t>
      </w:r>
      <w:r w:rsidRPr="009C44FA">
        <w:rPr>
          <w:rFonts w:ascii="Aptos" w:hAnsi="Aptos"/>
        </w:rPr>
        <w:t>. 4th Edition. McGraw Hill. Available at: https://www.mheducation.co.uk/object-oriented-systems-analysis-and-design-using-uml-9780077125363-emea (Accessed: 7 April 2025).</w:t>
      </w:r>
    </w:p>
    <w:p w14:paraId="09D5810A" w14:textId="77777777" w:rsidR="009C44FA" w:rsidRPr="009C44FA" w:rsidRDefault="009C44FA" w:rsidP="009C44FA">
      <w:pPr>
        <w:pStyle w:val="Bibliography"/>
        <w:rPr>
          <w:rFonts w:ascii="Aptos" w:hAnsi="Aptos"/>
        </w:rPr>
      </w:pPr>
      <w:r w:rsidRPr="009C44FA">
        <w:rPr>
          <w:rFonts w:ascii="Aptos" w:hAnsi="Aptos"/>
        </w:rPr>
        <w:t xml:space="preserve">Cohen, P.R. and Levesque, H. (1995) ‘Communicative Actions for Artificial Agents’, </w:t>
      </w:r>
      <w:r w:rsidRPr="009C44FA">
        <w:rPr>
          <w:rFonts w:ascii="Aptos" w:hAnsi="Aptos"/>
          <w:i/>
          <w:iCs/>
        </w:rPr>
        <w:t>Proceedings of the First International Conference on Multiagent Systems</w:t>
      </w:r>
      <w:r w:rsidRPr="009C44FA">
        <w:rPr>
          <w:rFonts w:ascii="Aptos" w:hAnsi="Aptos"/>
        </w:rPr>
        <w:t xml:space="preserve"> [Preprint].</w:t>
      </w:r>
    </w:p>
    <w:p w14:paraId="5EC40252" w14:textId="77777777" w:rsidR="009C44FA" w:rsidRPr="009C44FA" w:rsidRDefault="009C44FA" w:rsidP="009C44FA">
      <w:pPr>
        <w:pStyle w:val="Bibliography"/>
        <w:rPr>
          <w:rFonts w:ascii="Aptos" w:hAnsi="Aptos"/>
        </w:rPr>
      </w:pPr>
      <w:proofErr w:type="spellStart"/>
      <w:r w:rsidRPr="009C44FA">
        <w:rPr>
          <w:rFonts w:ascii="Aptos" w:hAnsi="Aptos"/>
        </w:rPr>
        <w:t>Finin</w:t>
      </w:r>
      <w:proofErr w:type="spellEnd"/>
      <w:r w:rsidRPr="009C44FA">
        <w:rPr>
          <w:rFonts w:ascii="Aptos" w:hAnsi="Aptos"/>
        </w:rPr>
        <w:t xml:space="preserve">, T. </w:t>
      </w:r>
      <w:r w:rsidRPr="009C44FA">
        <w:rPr>
          <w:rFonts w:ascii="Aptos" w:hAnsi="Aptos"/>
          <w:i/>
          <w:iCs/>
        </w:rPr>
        <w:t>et al.</w:t>
      </w:r>
      <w:r w:rsidRPr="009C44FA">
        <w:rPr>
          <w:rFonts w:ascii="Aptos" w:hAnsi="Aptos"/>
        </w:rPr>
        <w:t xml:space="preserve"> (1994) ‘KQML as an agent communication language’, in </w:t>
      </w:r>
      <w:r w:rsidRPr="009C44FA">
        <w:rPr>
          <w:rFonts w:ascii="Aptos" w:hAnsi="Aptos"/>
          <w:i/>
          <w:iCs/>
        </w:rPr>
        <w:t xml:space="preserve">Proceedings of the third international conference on Information and knowledge </w:t>
      </w:r>
      <w:proofErr w:type="gramStart"/>
      <w:r w:rsidRPr="009C44FA">
        <w:rPr>
          <w:rFonts w:ascii="Aptos" w:hAnsi="Aptos"/>
          <w:i/>
          <w:iCs/>
        </w:rPr>
        <w:t>management  -</w:t>
      </w:r>
      <w:proofErr w:type="gramEnd"/>
      <w:r w:rsidRPr="009C44FA">
        <w:rPr>
          <w:rFonts w:ascii="Aptos" w:hAnsi="Aptos"/>
          <w:i/>
          <w:iCs/>
        </w:rPr>
        <w:t xml:space="preserve"> CIKM ’94</w:t>
      </w:r>
      <w:r w:rsidRPr="009C44FA">
        <w:rPr>
          <w:rFonts w:ascii="Aptos" w:hAnsi="Aptos"/>
        </w:rPr>
        <w:t xml:space="preserve">. </w:t>
      </w:r>
      <w:r w:rsidRPr="009C44FA">
        <w:rPr>
          <w:rFonts w:ascii="Aptos" w:hAnsi="Aptos"/>
          <w:i/>
          <w:iCs/>
        </w:rPr>
        <w:t>the third international conference</w:t>
      </w:r>
      <w:r w:rsidRPr="009C44FA">
        <w:rPr>
          <w:rFonts w:ascii="Aptos" w:hAnsi="Aptos"/>
        </w:rPr>
        <w:t>, Gaithersburg, Maryland, United States: ACM Press, pp. 456–463. Available at: https://doi.org/10.1145/191246.191322.</w:t>
      </w:r>
    </w:p>
    <w:p w14:paraId="2099EBA4" w14:textId="77777777" w:rsidR="009C44FA" w:rsidRPr="009C44FA" w:rsidRDefault="009C44FA" w:rsidP="009C44FA">
      <w:pPr>
        <w:pStyle w:val="Bibliography"/>
        <w:rPr>
          <w:rFonts w:ascii="Aptos" w:hAnsi="Aptos"/>
        </w:rPr>
      </w:pPr>
      <w:r w:rsidRPr="009C44FA">
        <w:rPr>
          <w:rFonts w:ascii="Aptos" w:hAnsi="Aptos"/>
        </w:rPr>
        <w:t xml:space="preserve">Soon, G.K. </w:t>
      </w:r>
      <w:r w:rsidRPr="009C44FA">
        <w:rPr>
          <w:rFonts w:ascii="Aptos" w:hAnsi="Aptos"/>
          <w:i/>
          <w:iCs/>
        </w:rPr>
        <w:t>et al.</w:t>
      </w:r>
      <w:r w:rsidRPr="009C44FA">
        <w:rPr>
          <w:rFonts w:ascii="Aptos" w:hAnsi="Aptos"/>
        </w:rPr>
        <w:t xml:space="preserve"> (2019) ‘A Review on Agent Communication Language’, in R. Alfred et al. (eds) </w:t>
      </w:r>
      <w:r w:rsidRPr="009C44FA">
        <w:rPr>
          <w:rFonts w:ascii="Aptos" w:hAnsi="Aptos"/>
          <w:i/>
          <w:iCs/>
        </w:rPr>
        <w:t>Computational Science and Technology</w:t>
      </w:r>
      <w:r w:rsidRPr="009C44FA">
        <w:rPr>
          <w:rFonts w:ascii="Aptos" w:hAnsi="Aptos"/>
        </w:rPr>
        <w:t>. Singapore: Springer Singapore (Lecture Notes in Electrical Engineering), pp. 481–491. Available at: https://doi.org/10.1007/978-981-13-2622-6_47.</w:t>
      </w:r>
    </w:p>
    <w:p w14:paraId="4BF1C2FA" w14:textId="77777777" w:rsidR="009C44FA" w:rsidRPr="009C44FA" w:rsidRDefault="009C44FA" w:rsidP="009C44FA">
      <w:pPr>
        <w:pStyle w:val="Bibliography"/>
        <w:rPr>
          <w:rFonts w:ascii="Aptos" w:hAnsi="Aptos"/>
        </w:rPr>
      </w:pPr>
      <w:r w:rsidRPr="009C44FA">
        <w:rPr>
          <w:rFonts w:ascii="Aptos" w:hAnsi="Aptos"/>
        </w:rPr>
        <w:lastRenderedPageBreak/>
        <w:t xml:space="preserve">Woolridge, M. (2009) </w:t>
      </w:r>
      <w:r w:rsidRPr="009C44FA">
        <w:rPr>
          <w:rFonts w:ascii="Aptos" w:hAnsi="Aptos"/>
          <w:i/>
          <w:iCs/>
        </w:rPr>
        <w:t xml:space="preserve">An Introduction to </w:t>
      </w:r>
      <w:proofErr w:type="spellStart"/>
      <w:r w:rsidRPr="009C44FA">
        <w:rPr>
          <w:rFonts w:ascii="Aptos" w:hAnsi="Aptos"/>
          <w:i/>
          <w:iCs/>
        </w:rPr>
        <w:t>MultiAgent</w:t>
      </w:r>
      <w:proofErr w:type="spellEnd"/>
      <w:r w:rsidRPr="009C44FA">
        <w:rPr>
          <w:rFonts w:ascii="Aptos" w:hAnsi="Aptos"/>
          <w:i/>
          <w:iCs/>
        </w:rPr>
        <w:t xml:space="preserve"> Systems, 2nd Edition | Wiley</w:t>
      </w:r>
      <w:r w:rsidRPr="009C44FA">
        <w:rPr>
          <w:rFonts w:ascii="Aptos" w:hAnsi="Aptos"/>
        </w:rPr>
        <w:t xml:space="preserve">. 2nd </w:t>
      </w:r>
      <w:proofErr w:type="spellStart"/>
      <w:r w:rsidRPr="009C44FA">
        <w:rPr>
          <w:rFonts w:ascii="Aptos" w:hAnsi="Aptos"/>
        </w:rPr>
        <w:t>edn</w:t>
      </w:r>
      <w:proofErr w:type="spellEnd"/>
      <w:r w:rsidRPr="009C44FA">
        <w:rPr>
          <w:rFonts w:ascii="Aptos" w:hAnsi="Aptos"/>
        </w:rPr>
        <w:t>. Chichester: John Wiley &amp; Sons. Available at: https://www.wiley.com/en-us/An+Introduction+to+MultiAgent+Systems%2C+2nd+Edition-p-9780470519462 (Accessed: 11 February 2025).</w:t>
      </w:r>
    </w:p>
    <w:p w14:paraId="21040AB0" w14:textId="1A3B5825" w:rsidR="0042364E" w:rsidRPr="009C44FA" w:rsidRDefault="009C44FA">
      <w:r>
        <w:rPr>
          <w:lang w:val="pt-PT"/>
        </w:rPr>
        <w:fldChar w:fldCharType="end"/>
      </w:r>
    </w:p>
    <w:p w14:paraId="626087B4" w14:textId="77777777" w:rsidR="008E1D16" w:rsidRPr="009C44FA" w:rsidRDefault="008E1D16"/>
    <w:p w14:paraId="1E767689" w14:textId="77777777" w:rsidR="008E1D16" w:rsidRPr="009C44FA" w:rsidRDefault="008E1D16"/>
    <w:sectPr w:rsidR="008E1D16" w:rsidRPr="009C4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B4AB6"/>
    <w:multiLevelType w:val="multilevel"/>
    <w:tmpl w:val="BEC2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325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58"/>
    <w:rsid w:val="00223864"/>
    <w:rsid w:val="0042364E"/>
    <w:rsid w:val="004B205C"/>
    <w:rsid w:val="007B6058"/>
    <w:rsid w:val="008356EB"/>
    <w:rsid w:val="008E1D16"/>
    <w:rsid w:val="00951D80"/>
    <w:rsid w:val="009C2FA4"/>
    <w:rsid w:val="009C44FA"/>
    <w:rsid w:val="00E273C8"/>
    <w:rsid w:val="00E47236"/>
    <w:rsid w:val="00E73439"/>
    <w:rsid w:val="00F17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C9EB"/>
  <w15:chartTrackingRefBased/>
  <w15:docId w15:val="{529633EC-EA28-46D7-94E5-93A82EF9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058"/>
    <w:rPr>
      <w:rFonts w:eastAsiaTheme="majorEastAsia" w:cstheme="majorBidi"/>
      <w:color w:val="272727" w:themeColor="text1" w:themeTint="D8"/>
    </w:rPr>
  </w:style>
  <w:style w:type="paragraph" w:styleId="Title">
    <w:name w:val="Title"/>
    <w:basedOn w:val="Normal"/>
    <w:next w:val="Normal"/>
    <w:link w:val="TitleChar"/>
    <w:uiPriority w:val="10"/>
    <w:qFormat/>
    <w:rsid w:val="007B6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058"/>
    <w:pPr>
      <w:spacing w:before="160"/>
      <w:jc w:val="center"/>
    </w:pPr>
    <w:rPr>
      <w:i/>
      <w:iCs/>
      <w:color w:val="404040" w:themeColor="text1" w:themeTint="BF"/>
    </w:rPr>
  </w:style>
  <w:style w:type="character" w:customStyle="1" w:styleId="QuoteChar">
    <w:name w:val="Quote Char"/>
    <w:basedOn w:val="DefaultParagraphFont"/>
    <w:link w:val="Quote"/>
    <w:uiPriority w:val="29"/>
    <w:rsid w:val="007B6058"/>
    <w:rPr>
      <w:i/>
      <w:iCs/>
      <w:color w:val="404040" w:themeColor="text1" w:themeTint="BF"/>
    </w:rPr>
  </w:style>
  <w:style w:type="paragraph" w:styleId="ListParagraph">
    <w:name w:val="List Paragraph"/>
    <w:basedOn w:val="Normal"/>
    <w:uiPriority w:val="34"/>
    <w:qFormat/>
    <w:rsid w:val="007B6058"/>
    <w:pPr>
      <w:ind w:left="720"/>
      <w:contextualSpacing/>
    </w:pPr>
  </w:style>
  <w:style w:type="character" w:styleId="IntenseEmphasis">
    <w:name w:val="Intense Emphasis"/>
    <w:basedOn w:val="DefaultParagraphFont"/>
    <w:uiPriority w:val="21"/>
    <w:qFormat/>
    <w:rsid w:val="007B6058"/>
    <w:rPr>
      <w:i/>
      <w:iCs/>
      <w:color w:val="0F4761" w:themeColor="accent1" w:themeShade="BF"/>
    </w:rPr>
  </w:style>
  <w:style w:type="paragraph" w:styleId="IntenseQuote">
    <w:name w:val="Intense Quote"/>
    <w:basedOn w:val="Normal"/>
    <w:next w:val="Normal"/>
    <w:link w:val="IntenseQuoteChar"/>
    <w:uiPriority w:val="30"/>
    <w:qFormat/>
    <w:rsid w:val="007B6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058"/>
    <w:rPr>
      <w:i/>
      <w:iCs/>
      <w:color w:val="0F4761" w:themeColor="accent1" w:themeShade="BF"/>
    </w:rPr>
  </w:style>
  <w:style w:type="character" w:styleId="IntenseReference">
    <w:name w:val="Intense Reference"/>
    <w:basedOn w:val="DefaultParagraphFont"/>
    <w:uiPriority w:val="32"/>
    <w:qFormat/>
    <w:rsid w:val="007B6058"/>
    <w:rPr>
      <w:b/>
      <w:bCs/>
      <w:smallCaps/>
      <w:color w:val="0F4761" w:themeColor="accent1" w:themeShade="BF"/>
      <w:spacing w:val="5"/>
    </w:rPr>
  </w:style>
  <w:style w:type="character" w:styleId="CommentReference">
    <w:name w:val="annotation reference"/>
    <w:basedOn w:val="DefaultParagraphFont"/>
    <w:uiPriority w:val="99"/>
    <w:semiHidden/>
    <w:unhideWhenUsed/>
    <w:rsid w:val="00E273C8"/>
    <w:rPr>
      <w:sz w:val="16"/>
      <w:szCs w:val="16"/>
    </w:rPr>
  </w:style>
  <w:style w:type="paragraph" w:styleId="CommentText">
    <w:name w:val="annotation text"/>
    <w:basedOn w:val="Normal"/>
    <w:link w:val="CommentTextChar"/>
    <w:uiPriority w:val="99"/>
    <w:unhideWhenUsed/>
    <w:rsid w:val="00E273C8"/>
    <w:pPr>
      <w:spacing w:line="240" w:lineRule="auto"/>
    </w:pPr>
    <w:rPr>
      <w:sz w:val="20"/>
      <w:szCs w:val="20"/>
    </w:rPr>
  </w:style>
  <w:style w:type="character" w:customStyle="1" w:styleId="CommentTextChar">
    <w:name w:val="Comment Text Char"/>
    <w:basedOn w:val="DefaultParagraphFont"/>
    <w:link w:val="CommentText"/>
    <w:uiPriority w:val="99"/>
    <w:rsid w:val="00E273C8"/>
    <w:rPr>
      <w:sz w:val="20"/>
      <w:szCs w:val="20"/>
    </w:rPr>
  </w:style>
  <w:style w:type="paragraph" w:styleId="CommentSubject">
    <w:name w:val="annotation subject"/>
    <w:basedOn w:val="CommentText"/>
    <w:next w:val="CommentText"/>
    <w:link w:val="CommentSubjectChar"/>
    <w:uiPriority w:val="99"/>
    <w:semiHidden/>
    <w:unhideWhenUsed/>
    <w:rsid w:val="00E273C8"/>
    <w:rPr>
      <w:b/>
      <w:bCs/>
    </w:rPr>
  </w:style>
  <w:style w:type="character" w:customStyle="1" w:styleId="CommentSubjectChar">
    <w:name w:val="Comment Subject Char"/>
    <w:basedOn w:val="CommentTextChar"/>
    <w:link w:val="CommentSubject"/>
    <w:uiPriority w:val="99"/>
    <w:semiHidden/>
    <w:rsid w:val="00E273C8"/>
    <w:rPr>
      <w:b/>
      <w:bCs/>
      <w:sz w:val="20"/>
      <w:szCs w:val="20"/>
    </w:rPr>
  </w:style>
  <w:style w:type="character" w:styleId="Hyperlink">
    <w:name w:val="Hyperlink"/>
    <w:basedOn w:val="DefaultParagraphFont"/>
    <w:uiPriority w:val="99"/>
    <w:unhideWhenUsed/>
    <w:rsid w:val="00E273C8"/>
    <w:rPr>
      <w:color w:val="467886" w:themeColor="hyperlink"/>
      <w:u w:val="single"/>
    </w:rPr>
  </w:style>
  <w:style w:type="character" w:styleId="UnresolvedMention">
    <w:name w:val="Unresolved Mention"/>
    <w:basedOn w:val="DefaultParagraphFont"/>
    <w:uiPriority w:val="99"/>
    <w:semiHidden/>
    <w:unhideWhenUsed/>
    <w:rsid w:val="00E273C8"/>
    <w:rPr>
      <w:color w:val="605E5C"/>
      <w:shd w:val="clear" w:color="auto" w:fill="E1DFDD"/>
    </w:rPr>
  </w:style>
  <w:style w:type="paragraph" w:styleId="Bibliography">
    <w:name w:val="Bibliography"/>
    <w:basedOn w:val="Normal"/>
    <w:next w:val="Normal"/>
    <w:uiPriority w:val="37"/>
    <w:unhideWhenUsed/>
    <w:rsid w:val="009C44FA"/>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74015">
      <w:bodyDiv w:val="1"/>
      <w:marLeft w:val="0"/>
      <w:marRight w:val="0"/>
      <w:marTop w:val="0"/>
      <w:marBottom w:val="0"/>
      <w:divBdr>
        <w:top w:val="none" w:sz="0" w:space="0" w:color="auto"/>
        <w:left w:val="none" w:sz="0" w:space="0" w:color="auto"/>
        <w:bottom w:val="none" w:sz="0" w:space="0" w:color="auto"/>
        <w:right w:val="none" w:sz="0" w:space="0" w:color="auto"/>
      </w:divBdr>
    </w:div>
    <w:div w:id="190224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2025-04-07T10:19:00Z</dcterms:created>
  <dcterms:modified xsi:type="dcterms:W3CDTF">2025-04-07T10:45:00Z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id="VITJtm3K"/&gt;&lt;style id="http://www.zotero.org/styles/harvard-cite-them-right" hasBibliography="1" bibliographyStyleHasBeenSet="1"/&gt;&lt;prefs&gt;&lt;pref name="fieldType" value="Field"/&gt;&lt;/prefs&gt;&lt;/data&gt;</vt:lpwstr>
  </property>
</Properties>
</file>