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A36789">
      <w:pPr>
        <w:pStyle w:val="Heading1"/>
        <w:spacing w:before="120" w:after="120" w:line="480" w:lineRule="auto"/>
      </w:pPr>
      <w:r w:rsidRPr="00B023C8">
        <w:t>Title page</w:t>
      </w:r>
    </w:p>
    <w:p w14:paraId="188838A3" w14:textId="3676F280" w:rsidR="00BA71D4" w:rsidRPr="00B023C8" w:rsidRDefault="00BA71D4" w:rsidP="00A36789">
      <w:pPr>
        <w:spacing w:before="120" w:after="120" w:line="480" w:lineRule="auto"/>
        <w:rPr>
          <w:b/>
        </w:rPr>
      </w:pPr>
      <w:r w:rsidRPr="00B023C8">
        <w:rPr>
          <w:b/>
        </w:rPr>
        <w:t>Title:</w:t>
      </w:r>
    </w:p>
    <w:p w14:paraId="57D5AA24" w14:textId="5AC9F581" w:rsidR="00BA71D4" w:rsidRPr="00B023C8" w:rsidRDefault="009C23F3" w:rsidP="00A36789">
      <w:pPr>
        <w:spacing w:before="120" w:after="12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6F1C94" w:rsidRPr="00B023C8">
        <w:t xml:space="preserve"> of 38,510 </w:t>
      </w:r>
      <w:r w:rsidR="000B0D1F">
        <w:t xml:space="preserve">RECOVERY </w:t>
      </w:r>
      <w:r w:rsidR="006F1C94" w:rsidRPr="00B023C8">
        <w:t>trial participants versus</w:t>
      </w:r>
      <w:r w:rsidR="00FA75C6" w:rsidRPr="00B023C8">
        <w:t xml:space="preserve"> a reference population of </w:t>
      </w:r>
      <w:r w:rsidR="0016745B" w:rsidRPr="00B023C8">
        <w:t xml:space="preserve">346,271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1DD290AF" w14:textId="77777777" w:rsidR="00FA75C6" w:rsidRPr="00B023C8" w:rsidRDefault="00FA75C6" w:rsidP="00A36789">
      <w:pPr>
        <w:spacing w:before="120" w:after="120" w:line="480" w:lineRule="auto"/>
        <w:rPr>
          <w:b/>
        </w:rPr>
      </w:pPr>
    </w:p>
    <w:p w14:paraId="6FCBB05F" w14:textId="06749C51" w:rsidR="00BA71D4" w:rsidRPr="00B023C8" w:rsidRDefault="00BA71D4" w:rsidP="00A36789">
      <w:pPr>
        <w:spacing w:before="120" w:after="120" w:line="480" w:lineRule="auto"/>
        <w:rPr>
          <w:b/>
        </w:rPr>
      </w:pPr>
      <w:r w:rsidRPr="00B023C8">
        <w:rPr>
          <w:b/>
        </w:rPr>
        <w:t>Short title:</w:t>
      </w:r>
    </w:p>
    <w:p w14:paraId="75316D0D" w14:textId="6D978959" w:rsidR="00BA71D4" w:rsidRPr="00B023C8" w:rsidRDefault="00A40296" w:rsidP="00A36789">
      <w:pPr>
        <w:spacing w:before="120" w:after="120" w:line="480" w:lineRule="auto"/>
        <w:rPr>
          <w:b/>
        </w:rPr>
      </w:pPr>
      <w:r>
        <w:t>Setting the</w:t>
      </w:r>
      <w:r w:rsidR="00FA75C6" w:rsidRPr="00B023C8">
        <w:t xml:space="preserve"> RECOVERY trial</w:t>
      </w:r>
      <w:r>
        <w:t xml:space="preserve"> results in context </w:t>
      </w:r>
    </w:p>
    <w:p w14:paraId="2B32D085" w14:textId="2EB79AE5" w:rsidR="00FA75C6" w:rsidRPr="00B023C8" w:rsidRDefault="00FA75C6" w:rsidP="00A36789">
      <w:pPr>
        <w:spacing w:before="120" w:after="120" w:line="480" w:lineRule="auto"/>
        <w:rPr>
          <w:b/>
        </w:rPr>
      </w:pPr>
    </w:p>
    <w:p w14:paraId="1F33E328" w14:textId="743A21D9" w:rsidR="00BA71D4" w:rsidRPr="00B023C8" w:rsidRDefault="00BA71D4" w:rsidP="00A36789">
      <w:pPr>
        <w:spacing w:before="120" w:after="120" w:line="480" w:lineRule="auto"/>
        <w:rPr>
          <w:b/>
        </w:rPr>
      </w:pPr>
      <w:r w:rsidRPr="00B023C8">
        <w:rPr>
          <w:b/>
        </w:rPr>
        <w:t>Authors:</w:t>
      </w:r>
    </w:p>
    <w:p w14:paraId="41DCB175" w14:textId="2C5806C5" w:rsidR="00BA71D4" w:rsidRPr="00B023C8" w:rsidRDefault="00AF70F3" w:rsidP="00A36789">
      <w:pPr>
        <w:spacing w:before="120" w:after="120" w:line="480" w:lineRule="auto"/>
      </w:pPr>
      <w:r w:rsidRPr="00B023C8">
        <w:t>Guilherme Pessoa-Amorim</w:t>
      </w:r>
      <w:r w:rsidR="00347F0D">
        <w:rPr>
          <w:vertAlign w:val="superscript"/>
        </w:rPr>
        <w:t>ab</w:t>
      </w:r>
      <w:r w:rsidR="00347F0D" w:rsidRPr="00B023C8">
        <w:rPr>
          <w:color w:val="2A2A2A"/>
          <w:sz w:val="23"/>
          <w:szCs w:val="23"/>
          <w:shd w:val="clear" w:color="auto" w:fill="FFFFFF"/>
        </w:rPr>
        <w:t>†*</w:t>
      </w:r>
      <w:r w:rsidRPr="00B023C8">
        <w:t>, Raphael Goldacre</w:t>
      </w:r>
      <w:r w:rsidR="00347F0D" w:rsidRPr="00347F0D">
        <w:rPr>
          <w:vertAlign w:val="superscript"/>
        </w:rPr>
        <w:t>c</w:t>
      </w:r>
      <w:r w:rsidR="00347F0D" w:rsidRPr="00B023C8">
        <w:rPr>
          <w:color w:val="2A2A2A"/>
          <w:sz w:val="23"/>
          <w:szCs w:val="23"/>
          <w:shd w:val="clear" w:color="auto" w:fill="FFFFFF"/>
        </w:rPr>
        <w:t>†</w:t>
      </w:r>
      <w:r w:rsidRPr="00B023C8">
        <w:t>, Charles Crichton</w:t>
      </w:r>
      <w:r w:rsidR="00347F0D">
        <w:rPr>
          <w:vertAlign w:val="superscript"/>
        </w:rPr>
        <w:t>c</w:t>
      </w:r>
      <w:r w:rsidR="00347F0D" w:rsidRPr="00B023C8">
        <w:rPr>
          <w:color w:val="2A2A2A"/>
          <w:sz w:val="23"/>
          <w:szCs w:val="23"/>
          <w:shd w:val="clear" w:color="auto" w:fill="FFFFFF"/>
        </w:rPr>
        <w:t>†</w:t>
      </w:r>
      <w:r w:rsidRPr="00B023C8">
        <w:t>, Will Stevens</w:t>
      </w:r>
      <w:r w:rsidR="00347F0D" w:rsidRPr="00347F0D">
        <w:rPr>
          <w:vertAlign w:val="superscript"/>
        </w:rPr>
        <w:t>ab</w:t>
      </w:r>
      <w:r w:rsidRPr="00B023C8">
        <w:t xml:space="preserve">, </w:t>
      </w:r>
      <w:r w:rsidR="00DE5818" w:rsidRPr="00B023C8">
        <w:t>Michelle Nunn</w:t>
      </w:r>
      <w:r w:rsidR="00347F0D" w:rsidRPr="00347F0D">
        <w:rPr>
          <w:vertAlign w:val="superscript"/>
        </w:rPr>
        <w:t>ab</w:t>
      </w:r>
      <w:r w:rsidR="00DE5818">
        <w:t>,</w:t>
      </w:r>
      <w:r w:rsidR="00DE5818" w:rsidRPr="00B023C8">
        <w:t xml:space="preserve"> </w:t>
      </w:r>
      <w:r w:rsidR="00A12B6D" w:rsidRPr="00B023C8">
        <w:t>Andy King</w:t>
      </w:r>
      <w:r w:rsidR="00347F0D">
        <w:rPr>
          <w:vertAlign w:val="superscript"/>
        </w:rPr>
        <w:t>e</w:t>
      </w:r>
      <w:r w:rsidR="00A12B6D" w:rsidRPr="00B023C8">
        <w:t>, Dave Murray</w:t>
      </w:r>
      <w:r w:rsidR="00347F0D">
        <w:rPr>
          <w:vertAlign w:val="superscript"/>
        </w:rPr>
        <w:t>e</w:t>
      </w:r>
      <w:r w:rsidR="00A12B6D" w:rsidRPr="00B023C8">
        <w:t>, Richard</w:t>
      </w:r>
      <w:r w:rsidR="00BC67BB" w:rsidRPr="00B023C8">
        <w:t xml:space="preserve"> </w:t>
      </w:r>
      <w:r w:rsidR="00347F0D">
        <w:t>Welsh</w:t>
      </w:r>
      <w:r w:rsidR="00347F0D">
        <w:rPr>
          <w:vertAlign w:val="superscript"/>
        </w:rPr>
        <w:t>e</w:t>
      </w:r>
      <w:r w:rsidRPr="00B023C8">
        <w:t>,</w:t>
      </w:r>
      <w:r w:rsidR="00DE5818">
        <w:t xml:space="preserve"> Heather Pinches</w:t>
      </w:r>
      <w:r w:rsidR="00347F0D">
        <w:rPr>
          <w:vertAlign w:val="superscript"/>
        </w:rPr>
        <w:t>f</w:t>
      </w:r>
      <w:r w:rsidR="00DE5818">
        <w:t>, Andrew Rees</w:t>
      </w:r>
      <w:r w:rsidR="00347F0D">
        <w:rPr>
          <w:vertAlign w:val="superscript"/>
        </w:rPr>
        <w:t>f</w:t>
      </w:r>
      <w:r w:rsidR="00DE5818">
        <w:t>,</w:t>
      </w:r>
      <w:r w:rsidRPr="00B023C8">
        <w:t xml:space="preserve"> </w:t>
      </w:r>
      <w:r w:rsidR="00C85E8A" w:rsidRPr="00B023C8">
        <w:t xml:space="preserve">Eva </w:t>
      </w:r>
      <w:r w:rsidR="00A746E3">
        <w:t xml:space="preserve">JA </w:t>
      </w:r>
      <w:r w:rsidR="00C85E8A" w:rsidRPr="00B023C8">
        <w:t>Morris</w:t>
      </w:r>
      <w:r w:rsidR="00347F0D" w:rsidRPr="00347F0D">
        <w:rPr>
          <w:vertAlign w:val="superscript"/>
        </w:rPr>
        <w:t>c</w:t>
      </w:r>
      <w:r w:rsidR="005A2C46">
        <w:rPr>
          <w:vertAlign w:val="superscript"/>
        </w:rPr>
        <w:t>d</w:t>
      </w:r>
      <w:r w:rsidR="00C85E8A" w:rsidRPr="00B023C8">
        <w:t>, Martin Landray</w:t>
      </w:r>
      <w:r w:rsidR="00347F0D" w:rsidRPr="00347F0D">
        <w:rPr>
          <w:vertAlign w:val="superscript"/>
        </w:rPr>
        <w:t>ab</w:t>
      </w:r>
      <w:r w:rsidR="000B0D1F">
        <w:rPr>
          <w:vertAlign w:val="superscript"/>
        </w:rPr>
        <w:t>c</w:t>
      </w:r>
      <w:r w:rsidR="00347F0D">
        <w:rPr>
          <w:vertAlign w:val="superscript"/>
        </w:rPr>
        <w:t>d</w:t>
      </w:r>
      <w:r w:rsidR="00C85E8A" w:rsidRPr="00B023C8">
        <w:t xml:space="preserve">, </w:t>
      </w:r>
      <w:r w:rsidR="0010370B" w:rsidRPr="00B023C8">
        <w:t>Richard Haynes</w:t>
      </w:r>
      <w:r w:rsidR="00347F0D" w:rsidRPr="00347F0D">
        <w:rPr>
          <w:vertAlign w:val="superscript"/>
        </w:rPr>
        <w:t>ab</w:t>
      </w:r>
      <w:r w:rsidR="0010370B" w:rsidRPr="00B023C8">
        <w:t xml:space="preserve">, </w:t>
      </w:r>
      <w:r w:rsidR="004B6837" w:rsidRPr="00B023C8">
        <w:t>Peter Horby</w:t>
      </w:r>
      <w:r w:rsidR="00C543B8">
        <w:rPr>
          <w:vertAlign w:val="superscript"/>
        </w:rPr>
        <w:t>gh</w:t>
      </w:r>
      <w:r w:rsidR="000B0D1F">
        <w:rPr>
          <w:vertAlign w:val="superscript"/>
        </w:rPr>
        <w:t>ij</w:t>
      </w:r>
      <w:r w:rsidR="004B6837" w:rsidRPr="00B023C8">
        <w:t xml:space="preserve">, </w:t>
      </w:r>
      <w:r w:rsidR="0010370B" w:rsidRPr="00B023C8">
        <w:t>Karl Wallendszus</w:t>
      </w:r>
      <w:r w:rsidR="00347F0D" w:rsidRPr="00347F0D">
        <w:rPr>
          <w:vertAlign w:val="superscript"/>
        </w:rPr>
        <w:t>ab</w:t>
      </w:r>
      <w:r w:rsidR="0010370B" w:rsidRPr="00B023C8">
        <w:t xml:space="preserve">, </w:t>
      </w:r>
      <w:r w:rsidR="00F51355">
        <w:t>Leon Peto</w:t>
      </w:r>
      <w:r w:rsidR="00347F0D" w:rsidRPr="00347F0D">
        <w:rPr>
          <w:vertAlign w:val="superscript"/>
        </w:rPr>
        <w:t>ab</w:t>
      </w:r>
      <w:r w:rsidR="00D40CCC">
        <w:rPr>
          <w:vertAlign w:val="superscript"/>
        </w:rPr>
        <w:t>j</w:t>
      </w:r>
      <w:r w:rsidR="00F51355">
        <w:t xml:space="preserve">, </w:t>
      </w:r>
      <w:r w:rsidR="00C85E8A" w:rsidRPr="00B023C8">
        <w:t>Mark Campbell</w:t>
      </w:r>
      <w:r w:rsidR="00347F0D" w:rsidRPr="00347F0D">
        <w:rPr>
          <w:vertAlign w:val="superscript"/>
        </w:rPr>
        <w:t>ab</w:t>
      </w:r>
      <w:r w:rsidR="00D40CCC">
        <w:rPr>
          <w:vertAlign w:val="superscript"/>
        </w:rPr>
        <w:t>j</w:t>
      </w:r>
      <w:r w:rsidR="00BC67BB" w:rsidRPr="00B023C8">
        <w:t>‡</w:t>
      </w:r>
      <w:r w:rsidR="005C10AC">
        <w:t>,</w:t>
      </w:r>
      <w:r w:rsidR="00C85E8A" w:rsidRPr="00B023C8">
        <w:t xml:space="preserve"> Charlie Harper</w:t>
      </w:r>
      <w:r w:rsidR="00347F0D" w:rsidRPr="00347F0D">
        <w:rPr>
          <w:vertAlign w:val="superscript"/>
        </w:rPr>
        <w:t>ab</w:t>
      </w:r>
      <w:r w:rsidR="00BC67BB" w:rsidRPr="00B023C8">
        <w:t>‡</w:t>
      </w:r>
      <w:r w:rsidR="005C10AC">
        <w:t>,</w:t>
      </w:r>
      <w:r w:rsidR="00C85E8A" w:rsidRPr="00B023C8">
        <w:t xml:space="preserve"> </w:t>
      </w:r>
      <w:r w:rsidRPr="00B023C8">
        <w:t>Marion Mafham</w:t>
      </w:r>
      <w:r w:rsidR="00347F0D" w:rsidRPr="00347F0D">
        <w:rPr>
          <w:vertAlign w:val="superscript"/>
        </w:rPr>
        <w:t>ab</w:t>
      </w:r>
      <w:r w:rsidR="00BC67BB" w:rsidRPr="00B023C8">
        <w:t>‡</w:t>
      </w:r>
    </w:p>
    <w:p w14:paraId="61C691DE" w14:textId="7EDFB3E6" w:rsidR="00BC67BB" w:rsidRPr="00B023C8" w:rsidRDefault="00BC67BB" w:rsidP="00A36789">
      <w:pPr>
        <w:spacing w:before="120" w:after="120" w:line="480" w:lineRule="auto"/>
      </w:pPr>
      <w:r w:rsidRPr="00B023C8">
        <w:rPr>
          <w:color w:val="2A2A2A"/>
          <w:sz w:val="23"/>
          <w:szCs w:val="23"/>
          <w:shd w:val="clear" w:color="auto" w:fill="FFFFFF"/>
        </w:rPr>
        <w:t>†J</w:t>
      </w:r>
      <w:r w:rsidRPr="00B023C8">
        <w:t>oint first-authors</w:t>
      </w:r>
    </w:p>
    <w:p w14:paraId="4AD66CD2" w14:textId="7E098C38" w:rsidR="00BC67BB" w:rsidRPr="00B023C8" w:rsidRDefault="00BC67BB" w:rsidP="00A36789">
      <w:pPr>
        <w:spacing w:before="120" w:after="120" w:line="480" w:lineRule="auto"/>
      </w:pPr>
      <w:r w:rsidRPr="00B023C8">
        <w:t>‡Joint senior authors</w:t>
      </w:r>
    </w:p>
    <w:p w14:paraId="0494E9CA" w14:textId="77777777" w:rsidR="0000207B" w:rsidRPr="00B023C8" w:rsidRDefault="0000207B" w:rsidP="00A36789">
      <w:pPr>
        <w:spacing w:before="120" w:after="120" w:line="480" w:lineRule="auto"/>
        <w:rPr>
          <w:b/>
        </w:rPr>
      </w:pPr>
    </w:p>
    <w:p w14:paraId="296D4E1F" w14:textId="5C3BFE3A" w:rsidR="00BA71D4" w:rsidRPr="00B023C8" w:rsidRDefault="00BA71D4" w:rsidP="00A36789">
      <w:pPr>
        <w:spacing w:before="120" w:after="120" w:line="480" w:lineRule="auto"/>
        <w:rPr>
          <w:b/>
        </w:rPr>
      </w:pPr>
      <w:r w:rsidRPr="00B023C8">
        <w:rPr>
          <w:b/>
        </w:rPr>
        <w:t>Affiliations:</w:t>
      </w:r>
    </w:p>
    <w:p w14:paraId="6EC5C1BF" w14:textId="1E1D684F" w:rsidR="00AF70F3" w:rsidRPr="00B023C8" w:rsidRDefault="00AF70F3" w:rsidP="00A36789">
      <w:pPr>
        <w:pStyle w:val="ListParagraph"/>
        <w:numPr>
          <w:ilvl w:val="0"/>
          <w:numId w:val="30"/>
        </w:numPr>
        <w:spacing w:before="120" w:after="120" w:line="480" w:lineRule="auto"/>
        <w:ind w:left="142" w:hanging="142"/>
      </w:pPr>
      <w:r w:rsidRPr="00B023C8">
        <w:t>Clinical Trial Service Unit, Oxford Population Health, University of Oxford, Oxford, United Kingdom</w:t>
      </w:r>
    </w:p>
    <w:p w14:paraId="00BC1B62" w14:textId="795BA340" w:rsidR="00AF70F3" w:rsidRPr="00B023C8" w:rsidRDefault="00AF70F3" w:rsidP="00A36789">
      <w:pPr>
        <w:pStyle w:val="ListParagraph"/>
        <w:numPr>
          <w:ilvl w:val="0"/>
          <w:numId w:val="30"/>
        </w:numPr>
        <w:spacing w:before="120" w:after="120" w:line="480" w:lineRule="auto"/>
        <w:ind w:left="142" w:hanging="142"/>
      </w:pPr>
      <w:r w:rsidRPr="00B023C8">
        <w:t>Medical Research Council Population Health Research Unit, Oxford Population Health, University of Oxford, Oxford, United Kingdom</w:t>
      </w:r>
    </w:p>
    <w:p w14:paraId="12DACAA7" w14:textId="05B8D57C" w:rsidR="00347F0D" w:rsidRDefault="00403B6F" w:rsidP="00347F0D">
      <w:pPr>
        <w:pStyle w:val="ListParagraph"/>
        <w:numPr>
          <w:ilvl w:val="0"/>
          <w:numId w:val="30"/>
        </w:numPr>
        <w:spacing w:before="120" w:after="120" w:line="480" w:lineRule="auto"/>
        <w:ind w:left="142" w:hanging="142"/>
      </w:pPr>
      <w:r w:rsidRPr="00B023C8">
        <w:lastRenderedPageBreak/>
        <w:t xml:space="preserve">Big Data Institute, </w:t>
      </w:r>
      <w:r w:rsidR="00904FF4">
        <w:t xml:space="preserve">Oxford Population Health, </w:t>
      </w:r>
      <w:r w:rsidR="00AF70F3" w:rsidRPr="00B023C8">
        <w:t>University of Oxford, Oxford, United Kingdom</w:t>
      </w:r>
    </w:p>
    <w:p w14:paraId="7A53E8CD" w14:textId="082D5A97" w:rsidR="00347F0D" w:rsidRDefault="00347F0D" w:rsidP="00347F0D">
      <w:pPr>
        <w:pStyle w:val="ListParagraph"/>
        <w:numPr>
          <w:ilvl w:val="0"/>
          <w:numId w:val="30"/>
        </w:numPr>
        <w:spacing w:before="120" w:after="120" w:line="480" w:lineRule="auto"/>
        <w:ind w:left="142" w:hanging="142"/>
      </w:pPr>
      <w:r w:rsidRPr="00B023C8">
        <w:t xml:space="preserve">NIHR Oxford Biomedical Research Centre, </w:t>
      </w:r>
      <w:r>
        <w:t>Oxford University Hospitals NHS Foundation Trust</w:t>
      </w:r>
      <w:r w:rsidRPr="00B023C8">
        <w:t>, Oxford, United Kingdom</w:t>
      </w:r>
    </w:p>
    <w:p w14:paraId="36FDEBCA" w14:textId="10F7508B" w:rsidR="00347F0D" w:rsidRDefault="00347F0D" w:rsidP="00A36789">
      <w:pPr>
        <w:pStyle w:val="ListParagraph"/>
        <w:numPr>
          <w:ilvl w:val="0"/>
          <w:numId w:val="30"/>
        </w:numPr>
        <w:spacing w:before="120" w:after="120" w:line="480" w:lineRule="auto"/>
        <w:ind w:left="142" w:hanging="142"/>
      </w:pPr>
      <w:r>
        <w:t>National Perinatal Epidemiology Unit, Oxford Population Health, University of Oxford, Oxford, United Kingdom</w:t>
      </w:r>
    </w:p>
    <w:p w14:paraId="360CF514" w14:textId="77777777" w:rsidR="000B0D1F" w:rsidRDefault="00347F0D" w:rsidP="00A36789">
      <w:pPr>
        <w:pStyle w:val="ListParagraph"/>
        <w:numPr>
          <w:ilvl w:val="0"/>
          <w:numId w:val="30"/>
        </w:numPr>
        <w:spacing w:before="120" w:after="120" w:line="480" w:lineRule="auto"/>
        <w:ind w:left="142" w:hanging="142"/>
      </w:pPr>
      <w:r>
        <w:t>NHS DigiTrials, Leeds, United Kingdom</w:t>
      </w:r>
    </w:p>
    <w:p w14:paraId="729A96B3" w14:textId="046BC90F" w:rsidR="00AF70F3" w:rsidRPr="00B023C8" w:rsidRDefault="00AF70F3" w:rsidP="00A36789">
      <w:pPr>
        <w:pStyle w:val="ListParagraph"/>
        <w:numPr>
          <w:ilvl w:val="0"/>
          <w:numId w:val="30"/>
        </w:numPr>
        <w:spacing w:before="120" w:after="120" w:line="480" w:lineRule="auto"/>
        <w:ind w:left="142" w:hanging="142"/>
      </w:pPr>
      <w:r w:rsidRPr="00B023C8">
        <w:t>Centre for Tropical Medicine and Global Health, Nuffield Department of Medicine, University of Oxford, Oxford, United Kingdom</w:t>
      </w:r>
    </w:p>
    <w:p w14:paraId="5EB6561B" w14:textId="41C6B563" w:rsidR="00AF70F3" w:rsidRPr="00B023C8" w:rsidRDefault="00AF70F3">
      <w:pPr>
        <w:pStyle w:val="ListParagraph"/>
        <w:numPr>
          <w:ilvl w:val="0"/>
          <w:numId w:val="30"/>
        </w:numPr>
        <w:spacing w:before="120" w:after="120" w:line="480" w:lineRule="auto"/>
        <w:ind w:left="142" w:hanging="142"/>
      </w:pPr>
      <w:r w:rsidRPr="00B023C8">
        <w:t>International Severe Acute Respiratory and emerging Infections Consortium (ISARIC), University of</w:t>
      </w:r>
      <w:r w:rsidR="00F51355">
        <w:t xml:space="preserve"> </w:t>
      </w:r>
      <w:r w:rsidRPr="00B023C8">
        <w:t>Oxford, Oxford, United Kingdom</w:t>
      </w:r>
    </w:p>
    <w:p w14:paraId="233B23DE" w14:textId="2E6FA025" w:rsidR="00AF70F3" w:rsidRDefault="00AF70F3" w:rsidP="00A36789">
      <w:pPr>
        <w:pStyle w:val="ListParagraph"/>
        <w:numPr>
          <w:ilvl w:val="0"/>
          <w:numId w:val="30"/>
        </w:numPr>
        <w:spacing w:before="120" w:after="120" w:line="480" w:lineRule="auto"/>
        <w:ind w:left="142" w:hanging="142"/>
      </w:pPr>
      <w:r w:rsidRPr="00B023C8">
        <w:t>Pandemic Sciences Centre, University of Oxford, Oxford, United Kingdom</w:t>
      </w:r>
    </w:p>
    <w:p w14:paraId="0B5F6A16" w14:textId="1AD54A8C" w:rsidR="005C10AC" w:rsidRDefault="005C10AC" w:rsidP="000E4EEF">
      <w:pPr>
        <w:pStyle w:val="ListParagraph"/>
        <w:numPr>
          <w:ilvl w:val="0"/>
          <w:numId w:val="30"/>
        </w:numPr>
        <w:spacing w:before="120" w:after="120" w:line="480" w:lineRule="auto"/>
        <w:ind w:left="142" w:hanging="142"/>
      </w:pPr>
      <w:r w:rsidRPr="005C10AC">
        <w:t>Department of Infectious Diseases and Microbiology, Oxford University Hospitals NHS Foundation Trust</w:t>
      </w:r>
      <w:r>
        <w:t>, Oxford, United Kingdom</w:t>
      </w:r>
    </w:p>
    <w:p w14:paraId="68C1D571" w14:textId="77777777" w:rsidR="00347F0D" w:rsidRPr="00B023C8" w:rsidRDefault="00347F0D" w:rsidP="00347F0D">
      <w:pPr>
        <w:pStyle w:val="ListParagraph"/>
        <w:spacing w:before="120" w:after="120" w:line="480" w:lineRule="auto"/>
        <w:ind w:left="142"/>
      </w:pPr>
    </w:p>
    <w:p w14:paraId="5E8C26F8" w14:textId="64A3A2F3" w:rsidR="0042664E" w:rsidRPr="00B023C8" w:rsidRDefault="0042664E" w:rsidP="00A36789">
      <w:pPr>
        <w:spacing w:before="120" w:after="120" w:line="480" w:lineRule="auto"/>
        <w:rPr>
          <w:b/>
        </w:rPr>
      </w:pPr>
    </w:p>
    <w:p w14:paraId="6DC7A35C" w14:textId="1C3ABA04" w:rsidR="0000207B" w:rsidRPr="009C23F3" w:rsidRDefault="0053605E" w:rsidP="00F47CE9">
      <w:pPr>
        <w:spacing w:before="120" w:after="120" w:line="480" w:lineRule="auto"/>
        <w:rPr>
          <w:b/>
          <w:lang w:val="pt-PT"/>
        </w:rPr>
      </w:pPr>
      <w:r w:rsidRPr="009C23F3">
        <w:rPr>
          <w:b/>
          <w:lang w:val="pt-PT"/>
        </w:rPr>
        <w:t>*</w:t>
      </w:r>
      <w:r w:rsidR="0000207B" w:rsidRPr="009C23F3">
        <w:rPr>
          <w:b/>
          <w:lang w:val="pt-PT"/>
        </w:rPr>
        <w:t>Corresponding author:</w:t>
      </w:r>
    </w:p>
    <w:p w14:paraId="74AF2DD9" w14:textId="7FF1C3BA" w:rsidR="0000207B" w:rsidRPr="00B023C8" w:rsidRDefault="00A12B6D" w:rsidP="00A36789">
      <w:pPr>
        <w:spacing w:before="120" w:after="12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1A5E20C9" w14:textId="77777777" w:rsidR="0000207B" w:rsidRPr="00B023C8" w:rsidRDefault="0000207B" w:rsidP="00A36789">
      <w:pPr>
        <w:spacing w:before="120" w:after="120" w:line="480" w:lineRule="auto"/>
        <w:rPr>
          <w:b/>
        </w:rPr>
      </w:pPr>
    </w:p>
    <w:p w14:paraId="550C98D2" w14:textId="2DCBDFBD" w:rsidR="00AF70F3" w:rsidRPr="00B023C8" w:rsidRDefault="0042664E" w:rsidP="002D18C7">
      <w:pPr>
        <w:spacing w:before="120" w:after="120" w:line="480" w:lineRule="auto"/>
        <w:rPr>
          <w:b/>
        </w:rPr>
      </w:pPr>
      <w:commentRangeStart w:id="0"/>
      <w:r w:rsidRPr="00B023C8">
        <w:rPr>
          <w:b/>
        </w:rPr>
        <w:t>Word count:</w:t>
      </w:r>
      <w:r w:rsidR="00E44850" w:rsidRPr="00B023C8">
        <w:rPr>
          <w:b/>
        </w:rPr>
        <w:t xml:space="preserve"> </w:t>
      </w:r>
      <w:del w:id="1" w:author="Guilherme Pessoa-Amorim" w:date="2023-11-23T17:16:00Z">
        <w:r w:rsidR="00B43580" w:rsidDel="000061D2">
          <w:rPr>
            <w:b/>
          </w:rPr>
          <w:delText>2882</w:delText>
        </w:r>
      </w:del>
      <w:ins w:id="2" w:author="Guilherme Pessoa-Amorim" w:date="2023-11-23T17:25:00Z">
        <w:r w:rsidR="00A11653">
          <w:rPr>
            <w:b/>
          </w:rPr>
          <w:t>2844</w:t>
        </w:r>
      </w:ins>
      <w:ins w:id="3" w:author="Guilherme Pessoa-Amorim" w:date="2023-11-23T17:16:00Z">
        <w:r w:rsidR="000061D2">
          <w:rPr>
            <w:b/>
          </w:rPr>
          <w:t xml:space="preserve"> (excluding abstract, key messages, and declarations)</w:t>
        </w:r>
      </w:ins>
      <w:commentRangeEnd w:id="0"/>
      <w:ins w:id="4" w:author="Guilherme Pessoa-Amorim" w:date="2023-11-23T17:25:00Z">
        <w:r w:rsidR="00A11653">
          <w:rPr>
            <w:rStyle w:val="CommentReference"/>
          </w:rPr>
          <w:commentReference w:id="0"/>
        </w:r>
      </w:ins>
    </w:p>
    <w:p w14:paraId="5A361C9F" w14:textId="3A91B794" w:rsidR="00AF70F3" w:rsidRPr="00B023C8" w:rsidRDefault="00AF70F3" w:rsidP="00A36789">
      <w:pPr>
        <w:spacing w:before="120" w:after="120" w:line="480" w:lineRule="auto"/>
      </w:pPr>
    </w:p>
    <w:p w14:paraId="5633BB17" w14:textId="359BE425" w:rsidR="0038417B" w:rsidRPr="00B023C8" w:rsidRDefault="005522F2" w:rsidP="00A36789">
      <w:pPr>
        <w:pStyle w:val="Heading1"/>
        <w:spacing w:line="480" w:lineRule="auto"/>
      </w:pPr>
      <w:commentRangeStart w:id="5"/>
      <w:r w:rsidRPr="00B023C8">
        <w:lastRenderedPageBreak/>
        <w:t>A</w:t>
      </w:r>
      <w:r w:rsidR="006037EB" w:rsidRPr="00B023C8">
        <w:t>bstract</w:t>
      </w:r>
      <w:commentRangeEnd w:id="5"/>
      <w:r w:rsidR="00EA7E9B">
        <w:rPr>
          <w:rStyle w:val="CommentReference"/>
          <w:rFonts w:eastAsiaTheme="minorHAnsi" w:cstheme="minorBidi"/>
        </w:rPr>
        <w:commentReference w:id="5"/>
      </w:r>
    </w:p>
    <w:p w14:paraId="4BEDD63B" w14:textId="77777777" w:rsidR="00B74B6C" w:rsidRPr="00B023C8" w:rsidRDefault="00B74B6C" w:rsidP="00B74B6C">
      <w:pPr>
        <w:spacing w:before="120" w:after="120" w:line="480" w:lineRule="auto"/>
        <w:rPr>
          <w:b/>
        </w:rPr>
      </w:pPr>
      <w:r w:rsidRPr="00B023C8">
        <w:rPr>
          <w:b/>
        </w:rPr>
        <w:t>Background:</w:t>
      </w:r>
    </w:p>
    <w:p w14:paraId="1DC2F9AD" w14:textId="5CA5777D" w:rsidR="000B0D1F" w:rsidRDefault="000B0D1F" w:rsidP="00BD05D6">
      <w:pPr>
        <w:spacing w:before="120" w:after="120" w:line="480" w:lineRule="auto"/>
        <w:jc w:val="both"/>
      </w:pPr>
      <w:r w:rsidRPr="000B0D1F">
        <w:t xml:space="preserve">Randomised trials are </w:t>
      </w:r>
      <w:r w:rsidR="002D0756">
        <w:t xml:space="preserve">essential to reliably assess </w:t>
      </w:r>
      <w:del w:id="6" w:author="Guilherme Pessoa-Amorim" w:date="2023-11-14T13:23:00Z">
        <w:r w:rsidR="002D0756" w:rsidDel="00312935">
          <w:delText xml:space="preserve">the </w:delText>
        </w:r>
      </w:del>
      <w:del w:id="7" w:author="Guilherme Pessoa-Amorim" w:date="2023-11-14T13:27:00Z">
        <w:r w:rsidR="002D0756" w:rsidDel="00312935">
          <w:delText xml:space="preserve">effects of </w:delText>
        </w:r>
      </w:del>
      <w:ins w:id="8" w:author="Guilherme Pessoa-Amorim" w:date="2023-11-14T13:23:00Z">
        <w:r w:rsidR="00312935">
          <w:t xml:space="preserve">medical </w:t>
        </w:r>
      </w:ins>
      <w:r w:rsidR="002D0756">
        <w:t>interventions</w:t>
      </w:r>
      <w:del w:id="9" w:author="Guilherme Pessoa-Amorim" w:date="2023-11-14T13:23:00Z">
        <w:r w:rsidR="002D0756" w:rsidDel="00312935">
          <w:delText xml:space="preserve"> to improve health</w:delText>
        </w:r>
      </w:del>
      <w:r w:rsidR="00BD05D6">
        <w:t>.</w:t>
      </w:r>
      <w:r w:rsidR="002D0756">
        <w:t xml:space="preserve"> </w:t>
      </w:r>
      <w:r w:rsidR="00BD05D6">
        <w:t xml:space="preserve">Nevertheless, </w:t>
      </w:r>
      <w:r w:rsidR="002D0756">
        <w:t xml:space="preserve">interpretation of </w:t>
      </w:r>
      <w:del w:id="10" w:author="Guilherme Pessoa-Amorim" w:date="2023-11-14T13:23:00Z">
        <w:r w:rsidR="002D0756" w:rsidDel="00312935">
          <w:delText>the results</w:delText>
        </w:r>
        <w:r w:rsidR="002D0756" w:rsidRPr="002D0756" w:rsidDel="00312935">
          <w:delText xml:space="preserve"> </w:delText>
        </w:r>
        <w:r w:rsidR="002D0756" w:rsidDel="00312935">
          <w:delText>of such</w:delText>
        </w:r>
      </w:del>
      <w:ins w:id="11" w:author="Guilherme Pessoa-Amorim" w:date="2023-11-14T13:23:00Z">
        <w:r w:rsidR="00312935">
          <w:t>such</w:t>
        </w:r>
      </w:ins>
      <w:r w:rsidR="002D0756">
        <w:t xml:space="preserve"> studies, particularly when considering absolute effects, is enhanced by understanding </w:t>
      </w:r>
      <w:del w:id="12" w:author="Guilherme Pessoa-Amorim" w:date="2023-11-14T13:27:00Z">
        <w:r w:rsidR="002D0756" w:rsidDel="00312935">
          <w:delText>the ways in which the</w:delText>
        </w:r>
      </w:del>
      <w:ins w:id="13" w:author="Guilherme Pessoa-Amorim" w:date="2023-11-14T13:27:00Z">
        <w:r w:rsidR="00312935">
          <w:t>how the</w:t>
        </w:r>
      </w:ins>
      <w:r w:rsidR="002D0756">
        <w:t xml:space="preserve"> trial population may differ from</w:t>
      </w:r>
      <w:r w:rsidRPr="000B0D1F">
        <w:t xml:space="preserve"> the populations </w:t>
      </w:r>
      <w:del w:id="14" w:author="Guilherme Pessoa-Amorim" w:date="2023-11-14T13:27:00Z">
        <w:r w:rsidRPr="000B0D1F" w:rsidDel="00312935">
          <w:delText xml:space="preserve">whose care </w:delText>
        </w:r>
      </w:del>
      <w:r w:rsidR="002D0756">
        <w:t>it</w:t>
      </w:r>
      <w:r w:rsidR="002D0756" w:rsidRPr="000B0D1F">
        <w:t xml:space="preserve"> </w:t>
      </w:r>
      <w:r w:rsidRPr="000B0D1F">
        <w:t>aim</w:t>
      </w:r>
      <w:r w:rsidR="002D0756">
        <w:t>s</w:t>
      </w:r>
      <w:r w:rsidRPr="000B0D1F">
        <w:t xml:space="preserve"> to </w:t>
      </w:r>
      <w:del w:id="15" w:author="Guilherme Pessoa-Amorim" w:date="2023-11-14T13:27:00Z">
        <w:r w:rsidRPr="000B0D1F" w:rsidDel="00312935">
          <w:delText>inform</w:delText>
        </w:r>
      </w:del>
      <w:ins w:id="16" w:author="Guilherme Pessoa-Amorim" w:date="2023-11-14T13:27:00Z">
        <w:r w:rsidR="00312935">
          <w:t>represent</w:t>
        </w:r>
      </w:ins>
      <w:r w:rsidRPr="000B0D1F">
        <w:t>.</w:t>
      </w:r>
      <w:r w:rsidR="00B12140" w:rsidRPr="000B0D1F" w:rsidDel="00B12140">
        <w:t xml:space="preserve"> </w:t>
      </w:r>
    </w:p>
    <w:p w14:paraId="07365669" w14:textId="3D3E655A" w:rsidR="00B74B6C" w:rsidRPr="00B023C8" w:rsidRDefault="00B74B6C" w:rsidP="00B74B6C">
      <w:pPr>
        <w:spacing w:before="120" w:after="120" w:line="480" w:lineRule="auto"/>
        <w:rPr>
          <w:b/>
        </w:rPr>
      </w:pPr>
      <w:r w:rsidRPr="00B023C8">
        <w:rPr>
          <w:b/>
        </w:rPr>
        <w:t>Methods:</w:t>
      </w:r>
    </w:p>
    <w:p w14:paraId="4A9DA813" w14:textId="74FF849B" w:rsidR="00B74B6C" w:rsidRPr="00B023C8" w:rsidRDefault="00B74B6C" w:rsidP="00B74B6C">
      <w:pPr>
        <w:spacing w:before="120" w:after="120" w:line="480" w:lineRule="auto"/>
        <w:jc w:val="both"/>
      </w:pPr>
      <w:r w:rsidRPr="00B023C8">
        <w:t xml:space="preserve">We compared baseline characteristics and mortality of RECOVERY participants recruited in England (n= 38,510) with a reference population hospitalised with COVID-19 in England (n = </w:t>
      </w:r>
      <w:r w:rsidR="0016745B" w:rsidRPr="00B023C8">
        <w:t>346,271</w:t>
      </w:r>
      <w:r w:rsidRPr="00B023C8">
        <w:t xml:space="preserve">) </w:t>
      </w:r>
      <w:r w:rsidR="00582880">
        <w:t>from</w:t>
      </w:r>
      <w:r w:rsidRPr="00B023C8">
        <w:t xml:space="preserve"> March 2020 </w:t>
      </w:r>
      <w:r w:rsidR="00582880">
        <w:t>-</w:t>
      </w:r>
      <w:r w:rsidRPr="00B023C8">
        <w:t xml:space="preserve"> November 2021. We used 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B74B6C">
      <w:pPr>
        <w:spacing w:before="120" w:after="120" w:line="480" w:lineRule="auto"/>
        <w:rPr>
          <w:b/>
        </w:rPr>
      </w:pPr>
      <w:r w:rsidRPr="00B023C8">
        <w:rPr>
          <w:b/>
        </w:rPr>
        <w:t>Results:</w:t>
      </w:r>
    </w:p>
    <w:p w14:paraId="1916A5CF" w14:textId="0B49DF00" w:rsidR="00B74B6C" w:rsidRPr="00B023C8" w:rsidRDefault="00B74B6C" w:rsidP="00B74B6C">
      <w:pPr>
        <w:spacing w:before="120" w:after="120" w:line="480" w:lineRule="auto"/>
        <w:jc w:val="both"/>
      </w:pPr>
      <w:del w:id="17" w:author="Guilherme Pessoa-Amorim" w:date="2023-11-23T16:52:00Z">
        <w:r w:rsidRPr="00B023C8" w:rsidDel="00EA7E9B">
          <w:delText>For every 1</w:delText>
        </w:r>
        <w:r w:rsidR="000D51F8" w:rsidDel="00EA7E9B">
          <w:delText>00</w:delText>
        </w:r>
        <w:r w:rsidRPr="00B023C8" w:rsidDel="00EA7E9B">
          <w:delText xml:space="preserve"> patients </w:delText>
        </w:r>
        <w:r w:rsidR="002305CD" w:rsidRPr="00B023C8" w:rsidDel="00EA7E9B">
          <w:delText>in the reference population</w:delText>
        </w:r>
        <w:r w:rsidRPr="00B023C8" w:rsidDel="00EA7E9B">
          <w:delText xml:space="preserve">, </w:delText>
        </w:r>
        <w:r w:rsidR="002305CD" w:rsidRPr="00B023C8" w:rsidDel="00EA7E9B">
          <w:delText>1</w:delText>
        </w:r>
        <w:r w:rsidR="000D51F8" w:rsidDel="00EA7E9B">
          <w:delText>1</w:delText>
        </w:r>
        <w:r w:rsidRPr="00B023C8" w:rsidDel="00EA7E9B">
          <w:delText xml:space="preserve"> participant</w:delText>
        </w:r>
        <w:r w:rsidR="000D51F8" w:rsidDel="00EA7E9B">
          <w:delText>s</w:delText>
        </w:r>
        <w:r w:rsidRPr="00B023C8" w:rsidDel="00EA7E9B">
          <w:delText xml:space="preserve"> </w:delText>
        </w:r>
        <w:r w:rsidR="000D51F8" w:rsidDel="00EA7E9B">
          <w:delText>were</w:delText>
        </w:r>
        <w:r w:rsidR="000D51F8" w:rsidRPr="00B023C8" w:rsidDel="00EA7E9B">
          <w:delText xml:space="preserve"> </w:delText>
        </w:r>
        <w:r w:rsidRPr="00B023C8" w:rsidDel="00EA7E9B">
          <w:delText xml:space="preserve">recruited into RECOVERY. </w:delText>
        </w:r>
      </w:del>
      <w:r w:rsidRPr="00B023C8">
        <w:t xml:space="preserve">Demographics of RECOVERY participants were broadly similar to the reference population, but RECOVERY participants were </w:t>
      </w:r>
      <w:del w:id="18" w:author="Guilherme Pessoa-Amorim" w:date="2023-11-14T13:26:00Z">
        <w:r w:rsidRPr="00B023C8" w:rsidDel="00312935">
          <w:delText xml:space="preserve">slightly </w:delText>
        </w:r>
      </w:del>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ins w:id="19" w:author="Guilherme Pessoa-Amorim" w:date="2023-11-14T13:26:00Z">
        <w:r w:rsidR="00312935">
          <w:t xml:space="preserve">, but </w:t>
        </w:r>
      </w:ins>
      <w:del w:id="20" w:author="Guilherme Pessoa-Amorim" w:date="2023-11-14T13:26:00Z">
        <w:r w:rsidR="000B0D1F" w:rsidDel="00312935">
          <w:delText xml:space="preserve"> although these </w:delText>
        </w:r>
      </w:del>
      <w:r w:rsidRPr="00B023C8">
        <w:t xml:space="preserve">differences </w:t>
      </w:r>
      <w:r w:rsidR="000B0D1F">
        <w:t xml:space="preserve">were </w:t>
      </w:r>
      <w:r w:rsidRPr="00B023C8">
        <w:t xml:space="preserve">attenuated after age stratification. Age- and sex-adjusted 28-day mortality </w:t>
      </w:r>
      <w:r w:rsidR="00582880">
        <w:t xml:space="preserve">declined over time but </w:t>
      </w:r>
      <w:r w:rsidRPr="00B023C8">
        <w:t>w</w:t>
      </w:r>
      <w:r w:rsidR="009B4626">
        <w:t>as</w:t>
      </w:r>
      <w:r w:rsidRPr="00B023C8">
        <w:t xml:space="preserve"> similar between cohorts across the study period (</w:t>
      </w:r>
      <w:del w:id="21" w:author="Guilherme Pessoa-Amorim" w:date="2023-11-14T13:26:00Z">
        <w:r w:rsidRPr="00B023C8" w:rsidDel="00312935">
          <w:delText>adjusted</w:delText>
        </w:r>
        <w:r w:rsidR="009B4626" w:rsidDel="00312935">
          <w:delText xml:space="preserve"> </w:delText>
        </w:r>
      </w:del>
      <w:r w:rsidR="00582880">
        <w:t xml:space="preserve">RECOVERY </w:t>
      </w:r>
      <w:del w:id="22" w:author="Guilherme Pessoa-Amorim" w:date="2023-11-14T13:26:00Z">
        <w:r w:rsidR="00582880" w:rsidDel="00312935">
          <w:delText xml:space="preserve">mortality </w:delText>
        </w:r>
      </w:del>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77777777" w:rsidR="00B74B6C" w:rsidRPr="00B023C8" w:rsidRDefault="00B74B6C" w:rsidP="00B74B6C">
      <w:pPr>
        <w:spacing w:before="120" w:after="120" w:line="480" w:lineRule="auto"/>
        <w:rPr>
          <w:b/>
        </w:rPr>
      </w:pPr>
      <w:r w:rsidRPr="00B023C8">
        <w:rPr>
          <w:b/>
        </w:rPr>
        <w:t>Conclusion:</w:t>
      </w:r>
    </w:p>
    <w:p w14:paraId="7CCBC533" w14:textId="61AEF5C3" w:rsidR="00B74B6C" w:rsidRPr="00B023C8" w:rsidRDefault="00845112" w:rsidP="00B74B6C">
      <w:pPr>
        <w:spacing w:line="480" w:lineRule="auto"/>
        <w:jc w:val="both"/>
      </w:pPr>
      <w:del w:id="23" w:author="Guilherme Pessoa-Amorim" w:date="2023-11-14T13:25:00Z">
        <w:r w:rsidDel="00312935">
          <w:lastRenderedPageBreak/>
          <w:delText>A</w:delText>
        </w:r>
        <w:r w:rsidRPr="00B023C8" w:rsidDel="00312935">
          <w:delText>fter accounting for age and sex</w:delText>
        </w:r>
      </w:del>
      <w:ins w:id="24" w:author="Guilherme Pessoa-Amorim" w:date="2023-11-14T13:25:00Z">
        <w:r w:rsidR="00312935">
          <w:t>Adjusted</w:t>
        </w:r>
      </w:ins>
      <w:del w:id="25" w:author="Guilherme Pessoa-Amorim" w:date="2023-11-14T13:25:00Z">
        <w:r w:rsidDel="00312935">
          <w:delText>,</w:delText>
        </w:r>
      </w:del>
      <w:r>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substantially </w:t>
      </w:r>
      <w:r w:rsidR="00E46DD3">
        <w:t>over</w:t>
      </w:r>
      <w:r w:rsidR="00562245">
        <w:t xml:space="preserve"> time in both cohorts</w:t>
      </w:r>
      <w:r w:rsidR="00BD05D6">
        <w:t>.</w:t>
      </w:r>
      <w:r w:rsidR="00077CD3">
        <w:t xml:space="preserve"> Therefore, </w:t>
      </w:r>
      <w:r>
        <w:t>the absolute</w:t>
      </w:r>
      <w:r w:rsidRPr="00B023C8">
        <w:t xml:space="preserve"> </w:t>
      </w:r>
      <w:r>
        <w:t>effect estimates</w:t>
      </w:r>
      <w:r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t>.</w:t>
      </w:r>
      <w:r w:rsidR="00B74B6C" w:rsidRPr="00B023C8">
        <w:t xml:space="preserve"> </w:t>
      </w:r>
    </w:p>
    <w:p w14:paraId="6BEB3BD3" w14:textId="77777777" w:rsidR="00403B6F" w:rsidRPr="00B023C8" w:rsidRDefault="00403B6F" w:rsidP="00A36789">
      <w:pPr>
        <w:spacing w:before="120" w:after="120" w:line="480" w:lineRule="auto"/>
        <w:rPr>
          <w:b/>
        </w:rPr>
      </w:pPr>
    </w:p>
    <w:p w14:paraId="3A630F5B" w14:textId="52AFEC1D" w:rsidR="00403B6F" w:rsidRPr="00B023C8" w:rsidDel="00312935" w:rsidRDefault="00403B6F" w:rsidP="00A36789">
      <w:pPr>
        <w:spacing w:before="120" w:after="120" w:line="480" w:lineRule="auto"/>
        <w:rPr>
          <w:del w:id="26" w:author="Guilherme Pessoa-Amorim" w:date="2023-11-14T13:25:00Z"/>
          <w:b/>
        </w:rPr>
      </w:pPr>
      <w:del w:id="27" w:author="Guilherme Pessoa-Amorim" w:date="2023-11-14T13:25:00Z">
        <w:r w:rsidRPr="00B023C8" w:rsidDel="00312935">
          <w:rPr>
            <w:b/>
          </w:rPr>
          <w:delText>Keywords:</w:delText>
        </w:r>
      </w:del>
    </w:p>
    <w:p w14:paraId="0550D9B9" w14:textId="37AD8833" w:rsidR="00403B6F" w:rsidRPr="00B023C8" w:rsidDel="00312935" w:rsidRDefault="00403B6F" w:rsidP="00A36789">
      <w:pPr>
        <w:spacing w:before="120" w:after="120" w:line="480" w:lineRule="auto"/>
        <w:rPr>
          <w:del w:id="28" w:author="Guilherme Pessoa-Amorim" w:date="2023-11-14T13:25:00Z"/>
        </w:rPr>
      </w:pPr>
      <w:del w:id="29" w:author="Guilherme Pessoa-Amorim" w:date="2023-11-14T13:25:00Z">
        <w:r w:rsidRPr="00B023C8" w:rsidDel="00312935">
          <w:delText>COVID-19, randomised trials, evidence translation, RECOVERY</w:delText>
        </w:r>
      </w:del>
    </w:p>
    <w:p w14:paraId="4214B49C" w14:textId="77777777" w:rsidR="00C9076D" w:rsidRPr="00B023C8" w:rsidRDefault="00C9076D">
      <w:pPr>
        <w:rPr>
          <w:rFonts w:eastAsiaTheme="majorEastAsia" w:cstheme="majorBidi"/>
          <w:sz w:val="32"/>
          <w:szCs w:val="32"/>
        </w:rPr>
      </w:pPr>
      <w:r w:rsidRPr="00B023C8">
        <w:br w:type="page"/>
      </w:r>
    </w:p>
    <w:p w14:paraId="50C807F0" w14:textId="079D8C1C" w:rsidR="00403B6F" w:rsidRPr="00B023C8" w:rsidRDefault="005522F2" w:rsidP="00A36789">
      <w:pPr>
        <w:pStyle w:val="Heading1"/>
        <w:spacing w:line="480" w:lineRule="auto"/>
      </w:pPr>
      <w:commentRangeStart w:id="30"/>
      <w:r w:rsidRPr="00B023C8">
        <w:lastRenderedPageBreak/>
        <w:t>K</w:t>
      </w:r>
      <w:r w:rsidR="006037EB" w:rsidRPr="00B023C8">
        <w:t>ey messages</w:t>
      </w:r>
      <w:commentRangeEnd w:id="30"/>
      <w:r w:rsidR="00EA7E9B">
        <w:rPr>
          <w:rStyle w:val="CommentReference"/>
          <w:rFonts w:eastAsiaTheme="minorHAnsi" w:cstheme="minorBidi"/>
        </w:rPr>
        <w:commentReference w:id="30"/>
      </w:r>
    </w:p>
    <w:p w14:paraId="71267DED" w14:textId="4B8C2DDC" w:rsidR="007E37BA" w:rsidRDefault="007E37BA">
      <w:pPr>
        <w:spacing w:line="480" w:lineRule="auto"/>
        <w:rPr>
          <w:ins w:id="31" w:author="Guilherme Pessoa-Amorim" w:date="2023-11-23T16:53:00Z"/>
          <w:b/>
        </w:rPr>
        <w:pPrChange w:id="32" w:author="Guilherme Pessoa-Amorim" w:date="2023-11-23T16:53:00Z">
          <w:pPr>
            <w:pStyle w:val="ListParagraph"/>
            <w:numPr>
              <w:numId w:val="31"/>
            </w:numPr>
            <w:spacing w:line="480" w:lineRule="auto"/>
            <w:ind w:hanging="360"/>
          </w:pPr>
        </w:pPrChange>
      </w:pPr>
      <w:ins w:id="33" w:author="Guilherme Pessoa-Amorim" w:date="2023-11-23T16:53:00Z">
        <w:r>
          <w:rPr>
            <w:b/>
          </w:rPr>
          <w:t>What is already known on this topic:</w:t>
        </w:r>
      </w:ins>
    </w:p>
    <w:p w14:paraId="5BC82058" w14:textId="413D0D1B" w:rsidR="007E37BA" w:rsidRPr="007E37BA" w:rsidRDefault="007E37BA">
      <w:pPr>
        <w:pStyle w:val="ListParagraph"/>
        <w:numPr>
          <w:ilvl w:val="0"/>
          <w:numId w:val="34"/>
        </w:numPr>
        <w:spacing w:line="480" w:lineRule="auto"/>
        <w:jc w:val="both"/>
        <w:rPr>
          <w:ins w:id="34" w:author="Guilherme Pessoa-Amorim" w:date="2023-11-23T16:53:00Z"/>
          <w:b/>
          <w:rPrChange w:id="35" w:author="Guilherme Pessoa-Amorim" w:date="2023-11-23T16:53:00Z">
            <w:rPr>
              <w:ins w:id="36" w:author="Guilherme Pessoa-Amorim" w:date="2023-11-23T16:53:00Z"/>
            </w:rPr>
          </w:rPrChange>
        </w:rPr>
        <w:pPrChange w:id="37" w:author="Guilherme Pessoa-Amorim" w:date="2023-11-23T16:55:00Z">
          <w:pPr>
            <w:pStyle w:val="ListParagraph"/>
            <w:numPr>
              <w:numId w:val="31"/>
            </w:numPr>
            <w:spacing w:line="480" w:lineRule="auto"/>
            <w:ind w:hanging="360"/>
          </w:pPr>
        </w:pPrChange>
      </w:pPr>
      <w:ins w:id="38" w:author="Guilherme Pessoa-Amorim" w:date="2023-11-23T16:56:00Z">
        <w:r>
          <w:t>Relative t</w:t>
        </w:r>
      </w:ins>
      <w:ins w:id="39" w:author="Guilherme Pessoa-Amorim" w:date="2023-11-23T16:53:00Z">
        <w:r>
          <w:t xml:space="preserve">reatment effect sizes from </w:t>
        </w:r>
      </w:ins>
      <w:ins w:id="40" w:author="Guilherme Pessoa-Amorim" w:date="2023-11-23T16:56:00Z">
        <w:r>
          <w:t xml:space="preserve">randomised controlled </w:t>
        </w:r>
      </w:ins>
      <w:ins w:id="41" w:author="Guilherme Pessoa-Amorim" w:date="2023-11-23T16:53:00Z">
        <w:r>
          <w:t xml:space="preserve">trials </w:t>
        </w:r>
      </w:ins>
      <w:ins w:id="42" w:author="Guilherme Pessoa-Amorim" w:date="2023-11-23T16:56:00Z">
        <w:r>
          <w:t xml:space="preserve">(RCTs) </w:t>
        </w:r>
      </w:ins>
      <w:ins w:id="43" w:author="Guilherme Pessoa-Amorim" w:date="2023-11-23T16:53:00Z">
        <w:r>
          <w:t xml:space="preserve">are used to extrapolate the likely impact of an intervention </w:t>
        </w:r>
      </w:ins>
      <w:ins w:id="44" w:author="Guilherme Pessoa-Amorim" w:date="2023-11-23T16:54:00Z">
        <w:r>
          <w:t>at a</w:t>
        </w:r>
      </w:ins>
      <w:ins w:id="45" w:author="Guilherme Pessoa-Amorim" w:date="2023-11-23T16:53:00Z">
        <w:r>
          <w:t xml:space="preserve"> population</w:t>
        </w:r>
      </w:ins>
      <w:ins w:id="46" w:author="Guilherme Pessoa-Amorim" w:date="2023-11-23T16:54:00Z">
        <w:r>
          <w:t xml:space="preserve"> level, </w:t>
        </w:r>
      </w:ins>
      <w:ins w:id="47" w:author="Guilherme Pessoa-Amorim" w:date="2023-11-23T17:03:00Z">
        <w:r w:rsidR="000B4ECE">
          <w:t xml:space="preserve">but </w:t>
        </w:r>
      </w:ins>
      <w:ins w:id="48" w:author="Guilherme Pessoa-Amorim" w:date="2023-11-23T16:58:00Z">
        <w:r>
          <w:t xml:space="preserve">translation of </w:t>
        </w:r>
      </w:ins>
      <w:ins w:id="49" w:author="Guilherme Pessoa-Amorim" w:date="2023-11-23T16:57:00Z">
        <w:r>
          <w:t>absolute event rates (and absolute risk reductions</w:t>
        </w:r>
      </w:ins>
      <w:ins w:id="50" w:author="Guilherme Pessoa-Amorim" w:date="2023-11-23T16:58:00Z">
        <w:r>
          <w:t>) may be more challenging</w:t>
        </w:r>
      </w:ins>
      <w:ins w:id="51" w:author="Guilherme Pessoa-Amorim" w:date="2023-11-23T17:04:00Z">
        <w:r w:rsidR="000B4ECE">
          <w:t xml:space="preserve"> if trial populations are too selective</w:t>
        </w:r>
      </w:ins>
      <w:ins w:id="52" w:author="Guilherme Pessoa-Amorim" w:date="2023-11-23T16:58:00Z">
        <w:r>
          <w:t xml:space="preserve">. </w:t>
        </w:r>
      </w:ins>
    </w:p>
    <w:p w14:paraId="41C02E71" w14:textId="64DF9A11" w:rsidR="007E37BA" w:rsidRPr="007E37BA" w:rsidRDefault="007E37BA">
      <w:pPr>
        <w:spacing w:line="480" w:lineRule="auto"/>
        <w:rPr>
          <w:ins w:id="53" w:author="Guilherme Pessoa-Amorim" w:date="2023-11-23T16:53:00Z"/>
          <w:b/>
          <w:rPrChange w:id="54" w:author="Guilherme Pessoa-Amorim" w:date="2023-11-23T16:53:00Z">
            <w:rPr>
              <w:ins w:id="55" w:author="Guilherme Pessoa-Amorim" w:date="2023-11-23T16:53:00Z"/>
            </w:rPr>
          </w:rPrChange>
        </w:rPr>
        <w:pPrChange w:id="56" w:author="Guilherme Pessoa-Amorim" w:date="2023-11-23T16:53:00Z">
          <w:pPr>
            <w:pStyle w:val="ListParagraph"/>
            <w:numPr>
              <w:numId w:val="31"/>
            </w:numPr>
            <w:spacing w:line="480" w:lineRule="auto"/>
            <w:ind w:hanging="360"/>
          </w:pPr>
        </w:pPrChange>
      </w:pPr>
      <w:ins w:id="57" w:author="Guilherme Pessoa-Amorim" w:date="2023-11-23T16:53:00Z">
        <w:r w:rsidRPr="007E37BA">
          <w:rPr>
            <w:b/>
            <w:rPrChange w:id="58" w:author="Guilherme Pessoa-Amorim" w:date="2023-11-23T16:53:00Z">
              <w:rPr/>
            </w:rPrChange>
          </w:rPr>
          <w:t>What this study adds:</w:t>
        </w:r>
      </w:ins>
    </w:p>
    <w:p w14:paraId="71191FB6" w14:textId="30F12C11" w:rsidR="00B74B6C" w:rsidRPr="00B023C8" w:rsidDel="007E37BA" w:rsidRDefault="0058490B" w:rsidP="00F374DD">
      <w:pPr>
        <w:pStyle w:val="ListParagraph"/>
        <w:numPr>
          <w:ilvl w:val="0"/>
          <w:numId w:val="31"/>
        </w:numPr>
        <w:spacing w:line="480" w:lineRule="auto"/>
        <w:rPr>
          <w:del w:id="59" w:author="Guilherme Pessoa-Amorim" w:date="2023-11-23T16:53:00Z"/>
        </w:rPr>
      </w:pPr>
      <w:ins w:id="60" w:author="Guilherme Pessoa-Amorim" w:date="2023-11-23T17:08:00Z">
        <w:r>
          <w:t>Using linked healthcare systems data, w</w:t>
        </w:r>
      </w:ins>
      <w:ins w:id="61" w:author="Guilherme Pessoa-Amorim" w:date="2023-11-23T17:04:00Z">
        <w:r w:rsidR="000B4ECE">
          <w:t xml:space="preserve">e compared </w:t>
        </w:r>
      </w:ins>
      <w:del w:id="62" w:author="Guilherme Pessoa-Amorim" w:date="2023-11-23T16:53:00Z">
        <w:r w:rsidR="00B74B6C" w:rsidRPr="00B023C8" w:rsidDel="007E37BA">
          <w:delText xml:space="preserve">From March 2020 to November 2021, for every </w:delText>
        </w:r>
        <w:r w:rsidR="00F51355" w:rsidDel="007E37BA">
          <w:delText>100</w:delText>
        </w:r>
        <w:r w:rsidR="00F51355" w:rsidRPr="00B023C8" w:rsidDel="007E37BA">
          <w:delText xml:space="preserve"> </w:delText>
        </w:r>
        <w:r w:rsidR="00B74B6C" w:rsidRPr="00B023C8" w:rsidDel="007E37BA">
          <w:delText xml:space="preserve">patients admitted to hospital with COVID-19, </w:delText>
        </w:r>
        <w:r w:rsidR="00077CD3" w:rsidDel="007E37BA">
          <w:delText xml:space="preserve">approximately </w:delText>
        </w:r>
        <w:r w:rsidR="00F51355" w:rsidDel="007E37BA">
          <w:delText xml:space="preserve">11 </w:delText>
        </w:r>
        <w:r w:rsidR="00B74B6C" w:rsidRPr="00B023C8" w:rsidDel="007E37BA">
          <w:delText>participant</w:delText>
        </w:r>
        <w:r w:rsidR="00F51355" w:rsidDel="007E37BA">
          <w:delText>s</w:delText>
        </w:r>
        <w:r w:rsidR="00B74B6C" w:rsidRPr="00B023C8" w:rsidDel="007E37BA">
          <w:delText xml:space="preserve"> </w:delText>
        </w:r>
        <w:r w:rsidR="00F51355" w:rsidDel="007E37BA">
          <w:delText xml:space="preserve">were </w:delText>
        </w:r>
        <w:r w:rsidR="00B74B6C" w:rsidRPr="00B023C8" w:rsidDel="007E37BA">
          <w:delText xml:space="preserve">recruited into the RECOVERY trial in England. </w:delText>
        </w:r>
      </w:del>
    </w:p>
    <w:p w14:paraId="6EC5548F" w14:textId="54174C5C" w:rsidR="000B4ECE" w:rsidRDefault="00B74B6C">
      <w:pPr>
        <w:pStyle w:val="ListParagraph"/>
        <w:numPr>
          <w:ilvl w:val="0"/>
          <w:numId w:val="31"/>
        </w:numPr>
        <w:spacing w:line="480" w:lineRule="auto"/>
        <w:rPr>
          <w:ins w:id="63" w:author="Guilherme Pessoa-Amorim" w:date="2023-11-23T17:05:00Z"/>
        </w:rPr>
      </w:pPr>
      <w:del w:id="64" w:author="Guilherme Pessoa-Amorim" w:date="2023-11-23T17:04:00Z">
        <w:r w:rsidRPr="00B023C8" w:rsidDel="000B4ECE">
          <w:delText>B</w:delText>
        </w:r>
      </w:del>
      <w:ins w:id="65" w:author="Guilherme Pessoa-Amorim" w:date="2023-11-23T17:04:00Z">
        <w:r w:rsidR="000B4ECE">
          <w:t>b</w:t>
        </w:r>
      </w:ins>
      <w:r w:rsidRPr="00B023C8">
        <w:t xml:space="preserve">aseline characteristics </w:t>
      </w:r>
      <w:ins w:id="66" w:author="Guilherme Pessoa-Amorim" w:date="2023-11-23T17:04:00Z">
        <w:r w:rsidR="000B4ECE">
          <w:t xml:space="preserve">and outcomes </w:t>
        </w:r>
      </w:ins>
      <w:r w:rsidRPr="00B023C8">
        <w:t xml:space="preserve">of </w:t>
      </w:r>
      <w:ins w:id="67" w:author="Guilherme Pessoa-Amorim" w:date="2023-11-23T17:07:00Z">
        <w:r w:rsidR="0058490B">
          <w:t xml:space="preserve">participants </w:t>
        </w:r>
      </w:ins>
      <w:ins w:id="68" w:author="Guilherme Pessoa-Amorim" w:date="2023-11-23T17:09:00Z">
        <w:r w:rsidR="0058490B">
          <w:t>from</w:t>
        </w:r>
      </w:ins>
      <w:ins w:id="69" w:author="Guilherme Pessoa-Amorim" w:date="2023-11-23T17:07:00Z">
        <w:r w:rsidR="0058490B">
          <w:t xml:space="preserve"> </w:t>
        </w:r>
      </w:ins>
      <w:ins w:id="70" w:author="Guilherme Pessoa-Amorim" w:date="2023-11-23T17:08:00Z">
        <w:r w:rsidR="0058490B">
          <w:t xml:space="preserve">the </w:t>
        </w:r>
      </w:ins>
      <w:r w:rsidRPr="00B023C8">
        <w:t>RECOVERY</w:t>
      </w:r>
      <w:ins w:id="71" w:author="Guilherme Pessoa-Amorim" w:date="2023-11-23T17:08:00Z">
        <w:r w:rsidR="0058490B">
          <w:t xml:space="preserve"> trial </w:t>
        </w:r>
      </w:ins>
      <w:del w:id="72" w:author="Guilherme Pessoa-Amorim" w:date="2023-11-23T17:08:00Z">
        <w:r w:rsidRPr="00B023C8" w:rsidDel="0058490B">
          <w:delText xml:space="preserve"> trial </w:delText>
        </w:r>
      </w:del>
      <w:ins w:id="73" w:author="Guilherme Pessoa-Amorim" w:date="2023-11-23T17:07:00Z">
        <w:r w:rsidR="0058490B">
          <w:t xml:space="preserve">of in-hospital COVID-19 treatments </w:t>
        </w:r>
      </w:ins>
      <w:ins w:id="74" w:author="Guilherme Pessoa-Amorim" w:date="2023-11-23T17:09:00Z">
        <w:r w:rsidR="0058490B">
          <w:t xml:space="preserve">in England </w:t>
        </w:r>
      </w:ins>
      <w:del w:id="75" w:author="Guilherme Pessoa-Amorim" w:date="2023-11-23T17:07:00Z">
        <w:r w:rsidRPr="00B023C8" w:rsidDel="0058490B">
          <w:delText xml:space="preserve">participants </w:delText>
        </w:r>
      </w:del>
      <w:ins w:id="76" w:author="Guilherme Pessoa-Amorim" w:date="2023-11-23T17:04:00Z">
        <w:r w:rsidR="000B4ECE">
          <w:t xml:space="preserve">with those from a reference population of </w:t>
        </w:r>
      </w:ins>
      <w:del w:id="77" w:author="Guilherme Pessoa-Amorim" w:date="2023-11-23T17:04:00Z">
        <w:r w:rsidRPr="00B023C8" w:rsidDel="000B4ECE">
          <w:delText xml:space="preserve">were broadly similar to </w:delText>
        </w:r>
      </w:del>
      <w:r w:rsidRPr="00B023C8">
        <w:t>patients admitted with COVID-19</w:t>
      </w:r>
      <w:r w:rsidR="00A670A7">
        <w:t xml:space="preserve"> in England</w:t>
      </w:r>
      <w:ins w:id="78" w:author="Guilherme Pessoa-Amorim" w:date="2023-11-23T17:04:00Z">
        <w:r w:rsidR="000B4ECE">
          <w:t xml:space="preserve">. </w:t>
        </w:r>
      </w:ins>
    </w:p>
    <w:p w14:paraId="6BE26BA5" w14:textId="4F7D779D" w:rsidR="00B74B6C" w:rsidDel="000B4ECE" w:rsidRDefault="000B4ECE">
      <w:pPr>
        <w:pStyle w:val="ListParagraph"/>
        <w:numPr>
          <w:ilvl w:val="0"/>
          <w:numId w:val="31"/>
        </w:numPr>
        <w:spacing w:line="480" w:lineRule="auto"/>
        <w:rPr>
          <w:del w:id="79" w:author="Guilherme Pessoa-Amorim" w:date="2023-11-23T17:01:00Z"/>
        </w:rPr>
      </w:pPr>
      <w:ins w:id="80" w:author="Guilherme Pessoa-Amorim" w:date="2023-11-23T17:04:00Z">
        <w:r>
          <w:t xml:space="preserve">RECOVERY participants had similar characteristics to those in the reference population, </w:t>
        </w:r>
      </w:ins>
      <w:del w:id="81" w:author="Guilherme Pessoa-Amorim" w:date="2023-11-23T17:04:00Z">
        <w:r w:rsidR="00B74B6C" w:rsidRPr="00B023C8" w:rsidDel="000B4ECE">
          <w:delText xml:space="preserve">, </w:delText>
        </w:r>
      </w:del>
      <w:r w:rsidR="00B74B6C" w:rsidRPr="00B023C8">
        <w:t>but were slightly younger and less frequently female.</w:t>
      </w:r>
      <w:ins w:id="82" w:author="Guilherme Pessoa-Amorim" w:date="2023-11-23T17:01:00Z">
        <w:r w:rsidR="007E37BA">
          <w:t xml:space="preserve"> </w:t>
        </w:r>
      </w:ins>
    </w:p>
    <w:p w14:paraId="1B62AFCF" w14:textId="77777777" w:rsidR="000B4ECE" w:rsidRPr="00B023C8" w:rsidRDefault="000B4ECE">
      <w:pPr>
        <w:pStyle w:val="ListParagraph"/>
        <w:numPr>
          <w:ilvl w:val="0"/>
          <w:numId w:val="31"/>
        </w:numPr>
        <w:spacing w:line="480" w:lineRule="auto"/>
        <w:rPr>
          <w:ins w:id="83" w:author="Guilherme Pessoa-Amorim" w:date="2023-11-23T17:05:00Z"/>
        </w:rPr>
      </w:pPr>
    </w:p>
    <w:p w14:paraId="5CCBCF2A" w14:textId="01DBE168" w:rsidR="000B4ECE" w:rsidRDefault="008B39B2">
      <w:pPr>
        <w:pStyle w:val="ListParagraph"/>
        <w:numPr>
          <w:ilvl w:val="0"/>
          <w:numId w:val="31"/>
        </w:numPr>
        <w:spacing w:line="480" w:lineRule="auto"/>
        <w:rPr>
          <w:ins w:id="84" w:author="Guilherme Pessoa-Amorim" w:date="2023-11-23T17:05:00Z"/>
        </w:rPr>
      </w:pPr>
      <w:r w:rsidRPr="00B023C8">
        <w:t>After adjustment for age and sex, 28-day mortality</w:t>
      </w:r>
      <w:r>
        <w:t xml:space="preserve"> in</w:t>
      </w:r>
      <w:r w:rsidRPr="00B023C8">
        <w:t xml:space="preserve"> RECOVERY was similar to the reference population throughout the study period, except March-May 2020 when it was lower in RECOVERY</w:t>
      </w:r>
      <w:ins w:id="85" w:author="Guilherme Pessoa-Amorim" w:date="2023-11-23T17:05:00Z">
        <w:r w:rsidR="000B4ECE">
          <w:t>, with mortality rates in both cohorts falling during the period studied</w:t>
        </w:r>
      </w:ins>
      <w:r>
        <w:t>.</w:t>
      </w:r>
    </w:p>
    <w:p w14:paraId="13583D11" w14:textId="4886A865" w:rsidR="000B4ECE" w:rsidRPr="000B4ECE" w:rsidRDefault="000B4ECE">
      <w:pPr>
        <w:spacing w:line="480" w:lineRule="auto"/>
        <w:rPr>
          <w:ins w:id="86" w:author="Guilherme Pessoa-Amorim" w:date="2023-11-23T17:05:00Z"/>
          <w:b/>
          <w:rPrChange w:id="87" w:author="Guilherme Pessoa-Amorim" w:date="2023-11-23T17:05:00Z">
            <w:rPr>
              <w:ins w:id="88" w:author="Guilherme Pessoa-Amorim" w:date="2023-11-23T17:05:00Z"/>
            </w:rPr>
          </w:rPrChange>
        </w:rPr>
        <w:pPrChange w:id="89" w:author="Guilherme Pessoa-Amorim" w:date="2023-11-23T17:05:00Z">
          <w:pPr>
            <w:pStyle w:val="ListParagraph"/>
            <w:numPr>
              <w:numId w:val="31"/>
            </w:numPr>
            <w:spacing w:line="480" w:lineRule="auto"/>
            <w:ind w:hanging="360"/>
          </w:pPr>
        </w:pPrChange>
      </w:pPr>
      <w:ins w:id="90" w:author="Guilherme Pessoa-Amorim" w:date="2023-11-23T17:05:00Z">
        <w:r w:rsidRPr="000B4ECE">
          <w:rPr>
            <w:b/>
            <w:rPrChange w:id="91" w:author="Guilherme Pessoa-Amorim" w:date="2023-11-23T17:05:00Z">
              <w:rPr>
                <w:rFonts w:ascii="Arial" w:eastAsia="Times New Roman" w:hAnsi="Arial" w:cs="Arial"/>
                <w:b/>
                <w:bCs/>
                <w:color w:val="333333"/>
                <w:sz w:val="27"/>
                <w:szCs w:val="27"/>
                <w:bdr w:val="single" w:sz="2" w:space="0" w:color="E5E7EB" w:frame="1"/>
                <w:lang w:eastAsia="en-GB"/>
              </w:rPr>
            </w:rPrChange>
          </w:rPr>
          <w:t>How this study might affect research, practice or policy </w:t>
        </w:r>
      </w:ins>
    </w:p>
    <w:p w14:paraId="64EEF7A5" w14:textId="141333B6" w:rsidR="008B39B2" w:rsidDel="007E37BA" w:rsidRDefault="0058490B">
      <w:pPr>
        <w:pStyle w:val="ListParagraph"/>
        <w:numPr>
          <w:ilvl w:val="0"/>
          <w:numId w:val="31"/>
        </w:numPr>
        <w:spacing w:line="480" w:lineRule="auto"/>
        <w:rPr>
          <w:del w:id="92" w:author="Guilherme Pessoa-Amorim" w:date="2023-11-23T17:01:00Z"/>
        </w:rPr>
      </w:pPr>
      <w:ins w:id="93" w:author="Guilherme Pessoa-Amorim" w:date="2023-11-23T17:09:00Z">
        <w:r>
          <w:t xml:space="preserve">The use of healthcare systems data and </w:t>
        </w:r>
      </w:ins>
      <w:ins w:id="94" w:author="Guilherme Pessoa-Amorim" w:date="2023-11-23T17:11:00Z">
        <w:r>
          <w:t xml:space="preserve">relative </w:t>
        </w:r>
      </w:ins>
      <w:ins w:id="95" w:author="Guilherme Pessoa-Amorim" w:date="2023-11-23T17:10:00Z">
        <w:r>
          <w:t xml:space="preserve">treatment effects from clinical </w:t>
        </w:r>
      </w:ins>
      <w:ins w:id="96" w:author="Guilherme Pessoa-Amorim" w:date="2023-11-23T17:09:00Z">
        <w:r>
          <w:t>trial</w:t>
        </w:r>
      </w:ins>
      <w:ins w:id="97" w:author="Guilherme Pessoa-Amorim" w:date="2023-11-23T17:10:00Z">
        <w:r>
          <w:t xml:space="preserve">s can be used to reliable estimate the likely absolute risk reductions at a </w:t>
        </w:r>
      </w:ins>
      <w:ins w:id="98" w:author="Guilherme Pessoa-Amorim" w:date="2023-11-23T17:11:00Z">
        <w:r>
          <w:t>population level, but s</w:t>
        </w:r>
      </w:ins>
      <w:del w:id="99" w:author="Guilherme Pessoa-Amorim" w:date="2023-11-23T17:05:00Z">
        <w:r w:rsidR="008B39B2" w:rsidRPr="00B023C8" w:rsidDel="000B4ECE">
          <w:delText xml:space="preserve"> </w:delText>
        </w:r>
      </w:del>
    </w:p>
    <w:p w14:paraId="684893BF" w14:textId="01D8CF8E" w:rsidR="00B74B6C" w:rsidRPr="00B023C8" w:rsidDel="00EB3E31" w:rsidRDefault="00B74B6C">
      <w:pPr>
        <w:pStyle w:val="ListParagraph"/>
        <w:numPr>
          <w:ilvl w:val="0"/>
          <w:numId w:val="31"/>
        </w:numPr>
        <w:spacing w:line="480" w:lineRule="auto"/>
        <w:rPr>
          <w:del w:id="100" w:author="Guilherme Pessoa-Amorim" w:date="2023-11-23T17:11:00Z"/>
        </w:rPr>
      </w:pPr>
      <w:del w:id="101" w:author="Guilherme Pessoa-Amorim" w:date="2023-11-23T17:06:00Z">
        <w:r w:rsidRPr="00B023C8" w:rsidDel="000B4ECE">
          <w:delText>28-day mortality in both the RECOVERY cohort and reference population fell during the period studied, and these s</w:delText>
        </w:r>
      </w:del>
      <w:r w:rsidRPr="00B023C8">
        <w:t xml:space="preserve">ecular trends </w:t>
      </w:r>
      <w:ins w:id="102" w:author="Guilherme Pessoa-Amorim" w:date="2023-11-23T17:11:00Z">
        <w:r w:rsidR="0058490B">
          <w:t xml:space="preserve">in event rates </w:t>
        </w:r>
      </w:ins>
      <w:r w:rsidRPr="00B023C8">
        <w:t>should be considered</w:t>
      </w:r>
      <w:del w:id="103" w:author="Guilherme Pessoa-Amorim" w:date="2023-11-23T17:11:00Z">
        <w:r w:rsidRPr="00B023C8" w:rsidDel="0058490B">
          <w:delText xml:space="preserve"> in the interpretation of the absolute effects of treatments tested in RECOVERY</w:delText>
        </w:r>
      </w:del>
      <w:r w:rsidRPr="00B023C8">
        <w:t>.</w:t>
      </w:r>
    </w:p>
    <w:p w14:paraId="4358FB80" w14:textId="40A808EB" w:rsidR="00B74B6C" w:rsidRPr="00B023C8" w:rsidRDefault="00B74B6C">
      <w:pPr>
        <w:pStyle w:val="ListParagraph"/>
        <w:numPr>
          <w:ilvl w:val="0"/>
          <w:numId w:val="31"/>
        </w:numPr>
        <w:spacing w:line="480" w:lineRule="auto"/>
        <w:pPrChange w:id="104" w:author="Guilherme Pessoa-Amorim" w:date="2023-11-23T17:11:00Z">
          <w:pPr>
            <w:pStyle w:val="ListParagraph"/>
            <w:spacing w:line="480" w:lineRule="auto"/>
          </w:pPr>
        </w:pPrChange>
      </w:pPr>
    </w:p>
    <w:p w14:paraId="1C152AFD" w14:textId="77777777" w:rsidR="00C9076D" w:rsidRPr="00B023C8" w:rsidRDefault="00C9076D" w:rsidP="00C9076D"/>
    <w:p w14:paraId="065ABD60" w14:textId="77777777" w:rsidR="00C9076D" w:rsidRPr="00B023C8" w:rsidRDefault="00C9076D">
      <w:pPr>
        <w:rPr>
          <w:rFonts w:eastAsiaTheme="majorEastAsia" w:cstheme="majorBidi"/>
          <w:sz w:val="32"/>
          <w:szCs w:val="32"/>
        </w:rPr>
      </w:pPr>
      <w:r w:rsidRPr="00B023C8">
        <w:br w:type="page"/>
      </w:r>
    </w:p>
    <w:p w14:paraId="6551B990" w14:textId="731EF99C" w:rsidR="009644D0" w:rsidRPr="00B023C8" w:rsidRDefault="00B67FF5" w:rsidP="00A36789">
      <w:pPr>
        <w:pStyle w:val="Heading1"/>
      </w:pPr>
      <w:r w:rsidRPr="00B023C8">
        <w:lastRenderedPageBreak/>
        <w:t>I</w:t>
      </w:r>
      <w:r w:rsidR="006037EB" w:rsidRPr="00B023C8">
        <w:t>ntroduction</w:t>
      </w:r>
    </w:p>
    <w:p w14:paraId="1B32532D" w14:textId="3D4153BF" w:rsidR="003B55B2" w:rsidRPr="00B023C8" w:rsidRDefault="00A02D7A" w:rsidP="00A36789">
      <w:pPr>
        <w:spacing w:before="120" w:after="12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38417B" w:rsidRPr="00B023C8">
        <w:fldChar w:fldCharType="begin"/>
      </w:r>
      <w:r w:rsidR="001F5E24">
        <w:instrText xml:space="preserve"> ADDIN ZOTERO_ITEM CSL_CITATION {"citationID":"YLtoASEb","properties":{"formattedCitation":"\\super 1,2\\nosupersub{}","plainCitation":"1,2","noteIndex":0},"citationItems":[{"id":2687,"uris":["http://zotero.org/users/5813034/items/KNQ9Y87M"],"itemData":{"id":2687,"type":"article-journal","container-title":"New England Journal of Medicine","DOI":"10.1056/NEJM200006223422507","ISSN":"0028-4793, 1533-4406","issue":"25","journalAbbreviation":"N Engl J Med","language":"en","page":"1887-1892","source":"DOI.org (Crossref)","title":"Randomized, Controlled Trials, Observational Studies, and the Hierarchy of Research Designs","volume":"342","author":[{"family":"Concato","given":"John"},{"family":"Shah","given":"Nirav"},{"family":"Horwitz","given":"Ralph I."}],"issued":{"date-parts":[["2000",6,22]]}}},{"id":16996,"uris":["http://zotero.org/users/5813034/items/RRN9QNQF"],"itemData":{"id":16996,"type":"webpage","title":"Good Clinical Trials Collaborative. Guidelines for Good Randomized Clinical Trials.","URL":"www.goodtrials.org","author":[{"family":"Good Clinical Trials Collaborative","given":""}],"accessed":{"date-parts":[["2023",4,25]]},"issued":{"date-parts":[["2023"]]}}}],"schema":"https://github.com/citation-style-language/schema/raw/master/csl-citation.json"} </w:instrText>
      </w:r>
      <w:r w:rsidR="0038417B" w:rsidRPr="00B023C8">
        <w:fldChar w:fldCharType="separate"/>
      </w:r>
      <w:r w:rsidR="00B24B94" w:rsidRPr="00B24B94">
        <w:rPr>
          <w:rFonts w:cs="Times New Roman"/>
          <w:szCs w:val="24"/>
          <w:vertAlign w:val="superscript"/>
        </w:rPr>
        <w:t>1,2</w:t>
      </w:r>
      <w:r w:rsidR="0038417B" w:rsidRPr="00B023C8">
        <w:fldChar w:fldCharType="end"/>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 xml:space="preserve">trial participants are rarely representative of the populations whose treatment they aim to inform. Nonetheless, the proportional estimates of treatment effect from the </w:t>
      </w:r>
      <w:r w:rsidR="009A4656" w:rsidRPr="005D4160">
        <w:t xml:space="preserve">trial </w:t>
      </w:r>
      <w:r w:rsidR="009A4656" w:rsidRPr="00EE18E5">
        <w:t>are</w:t>
      </w:r>
      <w:r w:rsidR="009A4656" w:rsidRPr="005D4160">
        <w:t xml:space="preserve"> usually</w:t>
      </w:r>
      <w:r w:rsidR="009A4656">
        <w:t xml:space="preserve"> generalisable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BE4B64">
        <w:fldChar w:fldCharType="begin"/>
      </w:r>
      <w:r w:rsidR="004006FB">
        <w:instrText xml:space="preserve"> ADDIN ZOTERO_ITEM CSL_CITATION {"citationID":"8WIhaVfd","properties":{"formattedCitation":"\\super 3\\nosupersub{}","plainCitation":"3","noteIndex":0},"citationItems":[{"id":2203,"uris":["http://zotero.org/users/5813034/items/FC7DEB4I"],"itemData":{"id":2203,"type":"article-journal","container-title":"The Lancet","DOI":"10.1016/S0140-6736(16)31357-5","ISSN":"01406736","issue":"10059","journalAbbreviation":"The Lancet","language":"en","page":"2532-2561","source":"DOI.org (Crossref)","title":"Interpretation of the evidence for the efficacy and safety of statin therapy","volume":"388","author":[{"family":"Collins","given":"Rory"},{"family":"Reith","given":"Christina"},{"family":"Emberson","given":"Jonathan"},{"family":"Armitage","given":"Jane"},{"family":"Baigent","given":"Colin"},{"family":"Blackwell","given":"Lisa"},{"family":"Blumenthal","given":"Roger"},{"family":"Danesh","given":"John"},{"family":"Smith","given":"George Davey"},{"family":"DeMets","given":"David"},{"family":"Evans","given":"Stephen"},{"family":"Law","given":"Malcolm"},{"family":"MacMahon","given":"Stephen"},{"family":"Martin","given":"Seth"},{"family":"Neal","given":"Bruce"},{"family":"Poulter","given":"Neil"},{"family":"Preiss","given":"David"},{"family":"Ridker","given":"Paul"},{"family":"Roberts","given":"Ian"},{"family":"Rodgers","given":"Anthony"},{"family":"Sandercock","given":"Peter"},{"family":"Schulz","given":"Kenneth"},{"family":"Sever","given":"Peter"},{"family":"Simes","given":"John"},{"family":"Smeeth","given":"Liam"},{"family":"Wald","given":"Nicholas"},{"family":"Yusuf","given":"Salim"},{"family":"Peto","given":"Richard"}],"issued":{"date-parts":[["2016",11]]}}}],"schema":"https://github.com/citation-style-language/schema/raw/master/csl-citation.json"} </w:instrText>
      </w:r>
      <w:r w:rsidR="00BE4B64">
        <w:fldChar w:fldCharType="separate"/>
      </w:r>
      <w:r w:rsidR="004006FB" w:rsidRPr="004006FB">
        <w:rPr>
          <w:rFonts w:cs="Times New Roman"/>
          <w:szCs w:val="24"/>
          <w:vertAlign w:val="superscript"/>
        </w:rPr>
        <w:t>3</w:t>
      </w:r>
      <w:r w:rsidR="00BE4B64">
        <w:fldChar w:fldCharType="end"/>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directly generali</w:t>
      </w:r>
      <w:r w:rsidR="00721C8E">
        <w:t>s</w:t>
      </w:r>
      <w:r w:rsidR="002A5B3D">
        <w:t>able</w:t>
      </w:r>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9A4656">
        <w:fldChar w:fldCharType="begin"/>
      </w:r>
      <w:r w:rsidR="004006FB">
        <w:instrText xml:space="preserve"> ADDIN ZOTERO_ITEM CSL_CITATION {"citationID":"CvE4yFU9","properties":{"formattedCitation":"\\super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9A4656">
        <w:fldChar w:fldCharType="separate"/>
      </w:r>
      <w:r w:rsidR="004006FB" w:rsidRPr="004006FB">
        <w:rPr>
          <w:rFonts w:cs="Times New Roman"/>
          <w:szCs w:val="24"/>
          <w:vertAlign w:val="superscript"/>
        </w:rPr>
        <w:t>4,5</w:t>
      </w:r>
      <w:r w:rsidR="009A4656">
        <w:fldChar w:fldCharType="end"/>
      </w:r>
      <w:r w:rsidR="00845112" w:rsidRPr="006665F8">
        <w:t xml:space="preserve"> </w:t>
      </w:r>
    </w:p>
    <w:p w14:paraId="4079D648" w14:textId="0E664D4A" w:rsidR="003B55B2" w:rsidRPr="00B023C8" w:rsidRDefault="003B55B2" w:rsidP="00A36789">
      <w:pPr>
        <w:spacing w:before="120" w:after="12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Pr="00B023C8">
        <w:fldChar w:fldCharType="begin"/>
      </w:r>
      <w:r w:rsidR="004006FB">
        <w:instrText xml:space="preserve"> ADDIN ZOTERO_ITEM CSL_CITATION {"citationID":"8u4FEkKd","properties":{"formattedCitation":"\\super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4006FB" w:rsidRPr="004006FB">
        <w:rPr>
          <w:rFonts w:cs="Times New Roman"/>
          <w:szCs w:val="24"/>
          <w:vertAlign w:val="superscript"/>
        </w:rPr>
        <w:t>6</w:t>
      </w:r>
      <w:r w:rsidRPr="00B023C8">
        <w:fldChar w:fldCharType="end"/>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4DACFCC2" w14:textId="7310851C" w:rsidR="003B55B2" w:rsidRPr="00721C8E" w:rsidRDefault="003B55B2" w:rsidP="00A36789">
      <w:pPr>
        <w:spacing w:before="120" w:after="120" w:line="480" w:lineRule="auto"/>
        <w:jc w:val="both"/>
      </w:pPr>
    </w:p>
    <w:p w14:paraId="78C43428" w14:textId="2D319D72" w:rsidR="00582F7B" w:rsidRPr="00B023C8" w:rsidRDefault="009A4656" w:rsidP="009A4656">
      <w:pPr>
        <w:spacing w:line="480" w:lineRule="auto"/>
        <w:jc w:val="both"/>
        <w:rPr>
          <w:rFonts w:eastAsiaTheme="majorEastAsia" w:cstheme="majorBidi"/>
          <w:sz w:val="32"/>
          <w:szCs w:val="32"/>
        </w:rPr>
      </w:pPr>
      <w:r w:rsidRPr="009A4656">
        <w:lastRenderedPageBreak/>
        <w:t>Here, we aimed to compare the baseline characteristics (demographics and comorbidities) and all-cause 28-day mortality (the trial primary outcome) for RECOVERY participants with a reference population hospitalised with COVID-19, within England.</w:t>
      </w:r>
      <w:r w:rsidR="00582F7B" w:rsidRPr="00B023C8">
        <w:br w:type="page"/>
      </w:r>
    </w:p>
    <w:p w14:paraId="6D1E092C" w14:textId="0FE8B994" w:rsidR="002B0EC6" w:rsidRPr="00B023C8" w:rsidRDefault="00B67FF5" w:rsidP="00A36789">
      <w:pPr>
        <w:pStyle w:val="Heading1"/>
        <w:spacing w:before="120" w:after="120" w:line="480" w:lineRule="auto"/>
      </w:pPr>
      <w:r w:rsidRPr="00B023C8">
        <w:lastRenderedPageBreak/>
        <w:t>M</w:t>
      </w:r>
      <w:r w:rsidR="006037EB" w:rsidRPr="00B023C8">
        <w:t>ethods</w:t>
      </w:r>
    </w:p>
    <w:p w14:paraId="44786609" w14:textId="780861E6" w:rsidR="008B6568" w:rsidRPr="00B023C8" w:rsidRDefault="008B6568" w:rsidP="00630FAA">
      <w:pPr>
        <w:pStyle w:val="Heading2"/>
      </w:pPr>
      <w:r w:rsidRPr="00B023C8">
        <w:t xml:space="preserve">RECOVERY </w:t>
      </w:r>
      <w:r w:rsidR="004014D6" w:rsidRPr="00B023C8">
        <w:t>cohort</w:t>
      </w:r>
    </w:p>
    <w:p w14:paraId="0DFB08CF" w14:textId="02722766" w:rsidR="00A43A2E" w:rsidRPr="00B023C8" w:rsidRDefault="00A43A2E" w:rsidP="00A36789">
      <w:pPr>
        <w:spacing w:before="120" w:after="120" w:line="480" w:lineRule="auto"/>
        <w:jc w:val="both"/>
      </w:pPr>
      <w:r w:rsidRPr="00B023C8">
        <w:t>The RECOVERY trial design has been described previously</w:t>
      </w:r>
      <w:r w:rsidR="00FB6835">
        <w:t>.</w:t>
      </w:r>
      <w:r w:rsidRPr="00B023C8">
        <w:fldChar w:fldCharType="begin"/>
      </w:r>
      <w:r w:rsidR="004006FB">
        <w:instrText xml:space="preserve"> ADDIN ZOTERO_ITEM CSL_CITATION {"citationID":"5EaucZfo","properties":{"formattedCitation":"\\super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4006FB" w:rsidRPr="004006FB">
        <w:rPr>
          <w:rFonts w:cs="Times New Roman"/>
          <w:szCs w:val="24"/>
          <w:vertAlign w:val="superscript"/>
        </w:rPr>
        <w:t>6</w:t>
      </w:r>
      <w:r w:rsidRPr="00B023C8">
        <w:fldChar w:fldCharType="end"/>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hyperlink r:id="rId11" w:history="1">
        <w:r w:rsidRPr="00B023C8">
          <w:rPr>
            <w:rStyle w:val="Hyperlink"/>
          </w:rPr>
          <w:t>www.recoverytrial.net</w:t>
        </w:r>
      </w:hyperlink>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5203CBFD" w:rsidR="00A43A2E" w:rsidRPr="00B023C8" w:rsidRDefault="00A43A2E" w:rsidP="00A36789">
      <w:pPr>
        <w:spacing w:before="120" w:after="12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Pr="00B023C8">
        <w:fldChar w:fldCharType="begin"/>
      </w:r>
      <w:r w:rsidR="004006FB">
        <w:instrText xml:space="preserve"> ADDIN ZOTERO_ITEM CSL_CITATION {"citationID":"mZyugl4r","properties":{"formattedCitation":"\\super 7\\nosupersub{}","plainCitation":"7","noteIndex":0},"citationItems":[{"id":2099,"uris":["http://zotero.org/users/5813034/items/B6EJLVK8"],"itemData":{"id":2099,"type":"article-journal","container-title":"International Journal of Epidemiology","DOI":"10.1093/ije/dyx015","ISSN":"0300-5771, 1464-3685","issue":"4","language":"en","page":"1093-1093i","source":"DOI.org (Crossref)","title":"Data Resource Profile: Hospital Episode Statistics Admitted Patient Care (HES APC)","title-short":"Data Resource Profile","volume":"46","author":[{"family":"Herbert","given":"Annie"},{"family":"Wijlaars","given":"Linda"},{"family":"Zylbersztejn","given":"Ania"},{"family":"Cromwell","given":"David"},{"family":"Hardelid","given":"Pia"}],"issued":{"date-parts":[["2017",8,1]]}}}],"schema":"https://github.com/citation-style-language/schema/raw/master/csl-citation.json"} </w:instrText>
      </w:r>
      <w:r w:rsidRPr="00B023C8">
        <w:fldChar w:fldCharType="separate"/>
      </w:r>
      <w:r w:rsidR="004006FB" w:rsidRPr="004006FB">
        <w:rPr>
          <w:rFonts w:cs="Times New Roman"/>
          <w:szCs w:val="24"/>
          <w:vertAlign w:val="superscript"/>
        </w:rPr>
        <w:t>7</w:t>
      </w:r>
      <w:r w:rsidRPr="00B023C8">
        <w:fldChar w:fldCharType="end"/>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Pr="00B023C8">
        <w:fldChar w:fldCharType="begin"/>
      </w:r>
      <w:r w:rsidR="004006FB">
        <w:instrText xml:space="preserve"> ADDIN ZOTERO_ITEM CSL_CITATION {"citationID":"A4666JIN","properties":{"formattedCitation":"\\super 8\\nosupersub{}","plainCitation":"8","noteIndex":0},"citationItems":[{"id":13563,"uris":["http://zotero.org/users/5813034/items/PR84US8N"],"itemData":{"id":13563,"type":"webpage","title":"Civil Registration – Deaths","URL":"https://digital.nhs.uk/services/data-access-request-service-dars/dars-products-and-services/data-set-catalogue/civil-registration-deaths","author":[{"family":"NHS Digital","given":""}],"accessed":{"date-parts":[["2022",10,11]]},"issued":{"date-parts":[["2022",9,21]]}}}],"schema":"https://github.com/citation-style-language/schema/raw/master/csl-citation.json"} </w:instrText>
      </w:r>
      <w:r w:rsidRPr="00B023C8">
        <w:fldChar w:fldCharType="separate"/>
      </w:r>
      <w:r w:rsidR="004006FB" w:rsidRPr="004006FB">
        <w:rPr>
          <w:rFonts w:cs="Times New Roman"/>
          <w:szCs w:val="24"/>
          <w:vertAlign w:val="superscript"/>
        </w:rPr>
        <w:t>8</w:t>
      </w:r>
      <w:r w:rsidRPr="00B023C8">
        <w:fldChar w:fldCharType="end"/>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 xml:space="preserve">using standardised coding </w:t>
      </w:r>
      <w:r w:rsidRPr="00B023C8">
        <w:lastRenderedPageBreak/>
        <w:t>practices since the 1990</w:t>
      </w:r>
      <w:r w:rsidR="007804A6" w:rsidRPr="00B023C8">
        <w:t>s)</w:t>
      </w:r>
      <w:r w:rsidR="00E90221" w:rsidRPr="00B023C8">
        <w:t xml:space="preserve">, namely </w:t>
      </w:r>
      <w:r w:rsidRPr="00B023C8">
        <w:t xml:space="preserve">admission and discharge dates and relevant diagnostic and procedure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Pr="00B023C8">
        <w:fldChar w:fldCharType="begin"/>
      </w:r>
      <w:r w:rsidR="004006FB">
        <w:instrText xml:space="preserve"> ADDIN ZOTERO_ITEM CSL_CITATION {"citationID":"pG0JRpq4","properties":{"formattedCitation":"\\super 9\\nosupersub{}","plainCitation":"9","noteIndex":0},"citationItems":[{"id":13564,"uris":["http://zotero.org/users/5813034/items/93M3X8DY"],"itemData":{"id":13564,"type":"book","edition":"5th","title":"National Clinical Coding Standards ICD-10","URL":"https://classbrowser.nhs.uk/ref_books/ICD-10_2021_5th_Ed_NCCS.pdf","author":[{"family":"NHS Digital","given":""}],"issued":{"date-parts":[["2021"]]}}}],"schema":"https://github.com/citation-style-language/schema/raw/master/csl-citation.json"} </w:instrText>
      </w:r>
      <w:r w:rsidRPr="00B023C8">
        <w:fldChar w:fldCharType="separate"/>
      </w:r>
      <w:r w:rsidR="004006FB" w:rsidRPr="004006FB">
        <w:rPr>
          <w:rFonts w:cs="Times New Roman"/>
          <w:szCs w:val="24"/>
          <w:vertAlign w:val="superscript"/>
        </w:rPr>
        <w:t>9</w:t>
      </w:r>
      <w:r w:rsidRPr="00B023C8">
        <w:fldChar w:fldCharType="end"/>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Pr="00B023C8">
        <w:fldChar w:fldCharType="begin"/>
      </w:r>
      <w:r w:rsidR="004006FB">
        <w:instrText xml:space="preserve"> ADDIN ZOTERO_ITEM CSL_CITATION {"citationID":"oCwYYR7r","properties":{"formattedCitation":"\\super 10\\nosupersub{}","plainCitation":"10","noteIndex":0},"citationItems":[{"id":2104,"uris":["http://zotero.org/users/5813034/items/QSTRA54Y"],"itemData":{"id":2104,"type":"post-weblog","genre":"Homepage","title":"NHS Digital","URL":"https://digital.nhs.uk/","author":[{"family":"NHS Digital","given":""}],"accessed":{"date-parts":[["2022",10,11]]}}}],"schema":"https://github.com/citation-style-language/schema/raw/master/csl-citation.json"} </w:instrText>
      </w:r>
      <w:r w:rsidRPr="00B023C8">
        <w:fldChar w:fldCharType="separate"/>
      </w:r>
      <w:r w:rsidR="004006FB" w:rsidRPr="004006FB">
        <w:rPr>
          <w:rFonts w:cs="Times New Roman"/>
          <w:szCs w:val="24"/>
          <w:vertAlign w:val="superscript"/>
        </w:rPr>
        <w:t>10</w:t>
      </w:r>
      <w:r w:rsidRPr="00B023C8">
        <w:fldChar w:fldCharType="end"/>
      </w:r>
      <w:r w:rsidRPr="00B023C8">
        <w:t xml:space="preserve"> </w:t>
      </w:r>
    </w:p>
    <w:p w14:paraId="3D761198" w14:textId="78B0B586" w:rsidR="008B6568" w:rsidRPr="00B023C8" w:rsidRDefault="004014D6" w:rsidP="00630FAA">
      <w:pPr>
        <w:pStyle w:val="Heading2"/>
      </w:pPr>
      <w:r w:rsidRPr="00B023C8">
        <w:t>Reference population</w:t>
      </w:r>
    </w:p>
    <w:p w14:paraId="1F6D62B4" w14:textId="722CBAAA" w:rsidR="00F273ED" w:rsidRPr="00B023C8" w:rsidRDefault="005A3A83" w:rsidP="00A36789">
      <w:pPr>
        <w:spacing w:before="120" w:after="12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Pr="004006FB">
        <w:fldChar w:fldCharType="begin"/>
      </w:r>
      <w:r w:rsidR="004006FB">
        <w:instrText xml:space="preserve"> ADDIN ZOTERO_ITEM CSL_CITATION {"citationID":"WOKvc0Ho","properties":{"formattedCitation":"\\super 11\\nosupersub{}","plainCitation":"11","noteIndex":0},"citationItems":[{"id":13574,"uris":["http://zotero.org/users/5813034/items/QFFXPPF6"],"itemData":{"id":13574,"type":"webpage","title":"Unit of Health Care Epidemiology","URL":"https://www.bdi.ox.ac.uk/research/unit-of-health-care-epidemiology","author":[{"family":"Big Data Institute, University of Oxford","given":""}],"accessed":{"date-parts":[["2022",10,11]]},"issued":{"date-parts":[["2022"]]}}}],"schema":"https://github.com/citation-style-language/schema/raw/master/csl-citation.json"} </w:instrText>
      </w:r>
      <w:r w:rsidRPr="004006FB">
        <w:fldChar w:fldCharType="separate"/>
      </w:r>
      <w:r w:rsidR="004006FB" w:rsidRPr="004006FB">
        <w:rPr>
          <w:rFonts w:cs="Times New Roman"/>
          <w:szCs w:val="24"/>
          <w:vertAlign w:val="superscript"/>
        </w:rPr>
        <w:t>11</w:t>
      </w:r>
      <w:r w:rsidRPr="004006FB">
        <w:fldChar w:fldCharType="end"/>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hyperlink r:id="rId12" w:history="1">
        <w:r w:rsidR="00A145F3" w:rsidRPr="00B023C8">
          <w:rPr>
            <w:rStyle w:val="Hyperlink"/>
          </w:rPr>
          <w:t>http://digital.nhs.uk/services/data-access-request-service-dars/data-uses-register</w:t>
        </w:r>
      </w:hyperlink>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2EA34EA0" w:rsidR="00214333" w:rsidRPr="00B023C8" w:rsidRDefault="00F273ED" w:rsidP="00A36789">
      <w:pPr>
        <w:spacing w:before="120" w:after="12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214333" w:rsidRPr="00B023C8">
        <w:fldChar w:fldCharType="begin"/>
      </w:r>
      <w:r w:rsidR="004006FB">
        <w:instrText xml:space="preserve"> ADDIN ZOTERO_ITEM CSL_CITATION {"citationID":"3Jgf4JIK","properties":{"formattedCitation":"\\super 12\\nosupersub{}","plainCitation":"12","noteIndex":0},"citationItems":[{"id":13548,"uris":["http://zotero.org/users/5813034/items/8EMJQJHX"],"itemData":{"id":13548,"type":"webpage","title":"Emergency use ICD codes for COVID-19 disease outbreak (who.int)","URL":"https://www.who.int/standards/classifications/classification-of-diseases/emergency-use-icd-codes-for-covid-19-disease-outbreak","author":[{"family":"World Health Organization","given":""}],"accessed":{"date-parts":[["2022",10,11]]},"issued":{"date-parts":[["2021",1]]}}}],"schema":"https://github.com/citation-style-language/schema/raw/master/csl-citation.json"} </w:instrText>
      </w:r>
      <w:r w:rsidR="00214333" w:rsidRPr="00B023C8">
        <w:fldChar w:fldCharType="separate"/>
      </w:r>
      <w:r w:rsidR="004006FB" w:rsidRPr="004006FB">
        <w:rPr>
          <w:rFonts w:cs="Times New Roman"/>
          <w:szCs w:val="24"/>
          <w:vertAlign w:val="superscript"/>
        </w:rPr>
        <w:t>12</w:t>
      </w:r>
      <w:r w:rsidR="00214333" w:rsidRPr="00B023C8">
        <w:fldChar w:fldCharType="end"/>
      </w:r>
      <w:r w:rsidR="00947850" w:rsidRPr="00B023C8">
        <w:t xml:space="preserve"> </w:t>
      </w:r>
      <w:r w:rsidR="00214333" w:rsidRPr="00B023C8">
        <w:t>This approach was informed by preliminary cross-validation work (Annex III</w:t>
      </w:r>
      <w:del w:id="105" w:author="Guilherme Pessoa-Amorim" w:date="2023-11-23T17:12:00Z">
        <w:r w:rsidR="0027799F" w:rsidRPr="00B023C8" w:rsidDel="00EB3E31">
          <w:delText>,</w:delText>
        </w:r>
        <w:r w:rsidR="00214333" w:rsidRPr="00B023C8" w:rsidDel="00EB3E31">
          <w:delText xml:space="preserve"> </w:delText>
        </w:r>
        <w:r w:rsidR="0027799F" w:rsidRPr="00B023C8" w:rsidDel="00EB3E31">
          <w:delText xml:space="preserve">available as </w:delText>
        </w:r>
        <w:r w:rsidR="003E566B" w:rsidRPr="00B023C8" w:rsidDel="00EB3E31">
          <w:delText xml:space="preserve">Supplementary data at </w:delText>
        </w:r>
        <w:r w:rsidR="003E566B" w:rsidRPr="00B023C8" w:rsidDel="00EB3E31">
          <w:rPr>
            <w:i/>
          </w:rPr>
          <w:delText>IJE</w:delText>
        </w:r>
        <w:r w:rsidR="003E566B" w:rsidRPr="00B023C8" w:rsidDel="00EB3E31">
          <w:delText xml:space="preserve"> online</w:delText>
        </w:r>
      </w:del>
      <w:r w:rsidR="00214333" w:rsidRPr="00B023C8">
        <w:t xml:space="preserve">)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1F5E24">
        <w:fldChar w:fldCharType="begin"/>
      </w:r>
      <w:r w:rsidR="004006FB">
        <w:instrText xml:space="preserve"> ADDIN ZOTERO_ITEM CSL_CITATION {"citationID":"dJOX8hUl","properties":{"formattedCitation":"\\super 13\\nosupersub{}","plainCitation":"13","noteIndex":0},"citationItems":[{"id":16998,"uris":["http://zotero.org/users/5813034/items/EJGPDW8R"],"itemData":{"id":16998,"type":"webpage","title":"COVID-19 Second Generation Surveillance System (SGSS)","URL":"https://digital.nhs.uk/services/data-access-request-service-dars/dars-products-and-services/data-set-catalogue/covid-19-second-generation-surveillance-system-sgss","author":[{"family":"NHS England","given":""}],"accessed":{"date-parts":[["2023",4,25]]},"issued":{"date-parts":[["2023",4,5]]}}}],"schema":"https://github.com/citation-style-language/schema/raw/master/csl-citation.json"} </w:instrText>
      </w:r>
      <w:r w:rsidR="001F5E24">
        <w:fldChar w:fldCharType="separate"/>
      </w:r>
      <w:r w:rsidR="004006FB" w:rsidRPr="004006FB">
        <w:rPr>
          <w:rFonts w:cs="Times New Roman"/>
          <w:szCs w:val="24"/>
          <w:vertAlign w:val="superscript"/>
        </w:rPr>
        <w:t>13</w:t>
      </w:r>
      <w:r w:rsidR="001F5E24">
        <w:fldChar w:fldCharType="end"/>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 xml:space="preserve">to individuals </w:t>
      </w:r>
      <w:r w:rsidR="00CE6A17" w:rsidRPr="00B023C8">
        <w:lastRenderedPageBreak/>
        <w:t>with relevant ICD-10</w:t>
      </w:r>
      <w:r w:rsidR="00947850" w:rsidRPr="00B023C8">
        <w:t xml:space="preserve"> codes in the primary position to avoid inclusion of people in whom 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630FAA">
      <w:pPr>
        <w:pStyle w:val="Heading2"/>
      </w:pPr>
      <w:r w:rsidRPr="00B023C8">
        <w:t>Analysis</w:t>
      </w:r>
      <w:r w:rsidR="009D6B9C" w:rsidRPr="00B023C8">
        <w:t xml:space="preserve"> period</w:t>
      </w:r>
    </w:p>
    <w:p w14:paraId="6D72D2C7" w14:textId="24D8989F" w:rsidR="002E2317" w:rsidRPr="004006FB" w:rsidRDefault="00947850" w:rsidP="00A36789">
      <w:pPr>
        <w:spacing w:before="120" w:after="12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7947D7" w:rsidRPr="004006FB">
        <w:fldChar w:fldCharType="begin"/>
      </w:r>
      <w:r w:rsidR="004006FB" w:rsidRPr="004006FB">
        <w:instrText xml:space="preserve"> ADDIN ZOTERO_ITEM CSL_CITATION {"citationID":"LCCMB3yV","properties":{"formattedCitation":"\\super 14\\nosupersub{}","plainCitation":"14","noteIndex":0},"citationItems":[{"id":17001,"uris":["http://zotero.org/users/5813034/items/XGCHWB79"],"itemData":{"id":17001,"type":"article-journal","container-title":"The Lancet","DOI":"10.1016/S0140-6736(23)00510-X","ISSN":"01406736","journalAbbreviation":"The Lancet","language":"en","page":"S014067362300510X","title":"Higher dose corticosteroids in patients admitted to hospital with COVID-19 who are hypoxic but not requiring ventilatory support (RECOVERY): a randomised, controlled, open-label, platform trial","title-short":"Higher dose corticosteroids in patients admitted to hospital with COVID-19 who are hypoxic but not requiring ventilatory support (RECOVERY)","author":[{"family":"RECOVERY Collaborative Group","given":""}],"issued":{"date-parts":[["2023",4]]}}}],"schema":"https://github.com/citation-style-language/schema/raw/master/csl-citation.json"} </w:instrText>
      </w:r>
      <w:r w:rsidR="007947D7" w:rsidRPr="004006FB">
        <w:fldChar w:fldCharType="separate"/>
      </w:r>
      <w:r w:rsidR="004006FB" w:rsidRPr="004006FB">
        <w:rPr>
          <w:rFonts w:cs="Times New Roman"/>
          <w:szCs w:val="24"/>
          <w:vertAlign w:val="superscript"/>
        </w:rPr>
        <w:t>14</w:t>
      </w:r>
      <w:r w:rsidR="007947D7" w:rsidRPr="004006FB">
        <w:fldChar w:fldCharType="end"/>
      </w:r>
      <w:r w:rsidR="00A331CB" w:rsidRPr="004006FB">
        <w:t xml:space="preserve"> </w:t>
      </w:r>
    </w:p>
    <w:p w14:paraId="20B42E36" w14:textId="20B9F7E5" w:rsidR="004D67F1" w:rsidRPr="00B023C8" w:rsidRDefault="000424E6" w:rsidP="00630FAA">
      <w:pPr>
        <w:pStyle w:val="Heading2"/>
      </w:pPr>
      <w:r w:rsidRPr="004006FB">
        <w:t>Baseline characteristic and outcomes</w:t>
      </w:r>
    </w:p>
    <w:p w14:paraId="2F1F2215" w14:textId="73D067AF" w:rsidR="00FB1B07" w:rsidRPr="00B023C8" w:rsidRDefault="00204D8B" w:rsidP="00A36789">
      <w:pPr>
        <w:spacing w:before="120" w:after="12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Pr="00B023C8">
        <w:fldChar w:fldCharType="begin"/>
      </w:r>
      <w:r w:rsidR="004006FB">
        <w:instrText xml:space="preserve"> ADDIN ZOTERO_ITEM CSL_CITATION {"citationID":"7xaSBomP","properties":{"formattedCitation":"\\super 15\\nosupersub{}","plainCitation":"15","noteIndex":0},"citationItems":[{"id":13549,"uris":["http://zotero.org/users/5813034/items/933LVBCS"],"itemData":{"id":13549,"type":"webpage","title":"English indices of deprivation 2019","URL":"https://www.gov.uk/government/statistics/english-indices-of-deprivation-2019","author":[{"family":"Ministry of Housing, Communities &amp; Local Government","given":""}],"accessed":{"date-parts":[["2022",10,11]]},"issued":{"date-parts":[["2019",9,26]]}}}],"schema":"https://github.com/citation-style-language/schema/raw/master/csl-citation.json"} </w:instrText>
      </w:r>
      <w:r w:rsidRPr="00B023C8">
        <w:fldChar w:fldCharType="separate"/>
      </w:r>
      <w:r w:rsidR="004006FB" w:rsidRPr="004006FB">
        <w:rPr>
          <w:rFonts w:cs="Times New Roman"/>
          <w:szCs w:val="24"/>
          <w:vertAlign w:val="superscript"/>
        </w:rPr>
        <w:t>15</w:t>
      </w:r>
      <w:r w:rsidRPr="00B023C8">
        <w:fldChar w:fldCharType="end"/>
      </w:r>
      <w:r w:rsidRPr="00B023C8">
        <w:t xml:space="preserve"> </w:t>
      </w:r>
      <w:r w:rsidR="00956A74" w:rsidRPr="00B023C8">
        <w:t xml:space="preserve">geographical location, </w:t>
      </w:r>
      <w:r w:rsidRPr="00B023C8">
        <w:t xml:space="preserve">Charlson Comorbidity Score </w:t>
      </w:r>
      <w:r w:rsidRPr="00B023C8">
        <w:fldChar w:fldCharType="begin"/>
      </w:r>
      <w:r w:rsidR="004006FB">
        <w:instrText xml:space="preserve"> ADDIN ZOTERO_ITEM CSL_CITATION {"citationID":"buK164TJ","properties":{"formattedCitation":"\\super 16,17\\nosupersub{}","plainCitation":"16,17","noteIndex":0},"citationItems":[{"id":13550,"uris":["http://zotero.org/users/5813034/items/JZXCX6YY"],"itemData":{"id":13550,"type":"article-journal","abstract":"The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small.","container-title":"Journal of Chronic Diseases","DOI":"10.1016/0021-9681(87)90171-8","ISSN":"0021-9681","issue":"5","journalAbbreviation":"J Chronic Dis","language":"eng","note":"PMID: 3558716","page":"373-383","source":"PubMed","title":"A new method of classifying prognostic comorbidity in longitudinal studies: development and validation","title-short":"A new method of classifying prognostic comorbidity in longitudinal studies","volume":"40","author":[{"family":"Charlson","given":"M. E."},{"family":"Pompei","given":"P."},{"family":"Ales","given":"K. L."},{"family":"MacKenzie","given":"C. R."}],"issued":{"date-parts":[["1987"]]}}},{"id":13552,"uris":["http://zotero.org/users/5813034/items/R2NLX5PM"],"itemData":{"id":13552,"type":"article-journal","container-title":"Medical Care","DOI":"10.1097/01.mlr.0000182534.19832.83","ISSN":"0025-7079","issue":"11","journalAbbreviation":"Medical Care","language":"en","page":"1130-1139","source":"DOI.org (Crossref)","title":"Coding Algorithms for Defining Comorbidities in ICD-9-CM and ICD-10 Administrative Data:","title-short":"Coding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Pr="00B023C8">
        <w:fldChar w:fldCharType="separate"/>
      </w:r>
      <w:r w:rsidR="004006FB" w:rsidRPr="004006FB">
        <w:rPr>
          <w:rFonts w:cs="Times New Roman"/>
          <w:szCs w:val="24"/>
          <w:vertAlign w:val="superscript"/>
        </w:rPr>
        <w:t>16,17</w:t>
      </w:r>
      <w:r w:rsidRPr="00B023C8">
        <w:fldChar w:fldCharType="end"/>
      </w:r>
      <w:r w:rsidRPr="00B023C8">
        <w:t xml:space="preserve"> and its components, and Hospital Frailty Risk Score.</w:t>
      </w:r>
      <w:r w:rsidRPr="00B023C8">
        <w:fldChar w:fldCharType="begin"/>
      </w:r>
      <w:r w:rsidR="004006FB">
        <w:instrText xml:space="preserve"> ADDIN ZOTERO_ITEM CSL_CITATION {"citationID":"WMnTBz04","properties":{"formattedCitation":"\\super 18\\nosupersub{}","plainCitation":"18","noteIndex":0},"citationItems":[{"id":13553,"uris":["http://zotero.org/users/5813034/items/YT8SWDN3"],"itemData":{"id":13553,"type":"article-journal","abstract":"BACKGROUND: Older people are increasing users of health care globally. We aimed to establish whether older people with characteristics of frailty and who are at risk of adverse health-care outcomes could be identified using routinely collected data.\nMETHODS: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0·38-0·47).\nINTERPRETATION: The Hospital Frailty Risk Score provides hospitals and health systems with a low-cost, systematic way to screen for frailty and identify a group of patients who are at greater risk of adverse outcomes and for whom a frailty-attuned approach might be useful.\nFUNDING: National Institute for Health Research.","container-title":"Lancet (London, England)","DOI":"10.1016/S0140-6736(18)30668-8","ISSN":"1474-547X","issue":"10132","journalAbbreviation":"Lancet","language":"eng","note":"PMID: 29706364\nPMCID: PMC5946808","page":"1775-1782","source":"PubMed","title":"Development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Pr="00B023C8">
        <w:fldChar w:fldCharType="separate"/>
      </w:r>
      <w:r w:rsidR="004006FB" w:rsidRPr="004006FB">
        <w:rPr>
          <w:rFonts w:cs="Times New Roman"/>
          <w:szCs w:val="24"/>
          <w:vertAlign w:val="superscript"/>
        </w:rPr>
        <w:t>18</w:t>
      </w:r>
      <w:r w:rsidRPr="00B023C8">
        <w:fldChar w:fldCharType="end"/>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w:t>
      </w:r>
      <w:del w:id="106" w:author="Guilherme Pessoa-Amorim" w:date="2023-11-23T17:12:00Z">
        <w:r w:rsidRPr="00B023C8" w:rsidDel="00EB3E31">
          <w:delText xml:space="preserve"> </w:delText>
        </w:r>
        <w:r w:rsidR="00956A74" w:rsidRPr="00B023C8" w:rsidDel="00EB3E31">
          <w:delText>(</w:delText>
        </w:r>
        <w:r w:rsidR="0027799F" w:rsidRPr="00B023C8" w:rsidDel="00EB3E31">
          <w:delText xml:space="preserve">available as Supplementary data at </w:delText>
        </w:r>
        <w:r w:rsidR="0027799F" w:rsidRPr="00B023C8" w:rsidDel="00EB3E31">
          <w:rPr>
            <w:i/>
          </w:rPr>
          <w:delText>IJE</w:delText>
        </w:r>
        <w:r w:rsidR="0027799F" w:rsidRPr="00B023C8" w:rsidDel="00EB3E31">
          <w:delText xml:space="preserve"> online)</w:delText>
        </w:r>
      </w:del>
      <w:r w:rsidRPr="00B023C8">
        <w:t xml:space="preserve">.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1DA86682" w:rsidR="009874DE" w:rsidRPr="00B023C8" w:rsidRDefault="004C01B2" w:rsidP="00A36789">
      <w:pPr>
        <w:spacing w:before="120" w:after="120" w:line="480" w:lineRule="auto"/>
        <w:jc w:val="both"/>
      </w:pPr>
      <w:r w:rsidRPr="00B023C8">
        <w:lastRenderedPageBreak/>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FB1B07" w:rsidRPr="00B023C8">
        <w:fldChar w:fldCharType="begin"/>
      </w:r>
      <w:r w:rsidR="004006FB">
        <w:instrText xml:space="preserve"> ADDIN ZOTERO_ITEM CSL_CITATION {"citationID":"CLp0hmry","properties":{"formattedCitation":"\\super 19\\nosupersub{}","plainCitation":"19","noteIndex":0},"citationItems":[{"id":13726,"uris":["http://zotero.org/users/5813034/items/L4Y3UWHK"],"itemData":{"id":13726,"type":"document","title":"A Guide to Linked Mortality Data from Hospital Episode Statistics and the Office for National Statistics","URL":"https://nhs-prod.global.ssl.fastly.net/binaries/content/assets/website-assets/data-and-information/data-tools-and-services/data-services/hospital-episode-statistics/hes-ons_linked_mortality_data_guide.pdf","author":[{"family":"NHS Digital","given":""}],"accessed":{"date-parts":[["2022",12,6]]},"issued":{"date-parts":[["2015",6]]}}}],"schema":"https://github.com/citation-style-language/schema/raw/master/csl-citation.json"} </w:instrText>
      </w:r>
      <w:r w:rsidR="00FB1B07" w:rsidRPr="00B023C8">
        <w:fldChar w:fldCharType="separate"/>
      </w:r>
      <w:r w:rsidR="004006FB" w:rsidRPr="004006FB">
        <w:rPr>
          <w:rFonts w:cs="Times New Roman"/>
          <w:szCs w:val="24"/>
          <w:vertAlign w:val="superscript"/>
        </w:rPr>
        <w:t>19</w:t>
      </w:r>
      <w:r w:rsidR="00FB1B07" w:rsidRPr="00B023C8">
        <w:fldChar w:fldCharType="end"/>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630FAA">
      <w:pPr>
        <w:pStyle w:val="Heading2"/>
      </w:pPr>
      <w:r w:rsidRPr="00B023C8">
        <w:t>Statistical analyses</w:t>
      </w:r>
    </w:p>
    <w:p w14:paraId="04C5349C" w14:textId="661C56FD" w:rsidR="005120A6" w:rsidRPr="006665F8" w:rsidRDefault="00F41504" w:rsidP="000B7312">
      <w:pPr>
        <w:spacing w:before="120" w:after="12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491156D8" w14:textId="3DF882CE" w:rsidR="009C75A0" w:rsidRPr="00721C8E" w:rsidRDefault="00DB034A" w:rsidP="000B7312">
      <w:pPr>
        <w:spacing w:before="120" w:after="120" w:line="480" w:lineRule="auto"/>
        <w:jc w:val="both"/>
        <w:rPr>
          <w:color w:val="FF0000"/>
        </w:rPr>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0F4DA2" w:rsidRPr="00721C8E">
        <w:fldChar w:fldCharType="begin"/>
      </w:r>
      <w:r w:rsidR="004006FB">
        <w:instrText xml:space="preserve"> ADDIN ZOTERO_ITEM CSL_CITATION {"citationID":"aFxUgmC1","properties":{"formattedCitation":"\\super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0F4DA2" w:rsidRPr="00721C8E">
        <w:fldChar w:fldCharType="separate"/>
      </w:r>
      <w:r w:rsidR="004006FB" w:rsidRPr="004006FB">
        <w:rPr>
          <w:rFonts w:cs="Times New Roman"/>
          <w:szCs w:val="24"/>
          <w:vertAlign w:val="superscript"/>
        </w:rPr>
        <w:t>20</w:t>
      </w:r>
      <w:r w:rsidR="000F4DA2" w:rsidRPr="00721C8E">
        <w:fldChar w:fldCharType="end"/>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lastRenderedPageBreak/>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 xml:space="preserve">then aggregated individuals in each cohort into three-month periods and conducted the same calculations as above for each time period separately. </w:t>
      </w:r>
    </w:p>
    <w:p w14:paraId="393D8897" w14:textId="07A720DC" w:rsidR="009C75A0" w:rsidRPr="00B023C8" w:rsidRDefault="003F1A3F" w:rsidP="00A36789">
      <w:pPr>
        <w:spacing w:before="120" w:after="12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A31035" w:rsidRPr="00721C8E">
        <w:fldChar w:fldCharType="begin"/>
      </w:r>
      <w:r w:rsidR="004006FB">
        <w:instrText xml:space="preserve"> ADDIN ZOTERO_ITEM CSL_CITATION {"citationID":"nr9n0V9D","properties":{"formattedCitation":"\\super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A31035" w:rsidRPr="00721C8E">
        <w:fldChar w:fldCharType="separate"/>
      </w:r>
      <w:r w:rsidR="004006FB" w:rsidRPr="004006FB">
        <w:rPr>
          <w:rFonts w:cs="Times New Roman"/>
          <w:szCs w:val="24"/>
          <w:vertAlign w:val="superscript"/>
        </w:rPr>
        <w:t>20</w:t>
      </w:r>
      <w:r w:rsidR="00A31035" w:rsidRPr="00721C8E">
        <w:fldChar w:fldCharType="end"/>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2F277B" w:rsidRPr="00721C8E">
        <w:fldChar w:fldCharType="begin"/>
      </w:r>
      <w:r w:rsidR="004006FB">
        <w:instrText xml:space="preserve"> ADDIN ZOTERO_ITEM CSL_CITATION {"citationID":"5gn1rt7t","properties":{"formattedCitation":"\\super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2F277B" w:rsidRPr="00721C8E">
        <w:fldChar w:fldCharType="separate"/>
      </w:r>
      <w:r w:rsidR="004006FB" w:rsidRPr="004006FB">
        <w:rPr>
          <w:rFonts w:cs="Times New Roman"/>
          <w:szCs w:val="24"/>
          <w:vertAlign w:val="superscript"/>
        </w:rPr>
        <w:t>20</w:t>
      </w:r>
      <w:r w:rsidR="002F277B" w:rsidRPr="00721C8E">
        <w:fldChar w:fldCharType="end"/>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del w:id="107" w:author="Guilherme Pessoa-Amorim" w:date="2023-11-23T17:12:00Z">
        <w:r w:rsidR="0027799F" w:rsidRPr="006665F8" w:rsidDel="00EB3E31">
          <w:delText xml:space="preserve"> </w:delText>
        </w:r>
        <w:r w:rsidR="007F295B" w:rsidRPr="006665F8" w:rsidDel="00EB3E31">
          <w:delText>(</w:delText>
        </w:r>
        <w:r w:rsidR="0027799F" w:rsidRPr="006665F8" w:rsidDel="00EB3E31">
          <w:delText xml:space="preserve">available as Supplementary data at </w:delText>
        </w:r>
        <w:r w:rsidR="0027799F" w:rsidRPr="00721C8E" w:rsidDel="00EB3E31">
          <w:rPr>
            <w:i/>
          </w:rPr>
          <w:delText>IJE</w:delText>
        </w:r>
        <w:r w:rsidR="0027799F" w:rsidRPr="00721C8E" w:rsidDel="00EB3E31">
          <w:delText xml:space="preserve"> online)</w:delText>
        </w:r>
      </w:del>
      <w:r w:rsidR="009C75A0" w:rsidRPr="00721C8E">
        <w:t>.</w:t>
      </w:r>
      <w:r w:rsidR="009C75A0" w:rsidRPr="00B023C8">
        <w:t xml:space="preserve"> </w:t>
      </w:r>
    </w:p>
    <w:p w14:paraId="543C115D" w14:textId="43D85A3E" w:rsidR="001D76CC" w:rsidRPr="00B023C8" w:rsidRDefault="004E10C3" w:rsidP="00A36789">
      <w:pPr>
        <w:spacing w:before="120" w:after="12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ins w:id="108" w:author="Guilherme Pessoa-Amorim" w:date="2023-11-23T17:12:00Z">
        <w:r w:rsidR="00EB3E31">
          <w:t>)</w:t>
        </w:r>
      </w:ins>
      <w:del w:id="109" w:author="Guilherme Pessoa-Amorim" w:date="2023-11-23T17:12:00Z">
        <w:r w:rsidR="007F295B" w:rsidRPr="00B023C8" w:rsidDel="00EB3E31">
          <w:delText xml:space="preserve">, available as Supplementary data at </w:delText>
        </w:r>
        <w:r w:rsidR="007F295B" w:rsidRPr="00B023C8" w:rsidDel="00EB3E31">
          <w:rPr>
            <w:i/>
          </w:rPr>
          <w:delText>IJE</w:delText>
        </w:r>
        <w:r w:rsidR="007F295B" w:rsidRPr="00B023C8" w:rsidDel="00EB3E31">
          <w:delText xml:space="preserve"> online)</w:delText>
        </w:r>
      </w:del>
      <w:r w:rsidR="001D76CC" w:rsidRPr="00B023C8">
        <w:t xml:space="preserve">. </w:t>
      </w:r>
    </w:p>
    <w:p w14:paraId="1A69ECAB" w14:textId="77777777" w:rsidR="00C20351" w:rsidRPr="00B023C8" w:rsidRDefault="00C20351" w:rsidP="00C20351">
      <w:pPr>
        <w:pStyle w:val="Heading2"/>
        <w:rPr>
          <w:moveTo w:id="110" w:author="Guilherme Pessoa-Amorim" w:date="2023-11-23T17:23:00Z"/>
        </w:rPr>
      </w:pPr>
      <w:moveToRangeStart w:id="111" w:author="Guilherme Pessoa-Amorim" w:date="2023-11-23T17:23:00Z" w:name="move151652652"/>
      <w:moveTo w:id="112" w:author="Guilherme Pessoa-Amorim" w:date="2023-11-23T17:23:00Z">
        <w:r w:rsidRPr="00B023C8">
          <w:t>Ethics approval</w:t>
        </w:r>
      </w:moveTo>
    </w:p>
    <w:p w14:paraId="6CA928EC" w14:textId="77777777" w:rsidR="00C20351" w:rsidRPr="00B023C8" w:rsidRDefault="00C20351" w:rsidP="00C20351">
      <w:pPr>
        <w:spacing w:before="120" w:after="120" w:line="480" w:lineRule="auto"/>
        <w:jc w:val="both"/>
        <w:rPr>
          <w:moveTo w:id="113" w:author="Guilherme Pessoa-Amorim" w:date="2023-11-23T17:23:00Z"/>
        </w:rPr>
      </w:pPr>
      <w:moveTo w:id="114" w:author="Guilherme Pessoa-Amorim" w:date="2023-11-23T17:23:00Z">
        <w:r w:rsidRPr="00B023C8">
          <w:t xml:space="preserve">The RECOVERY trial has been approved by the UK Medicines and Healthcare products Regulatory Agency and the Cambridge East Research Ethics Committee (reference 20/EE/0101). The </w:t>
        </w:r>
        <w:r>
          <w:t xml:space="preserve">dataset used to build the reference population by </w:t>
        </w:r>
        <w:r w:rsidRPr="00B023C8">
          <w:t xml:space="preserve">the University of Oxford has been approved by the Central and South Bristol </w:t>
        </w:r>
        <w:r>
          <w:t>R</w:t>
        </w:r>
        <w:r w:rsidRPr="00B023C8">
          <w:t xml:space="preserve">esearch </w:t>
        </w:r>
        <w:r>
          <w:t>E</w:t>
        </w:r>
        <w:r w:rsidRPr="00B023C8">
          <w:t xml:space="preserve">thics </w:t>
        </w:r>
        <w:r>
          <w:t>C</w:t>
        </w:r>
        <w:r w:rsidRPr="00B023C8">
          <w:t>ommittee (</w:t>
        </w:r>
        <w:r>
          <w:t>reference</w:t>
        </w:r>
        <w:r w:rsidRPr="00B023C8">
          <w:t xml:space="preserve"> 04/Q2006/176).</w:t>
        </w:r>
      </w:moveTo>
    </w:p>
    <w:moveToRangeEnd w:id="111"/>
    <w:p w14:paraId="1A3695F3" w14:textId="77777777" w:rsidR="001D76CC" w:rsidRPr="00B023C8" w:rsidRDefault="001D76CC" w:rsidP="00A36789">
      <w:pPr>
        <w:spacing w:before="120" w:after="120" w:line="480" w:lineRule="auto"/>
        <w:jc w:val="both"/>
      </w:pPr>
    </w:p>
    <w:p w14:paraId="766B10C1" w14:textId="6E678B9A" w:rsidR="00A36789" w:rsidRPr="00B023C8" w:rsidRDefault="00A36789">
      <w:pPr>
        <w:rPr>
          <w:rFonts w:eastAsiaTheme="majorEastAsia" w:cstheme="majorBidi"/>
          <w:sz w:val="32"/>
          <w:szCs w:val="32"/>
        </w:rPr>
      </w:pPr>
      <w:r w:rsidRPr="00B023C8">
        <w:br w:type="page"/>
      </w:r>
    </w:p>
    <w:p w14:paraId="24435910" w14:textId="51C83FBC" w:rsidR="0083568B" w:rsidRPr="00B023C8" w:rsidRDefault="00B67FF5" w:rsidP="00A36789">
      <w:pPr>
        <w:pStyle w:val="Heading1"/>
      </w:pPr>
      <w:r w:rsidRPr="00B023C8">
        <w:lastRenderedPageBreak/>
        <w:t>R</w:t>
      </w:r>
      <w:r w:rsidR="006037EB" w:rsidRPr="00B023C8">
        <w:t>esults</w:t>
      </w:r>
    </w:p>
    <w:p w14:paraId="3F0A9637" w14:textId="0A41FDF8" w:rsidR="00FC289C" w:rsidRPr="00B023C8" w:rsidRDefault="00FC289C" w:rsidP="00630FAA">
      <w:pPr>
        <w:pStyle w:val="Heading2"/>
      </w:pPr>
      <w:r w:rsidRPr="00B023C8">
        <w:t>Baseline characteristics</w:t>
      </w:r>
    </w:p>
    <w:p w14:paraId="7731FE22" w14:textId="48B40F9F" w:rsidR="00454F31" w:rsidRPr="00B023C8" w:rsidRDefault="002F277B" w:rsidP="00657DE0">
      <w:pPr>
        <w:spacing w:before="120" w:after="120" w:line="480" w:lineRule="auto"/>
        <w:jc w:val="both"/>
      </w:pPr>
      <w:r w:rsidRPr="00B023C8">
        <w:t xml:space="preserve">Up until </w:t>
      </w:r>
      <w:r w:rsidR="00F41504">
        <w:t>31 July 2023</w:t>
      </w:r>
      <w:r w:rsidRPr="00B023C8">
        <w:t xml:space="preserve">, RECOVERY recruited </w:t>
      </w:r>
      <w:r w:rsidR="00F41504">
        <w:t>48,567</w:t>
      </w:r>
      <w:r w:rsidRPr="00B023C8">
        <w:t xml:space="preserve">participants, of which </w:t>
      </w:r>
      <w:r w:rsidR="00F41504">
        <w:t>46</w:t>
      </w:r>
      <w:r w:rsidR="00620A06" w:rsidRPr="00B023C8">
        <w:t>,</w:t>
      </w:r>
      <w:r w:rsidR="00F41504">
        <w:t>999</w:t>
      </w:r>
      <w:r w:rsidR="00620A06" w:rsidRPr="00B023C8">
        <w:t xml:space="preserve"> in the UK and </w:t>
      </w:r>
      <w:r w:rsidR="00F41504">
        <w:t>41,930</w:t>
      </w:r>
      <w:r w:rsidR="00620A06" w:rsidRPr="00B023C8">
        <w:t xml:space="preserve"> in England. </w:t>
      </w:r>
      <w:r w:rsidR="009579CC" w:rsidRPr="00B023C8">
        <w:t>Of</w:t>
      </w:r>
      <w:r w:rsidR="00FF5CCA" w:rsidRPr="00B023C8">
        <w:t xml:space="preserve"> </w:t>
      </w:r>
      <w:r w:rsidR="00620A06" w:rsidRPr="00B023C8">
        <w:t xml:space="preserve">the </w:t>
      </w:r>
      <w:r w:rsidR="00096CF3" w:rsidRPr="00B023C8">
        <w:t>39,</w:t>
      </w:r>
      <w:r w:rsidR="00C42300" w:rsidRPr="00B023C8">
        <w:t>158</w:t>
      </w:r>
      <w:r w:rsidR="00096CF3" w:rsidRPr="00B023C8">
        <w:t xml:space="preserve"> </w:t>
      </w:r>
      <w:r w:rsidR="00FF5CCA" w:rsidRPr="00B023C8">
        <w:t xml:space="preserve">participants </w:t>
      </w:r>
      <w:r w:rsidR="00C42300" w:rsidRPr="00B023C8">
        <w:t>aged 16</w:t>
      </w:r>
      <w:r w:rsidR="00857F79">
        <w:t>+</w:t>
      </w:r>
      <w:r w:rsidR="00C42300" w:rsidRPr="00B023C8">
        <w:t xml:space="preserve"> at randomisation and </w:t>
      </w:r>
      <w:r w:rsidR="00FF5CCA" w:rsidRPr="00B023C8">
        <w:t>recruited in England within the analysis period</w:t>
      </w:r>
      <w:r w:rsidR="00620A06" w:rsidRPr="00B023C8">
        <w:t xml:space="preserve"> (</w:t>
      </w:r>
      <w:r w:rsidR="00DB034A">
        <w:t>1</w:t>
      </w:r>
      <w:r w:rsidR="00DB034A" w:rsidRPr="00DB034A">
        <w:rPr>
          <w:vertAlign w:val="superscript"/>
        </w:rPr>
        <w:t>st</w:t>
      </w:r>
      <w:r w:rsidR="00DB034A">
        <w:t xml:space="preserve"> </w:t>
      </w:r>
      <w:r w:rsidR="00A36789" w:rsidRPr="00B023C8">
        <w:t xml:space="preserve">March 2020 </w:t>
      </w:r>
      <w:r w:rsidR="00DB034A">
        <w:t>–</w:t>
      </w:r>
      <w:r w:rsidR="00A36789" w:rsidRPr="00B023C8">
        <w:t xml:space="preserve"> </w:t>
      </w:r>
      <w:r w:rsidR="00DB034A">
        <w:t>30</w:t>
      </w:r>
      <w:r w:rsidR="00DB034A" w:rsidRPr="00DB034A">
        <w:rPr>
          <w:vertAlign w:val="superscript"/>
        </w:rPr>
        <w:t>th</w:t>
      </w:r>
      <w:r w:rsidR="00DB034A">
        <w:t xml:space="preserve"> </w:t>
      </w:r>
      <w:r w:rsidR="00A36789" w:rsidRPr="00B023C8">
        <w:t>November 2021</w:t>
      </w:r>
      <w:r w:rsidR="00620A06" w:rsidRPr="00B023C8">
        <w:t>)</w:t>
      </w:r>
      <w:r w:rsidR="00FF5CCA" w:rsidRPr="00B023C8">
        <w:t>,</w:t>
      </w:r>
      <w:r w:rsidR="007A182D" w:rsidRPr="00B023C8">
        <w:t xml:space="preserve"> </w:t>
      </w:r>
      <w:r w:rsidR="00442B10" w:rsidRPr="00B023C8">
        <w:t>3</w:t>
      </w:r>
      <w:r w:rsidR="00C42300" w:rsidRPr="00B023C8">
        <w:t>8,510</w:t>
      </w:r>
      <w:r w:rsidR="007A182D" w:rsidRPr="00B023C8">
        <w:t xml:space="preserve"> </w:t>
      </w:r>
      <w:r w:rsidR="002D0B1D" w:rsidRPr="00B023C8">
        <w:t xml:space="preserve">(98.3%) </w:t>
      </w:r>
      <w:r w:rsidR="00740651" w:rsidRPr="00B023C8">
        <w:t xml:space="preserve">had </w:t>
      </w:r>
      <w:r w:rsidR="00216DB6" w:rsidRPr="00BD05D6">
        <w:t xml:space="preserve">available </w:t>
      </w:r>
      <w:r w:rsidR="00956A74" w:rsidRPr="00BD05D6">
        <w:t>HES</w:t>
      </w:r>
      <w:r w:rsidR="00DB034A" w:rsidRPr="00BD05D6">
        <w:t xml:space="preserve"> </w:t>
      </w:r>
      <w:r w:rsidR="009579CC" w:rsidRPr="00BD05D6">
        <w:t xml:space="preserve">and were included in </w:t>
      </w:r>
      <w:r w:rsidR="00216DB6" w:rsidRPr="00BD05D6">
        <w:t>our</w:t>
      </w:r>
      <w:r w:rsidR="006A1EBA" w:rsidRPr="00BD05D6">
        <w:t xml:space="preserve"> analysis </w:t>
      </w:r>
      <w:r w:rsidR="00EF6774" w:rsidRPr="00BD05D6">
        <w:t>(</w:t>
      </w:r>
      <w:r w:rsidR="00B37983" w:rsidRPr="00BD05D6">
        <w:fldChar w:fldCharType="begin"/>
      </w:r>
      <w:r w:rsidR="00B37983" w:rsidRPr="00BD05D6">
        <w:instrText xml:space="preserve"> REF _Ref117514050 \h </w:instrText>
      </w:r>
      <w:r w:rsidR="00AB2018" w:rsidRPr="00BD05D6">
        <w:instrText xml:space="preserve"> \* MERGEFORMAT </w:instrText>
      </w:r>
      <w:r w:rsidR="00B37983" w:rsidRPr="00BD05D6">
        <w:fldChar w:fldCharType="separate"/>
      </w:r>
      <w:r w:rsidR="000E051C" w:rsidRPr="00BD05D6">
        <w:t xml:space="preserve">Figure </w:t>
      </w:r>
      <w:r w:rsidR="000E051C" w:rsidRPr="00BD05D6">
        <w:rPr>
          <w:noProof/>
        </w:rPr>
        <w:t>1</w:t>
      </w:r>
      <w:r w:rsidR="00B37983" w:rsidRPr="00BD05D6">
        <w:fldChar w:fldCharType="end"/>
      </w:r>
      <w:r w:rsidR="00EF6774" w:rsidRPr="00BD05D6">
        <w:t>)</w:t>
      </w:r>
      <w:r w:rsidR="00740651" w:rsidRPr="00BD05D6">
        <w:t>.</w:t>
      </w:r>
      <w:r w:rsidR="00EF6774" w:rsidRPr="00BD05D6">
        <w:t xml:space="preserve"> </w:t>
      </w:r>
      <w:r w:rsidR="00C34677" w:rsidRPr="00BD05D6">
        <w:t>RECOVERY participants recruited in other UK nations had generally similar characteristics to those recruited in England (</w:t>
      </w:r>
      <w:r w:rsidR="00C34677" w:rsidRPr="00BD05D6">
        <w:fldChar w:fldCharType="begin"/>
      </w:r>
      <w:r w:rsidR="00C34677" w:rsidRPr="00BD05D6">
        <w:instrText xml:space="preserve"> REF _Ref115078157 \h  \* MERGEFORMAT </w:instrText>
      </w:r>
      <w:r w:rsidR="00C34677" w:rsidRPr="00BD05D6">
        <w:fldChar w:fldCharType="separate"/>
      </w:r>
      <w:r w:rsidR="00C34677" w:rsidRPr="00BD05D6">
        <w:t>Supplementary Table S1</w:t>
      </w:r>
      <w:r w:rsidR="00C34677" w:rsidRPr="00BD05D6">
        <w:fldChar w:fldCharType="end"/>
      </w:r>
      <w:del w:id="115" w:author="Guilherme Pessoa-Amorim" w:date="2023-11-23T17:12:00Z">
        <w:r w:rsidR="00C34677" w:rsidRPr="00BD05D6" w:rsidDel="00EB3E31">
          <w:delText xml:space="preserve">, available as Supplementary data at </w:delText>
        </w:r>
        <w:r w:rsidR="00C34677" w:rsidRPr="00BD05D6" w:rsidDel="00EB3E31">
          <w:rPr>
            <w:i/>
          </w:rPr>
          <w:delText>IJE</w:delText>
        </w:r>
        <w:r w:rsidR="00C34677" w:rsidRPr="00BD05D6" w:rsidDel="00EB3E31">
          <w:delText xml:space="preserve"> online</w:delText>
        </w:r>
      </w:del>
      <w:r w:rsidR="00C34677" w:rsidRPr="00BD05D6">
        <w:t xml:space="preserve">). People with no HES data available were younger, </w:t>
      </w:r>
      <w:r w:rsidR="00F41504" w:rsidRPr="00BD05D6">
        <w:t>less frequently of white ethnicity</w:t>
      </w:r>
      <w:r w:rsidR="00C34677" w:rsidRPr="00BD05D6">
        <w:t>, and had generally lower comorbidity burden and need for respiratory support at randomisation (Supplementary Table S2</w:t>
      </w:r>
      <w:del w:id="116" w:author="Guilherme Pessoa-Amorim" w:date="2023-11-23T17:12:00Z">
        <w:r w:rsidR="00C34677" w:rsidRPr="00BD05D6" w:rsidDel="00EB3E31">
          <w:delText xml:space="preserve">, available as Supplementary data at </w:delText>
        </w:r>
        <w:r w:rsidR="00C34677" w:rsidRPr="00BD05D6" w:rsidDel="00EB3E31">
          <w:rPr>
            <w:i/>
          </w:rPr>
          <w:delText>IJE</w:delText>
        </w:r>
        <w:r w:rsidR="00C34677" w:rsidRPr="00BD05D6" w:rsidDel="00EB3E31">
          <w:delText xml:space="preserve"> online</w:delText>
        </w:r>
      </w:del>
      <w:r w:rsidR="00C34677" w:rsidRPr="00BD05D6">
        <w:t xml:space="preserve">). </w:t>
      </w:r>
      <w:r w:rsidR="002D0B1D" w:rsidRPr="00BD05D6">
        <w:t>The re</w:t>
      </w:r>
      <w:r w:rsidR="002D0B1D" w:rsidRPr="00B023C8">
        <w:t xml:space="preserve">ference population included </w:t>
      </w:r>
      <w:r w:rsidR="0016745B" w:rsidRPr="00B023C8">
        <w:rPr>
          <w:color w:val="000000"/>
        </w:rPr>
        <w:t xml:space="preserve">346,271 </w:t>
      </w:r>
      <w:r w:rsidR="002D0B1D" w:rsidRPr="00B023C8">
        <w:t>individuals; for every 100 people admitted with COVID-19 in England, 11 participants were recruited to RECOVERY.</w:t>
      </w:r>
      <w:r w:rsidR="00857F79">
        <w:t xml:space="preserve"> </w:t>
      </w:r>
      <w:r w:rsidR="00454F31" w:rsidRPr="00B023C8">
        <w:t xml:space="preserve">When considering geographical region, </w:t>
      </w:r>
      <w:r w:rsidR="00E548AA">
        <w:t>the proportion of relevant patients recruited to RECOVERY in</w:t>
      </w:r>
      <w:r w:rsidR="00E548AA" w:rsidRPr="00B023C8">
        <w:t xml:space="preserve"> </w:t>
      </w:r>
      <w:r w:rsidR="00454F31" w:rsidRPr="00B023C8">
        <w:t xml:space="preserve">London, West Midlands, and Yorkshire and The Humber </w:t>
      </w:r>
      <w:r w:rsidR="00E548AA">
        <w:t>was lower than in the other England regions</w:t>
      </w:r>
      <w:r w:rsidR="00195560" w:rsidRPr="00B023C8">
        <w:t xml:space="preserve"> </w:t>
      </w:r>
      <w:r w:rsidR="00454F31" w:rsidRPr="00B023C8">
        <w:t>(</w:t>
      </w:r>
      <w:r w:rsidR="001960B6" w:rsidRPr="00B023C8">
        <w:fldChar w:fldCharType="begin"/>
      </w:r>
      <w:r w:rsidR="001960B6" w:rsidRPr="00B023C8">
        <w:instrText xml:space="preserve"> REF _Ref119677328 \h </w:instrText>
      </w:r>
      <w:r w:rsidR="00AB2018" w:rsidRPr="00B023C8">
        <w:instrText xml:space="preserve"> \* MERGEFORMAT </w:instrText>
      </w:r>
      <w:r w:rsidR="001960B6" w:rsidRPr="00B023C8">
        <w:fldChar w:fldCharType="separate"/>
      </w:r>
      <w:r w:rsidR="000E051C" w:rsidRPr="00B023C8">
        <w:t xml:space="preserve">Figure </w:t>
      </w:r>
      <w:r w:rsidR="000E051C">
        <w:rPr>
          <w:noProof/>
        </w:rPr>
        <w:t>2</w:t>
      </w:r>
      <w:r w:rsidR="001960B6" w:rsidRPr="00B023C8">
        <w:fldChar w:fldCharType="end"/>
      </w:r>
      <w:r w:rsidR="00454F31" w:rsidRPr="00B023C8">
        <w:t xml:space="preserve">). </w:t>
      </w:r>
    </w:p>
    <w:p w14:paraId="79E0810A" w14:textId="67016D5E" w:rsidR="005B3328" w:rsidRPr="00B023C8" w:rsidRDefault="00657DE0" w:rsidP="00A36789">
      <w:pPr>
        <w:spacing w:before="120" w:after="12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r w:rsidR="00B37983" w:rsidRPr="00B023C8">
        <w:fldChar w:fldCharType="begin"/>
      </w:r>
      <w:r w:rsidR="00B37983" w:rsidRPr="00B023C8">
        <w:instrText xml:space="preserve"> REF _Ref119062161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1</w:t>
      </w:r>
      <w:r w:rsidR="00B37983" w:rsidRPr="00B023C8">
        <w:fldChar w:fldCharType="end"/>
      </w:r>
      <w:r w:rsidR="00B37983" w:rsidRPr="00B023C8">
        <w:t xml:space="preserve"> </w:t>
      </w:r>
      <w:r w:rsidR="00225F6F" w:rsidRPr="00B023C8">
        <w:t>and</w:t>
      </w:r>
      <w:r w:rsidR="002971CE" w:rsidRPr="00B023C8">
        <w:t xml:space="preserve"> </w:t>
      </w:r>
      <w:r w:rsidR="00B37983" w:rsidRPr="00B023C8">
        <w:fldChar w:fldCharType="begin"/>
      </w:r>
      <w:r w:rsidR="00B37983" w:rsidRPr="00B023C8">
        <w:instrText xml:space="preserve"> REF _Ref119078340 \h </w:instrText>
      </w:r>
      <w:r w:rsidR="002971CE" w:rsidRPr="00B023C8">
        <w:instrText xml:space="preserve"> \* MERGEFORMAT </w:instrText>
      </w:r>
      <w:r w:rsidR="00B37983" w:rsidRPr="00B023C8">
        <w:fldChar w:fldCharType="separate"/>
      </w:r>
      <w:r w:rsidR="00630A60" w:rsidRPr="00B023C8">
        <w:t>Supplementary T</w:t>
      </w:r>
      <w:r w:rsidR="0008295F" w:rsidRPr="00B023C8">
        <w:t>able S</w:t>
      </w:r>
      <w:r w:rsidR="00B37983" w:rsidRPr="00B023C8">
        <w:fldChar w:fldCharType="end"/>
      </w:r>
      <w:r w:rsidR="002D0B1D" w:rsidRPr="00B023C8">
        <w:t>3</w:t>
      </w:r>
      <w:del w:id="117" w:author="Guilherme Pessoa-Amorim" w:date="2023-11-23T17:12:00Z">
        <w:r w:rsidR="0027799F" w:rsidRPr="00B023C8" w:rsidDel="00EB3E31">
          <w:delText>, available as Supplementary data at IJE online</w:delText>
        </w:r>
      </w:del>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r w:rsidR="00B37983" w:rsidRPr="00B023C8">
        <w:fldChar w:fldCharType="begin"/>
      </w:r>
      <w:r w:rsidR="00B37983" w:rsidRPr="00B023C8">
        <w:instrText xml:space="preserve"> REF _Ref119078089 \h </w:instrText>
      </w:r>
      <w:r w:rsidR="002971CE" w:rsidRPr="00B023C8">
        <w:instrText xml:space="preserve"> \* MERGEFORMAT </w:instrText>
      </w:r>
      <w:r w:rsidR="00B37983" w:rsidRPr="00B023C8">
        <w:fldChar w:fldCharType="separate"/>
      </w:r>
      <w:r w:rsidR="0008295F" w:rsidRPr="00B023C8">
        <w:t xml:space="preserve">Supplementary </w:t>
      </w:r>
      <w:r w:rsidR="00630A60" w:rsidRPr="00B023C8">
        <w:t>F</w:t>
      </w:r>
      <w:r w:rsidR="0008295F" w:rsidRPr="00B023C8">
        <w:t>igure S2</w:t>
      </w:r>
      <w:r w:rsidR="00B37983" w:rsidRPr="00B023C8">
        <w:fldChar w:fldCharType="end"/>
      </w:r>
      <w:del w:id="118" w:author="Guilherme Pessoa-Amorim" w:date="2023-11-23T17:12:00Z">
        <w:r w:rsidR="0027799F" w:rsidRPr="00B023C8" w:rsidDel="00EB3E31">
          <w:delText>, available as Supplementary data at IJE online</w:delText>
        </w:r>
      </w:del>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r w:rsidR="00B37983" w:rsidRPr="00B023C8">
        <w:fldChar w:fldCharType="begin"/>
      </w:r>
      <w:r w:rsidR="00B37983" w:rsidRPr="00B023C8">
        <w:instrText xml:space="preserve"> REF _Ref119078108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3</w:t>
      </w:r>
      <w:r w:rsidR="00B37983" w:rsidRPr="00B023C8">
        <w:fldChar w:fldCharType="end"/>
      </w:r>
      <w:del w:id="119" w:author="Guilherme Pessoa-Amorim" w:date="2023-11-23T17:12:00Z">
        <w:r w:rsidR="0027799F" w:rsidRPr="00B023C8" w:rsidDel="00EB3E31">
          <w:delText xml:space="preserve">, available as Supplementary data at </w:delText>
        </w:r>
        <w:r w:rsidR="0027799F" w:rsidRPr="00B023C8" w:rsidDel="00EB3E31">
          <w:rPr>
            <w:i/>
          </w:rPr>
          <w:delText>IJE</w:delText>
        </w:r>
        <w:r w:rsidR="0027799F" w:rsidRPr="00B023C8" w:rsidDel="00EB3E31">
          <w:delText xml:space="preserve"> online</w:delText>
        </w:r>
      </w:del>
      <w:r w:rsidR="00DA25F3" w:rsidRPr="00B023C8">
        <w:t>)</w:t>
      </w:r>
      <w:r w:rsidR="00A72ADC" w:rsidRPr="00B023C8">
        <w:t>.</w:t>
      </w:r>
      <w:r w:rsidR="00B41605" w:rsidRPr="00B023C8">
        <w:t xml:space="preserve"> </w:t>
      </w:r>
    </w:p>
    <w:p w14:paraId="19D14EFD" w14:textId="5A8F8CC9" w:rsidR="007A182D" w:rsidRPr="00B023C8" w:rsidRDefault="004B7D6A" w:rsidP="00A36789">
      <w:pPr>
        <w:spacing w:before="120" w:after="120" w:line="480" w:lineRule="auto"/>
        <w:jc w:val="both"/>
      </w:pPr>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r w:rsidR="00857F79">
        <w:t xml:space="preserve">Charlson Comorbidity Score </w:t>
      </w:r>
      <w:r w:rsidR="001F6399" w:rsidRPr="00B023C8">
        <w:t>[IQR]</w:t>
      </w:r>
      <w:r w:rsidR="001D0AC9" w:rsidRPr="00B023C8">
        <w:t xml:space="preserve">: RECOVERY 3.0 </w:t>
      </w:r>
      <w:r w:rsidR="001F6399" w:rsidRPr="00B023C8">
        <w:t xml:space="preserve">[1.0-5.0] vs </w:t>
      </w:r>
      <w:r w:rsidR="001F6399" w:rsidRPr="00B023C8">
        <w:lastRenderedPageBreak/>
        <w:t>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del w:id="120" w:author="Guilherme Pessoa-Amorim" w:date="2023-11-23T17:13:00Z">
        <w:r w:rsidR="0027799F" w:rsidRPr="00B023C8" w:rsidDel="00EB3E31">
          <w:delText xml:space="preserve">, available as Supplementary data at </w:delText>
        </w:r>
        <w:r w:rsidR="0027799F" w:rsidRPr="00B023C8" w:rsidDel="00EB3E31">
          <w:rPr>
            <w:i/>
          </w:rPr>
          <w:delText>IJE</w:delText>
        </w:r>
        <w:r w:rsidR="0027799F" w:rsidRPr="00B023C8" w:rsidDel="00EB3E31">
          <w:delText xml:space="preserve"> online</w:delText>
        </w:r>
      </w:del>
      <w:r w:rsidR="00A445E6" w:rsidRPr="00B023C8">
        <w:t>).</w:t>
      </w:r>
      <w:r w:rsidR="001174BC" w:rsidRPr="00B023C8">
        <w:t xml:space="preserve"> </w:t>
      </w:r>
    </w:p>
    <w:p w14:paraId="34929CAE" w14:textId="45A06001" w:rsidR="007A182D" w:rsidRPr="00B023C8" w:rsidRDefault="007A182D" w:rsidP="00630FAA">
      <w:pPr>
        <w:pStyle w:val="Heading2"/>
      </w:pPr>
      <w:r w:rsidRPr="00B023C8">
        <w:t>Outcomes</w:t>
      </w:r>
    </w:p>
    <w:p w14:paraId="5751ED04" w14:textId="7EB8F668" w:rsidR="00984737" w:rsidRPr="00B023C8" w:rsidRDefault="002373E7" w:rsidP="00A36789">
      <w:pPr>
        <w:spacing w:before="120" w:after="12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24.5% (</w:t>
      </w:r>
      <w:r w:rsidR="00C7450E">
        <w:t>95% CI</w:t>
      </w:r>
      <w:r w:rsidR="00857F79">
        <w:t>:</w:t>
      </w:r>
      <w:r w:rsidR="00C7450E">
        <w:t xml:space="preserve"> </w:t>
      </w:r>
      <w:r w:rsidR="00E950D9" w:rsidRPr="00B023C8">
        <w:t>24.4</w:t>
      </w:r>
      <w:r w:rsidR="00812ECE" w:rsidRPr="00B023C8">
        <w:t>%</w:t>
      </w:r>
      <w:r w:rsidR="00E950D9" w:rsidRPr="00B023C8">
        <w:t>-24.7</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r w:rsidR="00317590">
        <w:t xml:space="preserve"> </w:t>
      </w:r>
      <w:r w:rsidR="00B37983" w:rsidRPr="00B023C8">
        <w:fldChar w:fldCharType="begin"/>
      </w:r>
      <w:r w:rsidR="00B37983" w:rsidRPr="00B023C8">
        <w:instrText xml:space="preserve"> REF _Ref119078146 \h </w:instrText>
      </w:r>
      <w:r w:rsidR="00812ECE" w:rsidRPr="00B023C8">
        <w:instrText xml:space="preserve"> \* MERGEFORMAT </w:instrText>
      </w:r>
      <w:r w:rsidR="00B37983" w:rsidRPr="00B023C8">
        <w:fldChar w:fldCharType="separate"/>
      </w:r>
      <w:r w:rsidR="0008295F" w:rsidRPr="00B023C8">
        <w:t>Figure 3</w:t>
      </w:r>
      <w:r w:rsidR="00B37983" w:rsidRPr="00B023C8">
        <w:fldChar w:fldCharType="end"/>
      </w:r>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del w:id="121" w:author="Guilherme Pessoa-Amorim" w:date="2023-11-23T17:13:00Z">
        <w:r w:rsidR="00B37983" w:rsidRPr="00B023C8" w:rsidDel="00EB3E31">
          <w:delText xml:space="preserve">, available as Supplementary data at </w:delText>
        </w:r>
        <w:r w:rsidR="00B37983" w:rsidRPr="00B023C8" w:rsidDel="00EB3E31">
          <w:rPr>
            <w:i/>
          </w:rPr>
          <w:delText>IJE</w:delText>
        </w:r>
        <w:r w:rsidR="00B37983" w:rsidRPr="00B023C8" w:rsidDel="00EB3E31">
          <w:delText xml:space="preserve"> online</w:delText>
        </w:r>
      </w:del>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del w:id="122" w:author="Guilherme Pessoa-Amorim" w:date="2023-11-23T17:13:00Z">
        <w:r w:rsidR="0027799F" w:rsidRPr="00721C8E" w:rsidDel="00EB3E31">
          <w:delText xml:space="preserve">, available as Supplementary data at </w:delText>
        </w:r>
        <w:r w:rsidR="0027799F" w:rsidRPr="00721C8E" w:rsidDel="00EB3E31">
          <w:rPr>
            <w:i/>
          </w:rPr>
          <w:delText>IJE</w:delText>
        </w:r>
        <w:r w:rsidR="0027799F" w:rsidRPr="00721C8E" w:rsidDel="00EB3E31">
          <w:delText xml:space="preserve"> online</w:delText>
        </w:r>
      </w:del>
      <w:r w:rsidR="00CD32A8" w:rsidRPr="00721C8E">
        <w:t>).</w:t>
      </w:r>
      <w:r w:rsidR="001174BC" w:rsidRPr="00721C8E">
        <w:t xml:space="preserve"> </w:t>
      </w:r>
    </w:p>
    <w:p w14:paraId="7D468815" w14:textId="77777777" w:rsidR="00A670A7" w:rsidRDefault="00A670A7">
      <w:pPr>
        <w:rPr>
          <w:rFonts w:eastAsiaTheme="majorEastAsia" w:cstheme="majorBidi"/>
          <w:sz w:val="32"/>
          <w:szCs w:val="32"/>
        </w:rPr>
      </w:pPr>
      <w:r>
        <w:br w:type="page"/>
      </w:r>
    </w:p>
    <w:p w14:paraId="7EEA1B9A" w14:textId="0E8AC8D0" w:rsidR="005C3A2B" w:rsidRPr="00B023C8" w:rsidRDefault="005C3A2B" w:rsidP="00A36789">
      <w:pPr>
        <w:pStyle w:val="Heading1"/>
        <w:spacing w:before="120" w:after="120" w:line="480" w:lineRule="auto"/>
      </w:pPr>
      <w:r w:rsidRPr="00B023C8">
        <w:lastRenderedPageBreak/>
        <w:t>D</w:t>
      </w:r>
      <w:r w:rsidR="006037EB" w:rsidRPr="00B023C8">
        <w:t>iscussion</w:t>
      </w:r>
    </w:p>
    <w:p w14:paraId="1B976A59" w14:textId="1FC4607B" w:rsidR="00DA09A1" w:rsidRDefault="00200D52" w:rsidP="00C34677">
      <w:pPr>
        <w:spacing w:before="120" w:after="12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0582370B" w:rsidR="00AA20CA" w:rsidRPr="006665F8" w:rsidRDefault="00A03885">
      <w:pPr>
        <w:spacing w:before="120" w:after="120" w:line="480" w:lineRule="auto"/>
        <w:jc w:val="both"/>
      </w:pPr>
      <w:r w:rsidRPr="00B023C8">
        <w:t>Older adults are frequently underrepresented in trials,</w:t>
      </w:r>
      <w:r w:rsidRPr="00B023C8">
        <w:fldChar w:fldCharType="begin"/>
      </w:r>
      <w:r w:rsidR="004006FB">
        <w:instrText xml:space="preserve"> ADDIN ZOTERO_ITEM CSL_CITATION {"citationID":"R3szwznf","properties":{"formattedCitation":"\\super 22\\nosupersub{}","plainCitation":"22","noteIndex":0},"citationItems":[{"id":13674,"uris":["http://zotero.org/users/5813034/items/ZWIT73XF"],"itemData":{"id":13674,"type":"article-journal","container-title":"British Journal of Clinical Pharmacology","DOI":"10.1111/bcp.14539","ISSN":"0306-5251, 1365-2125","issue":"10","journalAbbreviation":"Br J Clin Pharmacol","language":"en","page":"2014-2016","source":"DOI.org (Crossref)","title":"Underrepresentation of the elderly in clinical trials, time for action","volume":"86","author":[{"family":"Marum","given":"Rob J."}],"issued":{"date-parts":[["2020",10]]}}}],"schema":"https://github.com/citation-style-language/schema/raw/master/csl-citation.json"} </w:instrText>
      </w:r>
      <w:r w:rsidRPr="00B023C8">
        <w:fldChar w:fldCharType="separate"/>
      </w:r>
      <w:r w:rsidR="004006FB" w:rsidRPr="004006FB">
        <w:rPr>
          <w:rFonts w:cs="Times New Roman"/>
          <w:szCs w:val="24"/>
          <w:vertAlign w:val="superscript"/>
        </w:rPr>
        <w:t>22</w:t>
      </w:r>
      <w:r w:rsidRPr="00B023C8">
        <w:fldChar w:fldCharType="end"/>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Pr="00B023C8">
        <w:fldChar w:fldCharType="begin"/>
      </w:r>
      <w:r w:rsidR="004006FB">
        <w:instrText xml:space="preserve"> ADDIN ZOTERO_ITEM CSL_CITATION {"citationID":"Xc2NzABK","properties":{"formattedCitation":"\\super 23\\nosupersub{}","plainCitation":"23","noteIndex":0},"citationItems":[{"id":13672,"uris":["http://zotero.org/users/5813034/items/4SMMJRL7"],"itemData":{"id":13672,"type":"article-journal","container-title":"JAMA Internal Medicine","DOI":"10.1001/jamainternmed.2020.5084","ISSN":"2168-6106","issue":"11","journalAbbreviation":"JAMA Intern Med","language":"en","page":"1546","source":"DOI.org (Crossref)","title":"The Exclusion of Older Persons From Vaccine and Treatment Trials for Coronavirus Disease 2019—Missing the Target","volume":"180","author":[{"family":"Helfand","given":"Benjamin K. I."},{"family":"Webb","given":"Margaret"},{"family":"Gartaganis","given":"Sarah L."},{"family":"Fuller","given":"Lily"},{"family":"Kwon","given":"Churl-Su"},{"family":"Inouye","given":"Sharon K."}],"issued":{"date-parts":[["2020",11,1]]}}}],"schema":"https://github.com/citation-style-language/schema/raw/master/csl-citation.json"} </w:instrText>
      </w:r>
      <w:r w:rsidRPr="00B023C8">
        <w:fldChar w:fldCharType="separate"/>
      </w:r>
      <w:r w:rsidR="004006FB" w:rsidRPr="004006FB">
        <w:rPr>
          <w:rFonts w:cs="Times New Roman"/>
          <w:szCs w:val="24"/>
          <w:vertAlign w:val="superscript"/>
        </w:rPr>
        <w:t>23</w:t>
      </w:r>
      <w:r w:rsidRPr="00B023C8">
        <w:fldChar w:fldCharType="end"/>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r w:rsidR="00EC0FD0">
        <w:t xml:space="preserve"> but it is not possible to identify the possible reasons for this in the available data</w:t>
      </w:r>
      <w:r w:rsidR="0061739B" w:rsidRPr="00B023C8">
        <w:t xml:space="preserve">. </w:t>
      </w:r>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 xml:space="preserve">randomised trials will inevitably result in differences between the trial cohort </w:t>
      </w:r>
      <w:r w:rsidR="00AC2122" w:rsidRPr="006665F8">
        <w:lastRenderedPageBreak/>
        <w:t>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generali</w:t>
      </w:r>
      <w:r w:rsidR="000B23C9">
        <w:t>s</w:t>
      </w:r>
      <w:r w:rsidR="00AC2122">
        <w:t>able, unless there are substantial differences in the biology of the target disease or the effectiveness of the intervention in the non-trial context.</w:t>
      </w:r>
      <w:r w:rsidR="000B23C9">
        <w:fldChar w:fldCharType="begin"/>
      </w:r>
      <w:r w:rsidR="004006FB">
        <w:instrText xml:space="preserve"> ADDIN ZOTERO_ITEM CSL_CITATION {"citationID":"SlIbx4kK","properties":{"formattedCitation":"\\super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4,5</w:t>
      </w:r>
      <w:r w:rsidR="000B23C9">
        <w:fldChar w:fldCharType="end"/>
      </w:r>
      <w:r w:rsidR="00AC2122" w:rsidRPr="006665F8">
        <w:t xml:space="preserve"> </w:t>
      </w:r>
      <w:r w:rsidR="002559CE" w:rsidRPr="006665F8">
        <w:t xml:space="preserve"> </w:t>
      </w:r>
    </w:p>
    <w:p w14:paraId="511E679E" w14:textId="69A938F9" w:rsidR="002014B8" w:rsidRDefault="00E3051D" w:rsidP="00A36789">
      <w:pPr>
        <w:spacing w:before="120" w:after="12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24699A" w:rsidRPr="006665F8">
        <w:fldChar w:fldCharType="begin"/>
      </w:r>
      <w:r w:rsidR="004006FB">
        <w:instrText xml:space="preserve"> ADDIN ZOTERO_ITEM CSL_CITATION {"citationID":"OCV0LICF","properties":{"formattedCitation":"\\super 24\\nosupersub{}","plainCitation":"24","noteIndex":0},"citationItems":[{"id":13641,"uris":["http://zotero.org/users/5813034/items/XVDMG5AB"],"itemData":{"id":13641,"type":"article-journal","abstract":"Introduction\n              We aimed to examine the profile of, and outcomes for, all people hospitalised with COVID-19 across the first and second waves of the pandemic in England.\n            \n            \n              Methods\n              This was an exploratory retrospective analysis of observational data from the Hospital Episode Statistics data set for England. All patients aged ≥18 years in England with a diagnosis of COVID-19 who had a hospital stay that was completed between 1 March 2020 and 31 March 2021 were included. In-hospital mortality was the primary outcome of interest. The second wave was identified as starting on 1 September 2020. Multilevel logistic regression modelling was used to investigate the relationship between mortality and demographic, comorbidity and temporal covariates.\n            \n            \n              Results\n              Over the 13 months, 374 244 unique patients had a diagnosis of COVID-19 during a hospital stay, of whom 93 701 (25%) died in hospital. Adjusted mortality rates fell from 40%–50% in March 2020 to 11% in August 2020 before rising to 21% in January 2021 and declining steadily to March 2021. Improvements in mortality rates were less apparent in older and comorbid patients. Although mortality rates fell for all ethnic groups from the first to the second wave, declines were less pronounced for Bangladeshi, Indian, Pakistani, other Asian and black African ethnic groups.\n            \n            \n              Conclusions\n              There was a substantial decline in adjusted mortality rates during the early part of the first wave which was largely maintained during the second wave. The underlying reasons for consistently higher mortality risk in some ethnic groups merits further study.","container-title":"Thorax","DOI":"10.1136/thoraxjnl-2021-218025","ISSN":"0040-6376, 1468-3296","journalAbbreviation":"Thorax","language":"en","page":"thoraxjnl-2021-218025","source":"DOI.org (Crossref)","title":"COVID-19 hospital activity and in-hospital mortality during the first and second waves of the pandemic in England: an observational study","title-short":"COVID-19 hospital activity and in-hospital mortality during the first and second waves of the pandemic in England","author":[{"family":"Gray","given":"William K"},{"family":"Navaratnam","given":"Annakan V"},{"family":"Day","given":"Jamie"},{"family":"Wendon","given":"Julia"},{"family":"Briggs","given":"Tim W R"}],"issued":{"date-parts":[["2021",11,24]]}}}],"schema":"https://github.com/citation-style-language/schema/raw/master/csl-citation.json"} </w:instrText>
      </w:r>
      <w:r w:rsidR="0024699A" w:rsidRPr="006665F8">
        <w:fldChar w:fldCharType="separate"/>
      </w:r>
      <w:r w:rsidR="004006FB" w:rsidRPr="004006FB">
        <w:rPr>
          <w:rFonts w:cs="Times New Roman"/>
          <w:szCs w:val="24"/>
          <w:vertAlign w:val="superscript"/>
        </w:rPr>
        <w:t>24</w:t>
      </w:r>
      <w:r w:rsidR="0024699A" w:rsidRPr="006665F8">
        <w:fldChar w:fldCharType="end"/>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24699A" w:rsidRPr="006665F8">
        <w:fldChar w:fldCharType="begin"/>
      </w:r>
      <w:r w:rsidR="004006FB">
        <w:instrText xml:space="preserve"> ADDIN ZOTERO_ITEM CSL_CITATION {"citationID":"SHNpGv5N","properties":{"formattedCitation":"\\super 25,26\\nosupersub{}","plainCitation":"25,26","noteIndex":0},"citationItems":[{"id":13647,"uris":["http://zotero.org/users/5813034/items/DBENT5J7"],"itemData":{"id":13647,"type":"article-journal","abstract":"OBJECTIVE: To evaluate the effectiveness of heterologous and homologous covid-19 vaccine regimens with and without boosting in preventing covid-19 related infection, hospital admission, and death.\nDESIGN: Living systematic review and network meta-analysis.\nDATA SOURCES: World Health Organization covid-19 databases, including 38 sources of published studies and preprints.\nSTUDY SELECTION: Randomised controlled trials, cohort studies, and case-control studies.\nMETHODS: 38 WHO covid-19 databases were searched on a weekly basis from 8 March 2022. Studies that assessed the effectiveness of heterologous and homologous covid-19 vaccine regimens with or without a booster were identified. Studies were eligible when they reported the number of documented, symptomatic, severe covid-19 infections, covid-19 related hospital admissions, or covid-19 related deaths among populations that were vaccinated and unvaccinated. The primary measure was vaccine effectiveness calculated as 1-odds ratio. Secondary measures were surface under the cumulative ranking curve (SUCRA) scores and the relative effects for pairwise comparisons. The risk of bias was evaluated by using the risk of bias in non-randomised studies of interventions (ROBINS-I) tool for all cohort and case-control studies. The Cochrane risk of bias tool (version 2; ROB-2) was used to assess randomised controlled trials.\nRESULTS: The first round of the analysis comprised 53 studies. 24 combinations of covid-19 vaccine regimens were identified, of which a three dose mRNA regimen was found to be the most effective against asymptomatic and symptomatic covid-19 infections (vaccine effectiveness 96%, 95% credible interval 72% to 99%). Heterologous boosting using two dose adenovirus vector vaccines with one mRNA vaccine has a satisfactory vaccine effectiveness of 88% (59% to 97%). A homologous two dose mRNA regimen has a vaccine effectiveness of 99% (79% to 100%) in the prevention of severe covid-19 infections. Three dose mRNA is the most effective in reducing covid-19 related hospital admission (95%, 90% to 97%). The vaccine effectiveness against death in people who received three doses of mRNA vaccine remains uncertain owing to confounders. In the subgroup analyses, a three dose regimen is similarly effective in all age groups, even in the older population (≥65 years). A three dose mRNA regimen works comparably well in patients who are immunocompromised and those who are non-immunocompromised. Homologous and heterologous three dose regimens are effective in preventing infection by covid-19 variants (alpha, delta, and omicron).\nCONCLUSION: An mRNA booster is recommended to supplement any primary vaccine course. Heterologous and homologous three dose regimens work comparably well in preventing covid-19 infections, even against different variants. The effectiveness of three dose vaccine regimens against covid-19 related death remains uncertain.\nSYSTEMATIC REVIEW REGISTRATION: This review was not registered. The protocol is included in the supplementary document.\nREADERS' NOTE: This article is a living systematic review that will be updated to reflect emerging evidence. Updates may occur for up to two years from the date of original publication.","container-title":"BMJ (Clinical research ed.)","DOI":"10.1136/bmj-2022-069989","ISSN":"1756-1833","journalAbbreviation":"BMJ","language":"eng","note":"PMID: 35640925","page":"e069989","source":"PubMed","title":"Effectiveness of heterologous and homologous covid-19 vaccine regimens: living systematic review with network meta-analysis","title-short":"Effectiveness of heterologous and homologous covid-19 vaccine regimens","volume":"377","author":[{"family":"Au","given":"Wing Ying"},{"family":"Cheung","given":"Peter Pak-Hang"}],"issued":{"date-parts":[["2022",5,31]]}}},{"id":13644,"uris":["http://zotero.org/users/5813034/items/HD6UIH3F"],"itemData":{"id":13644,"type":"article-journal","abstract":"Abstract\n            \n              Objective\n              To estimate the real world effectiveness of the Pfizer-BioNTech BNT162b2 and Oxford-AstraZeneca ChAdOx1-S vaccines against confirmed covid-19 symptoms (including the UK variant of concern B.1.1.7), admissions to hospital, and deaths.\n            \n            \n              Design\n              Test negative case-control study.\n            \n            \n              Setting\n              Community testing for covid-19 in England.\n            \n            \n              Participants\n              156 930 adults aged 70 years and older who reported symptoms of covid-19 between 8 December 2020 and 19 February 2021 and were successfully linked to vaccination data in the National Immunisation Management System.\n            \n            \n              Interventions\n              Vaccination with BNT162b2 or ChAdOx1-S.\n            \n            \n              Main outcome measures\n              Primary outcomes were polymerase chain reaction confirmed symptomatic SARS-CoV-2 infections, admissions to hospital for covid-19, and deaths with covid-19.\n            \n            \n              Results\n              Participants aged 80 years and older vaccinated with BNT162b2 before 4 January 2021 had a higher odds of testing positive for covid-19 in the first nine days after vaccination (odds ratio up to 1.48, 95% confidence interval 1.23 to 1.77), indicating that those initially targeted had a higher underlying risk of infection. Vaccine effectiveness was therefore compared with the baseline post-vaccination period. Vaccine effects were noted 10 to 13 days after vaccination, reaching a vaccine effectiveness of 70% (95% confidence interval 59% to 78%), then plateauing. From 14 days after the second dose a vaccination effectiveness of 89% (85% to 93%) was found compared with the increased baseline risk. Participants aged 70 years and older vaccinated from 4 January (when ChAdOx1-S delivery commenced) had a similar underlying risk of covid-19 to unvaccinated individuals. With BNT162b2, vaccine effectiveness reached 61% (51% to 69%) from 28 to 34 days after vaccination, then plateaued. With ChAdOx1-S, effects were seen from 14 to 20 days after vaccination, reaching an effectiveness of 60% (41% to 73%) from 28 to 34 days, increasing to 73% (27% to 90%) from day 35 onwards. On top of the protection against symptomatic disease, a further 43% (33% to 52%) reduced risk of emergency hospital admission and 51% (37% to 62%) reduced risk of death was observed in those who had received one dose of BNT162b2. Participants who had received one dose of ChAdOx1-S had a further 37% (3% to 59%) reduced risk of emergency hospital admission. Follow-up was insufficient to assess the effect of ChAdOx1-S on mortality. Combined with the effect against symptomatic disease, a single dose of either vaccine was about 80% effective at preventing admission to hospital with covid-19 and a single dose of BNT162b2 was 85% effective at preventing death with covid-19.\n            \n            \n              Conclusion\n              Vaccination with either one dose of BNT162b2 or ChAdOx1-S was associated with a significant reduction in symptomatic covid-19 in older adults, and with further protection against severe disease. Both vaccines showed similar effects. Protection was maintained for the duration of follow-up (&gt;6 weeks). A second dose of BNT162b2 was associated with further protection against symptomatic disease. A clear effect of the vaccines against the B.1.1.7 variant was found.","container-title":"BMJ","DOI":"10.1136/bmj.n1088","ISSN":"1756-1833","journalAbbreviation":"BMJ","language":"en","page":"n1088","source":"DOI.org (Crossref)","title":"Effectiveness of the Pfizer-BioNTech and Oxford-AstraZeneca vaccines on covid-19 related symptoms, hospital admissions, and mortality in older adults in England: test negative case-control study","title-short":"Effectiveness of the Pfizer-BioNTech and Oxford-AstraZeneca vaccines on covid-19 related symptoms, hospital admissions, and mortality in older adults in England","author":[{"family":"Lopez Bernal","given":"Jamie"},{"family":"Andrews","given":"Nick"},{"family":"Gower","given":"Charlotte"},{"family":"Robertson","given":"Chris"},{"family":"Stowe","given":"Julia"},{"family":"Tessier","given":"Elise"},{"family":"Simmons","given":"Ruth"},{"family":"Cottrell","given":"Simon"},{"family":"Roberts","given":"Richard"},{"family":"O’Doherty","given":"Mark"},{"family":"Brown","given":"Kevin"},{"family":"Cameron","given":"Claire"},{"family":"Stockton","given":"Diane"},{"family":"McMenamin","given":"Jim"},{"family":"Ramsay","given":"Mary"}],"issued":{"date-parts":[["2021",5,13]]}}}],"schema":"https://github.com/citation-style-language/schema/raw/master/csl-citation.json"} </w:instrText>
      </w:r>
      <w:r w:rsidR="0024699A" w:rsidRPr="006665F8">
        <w:fldChar w:fldCharType="separate"/>
      </w:r>
      <w:r w:rsidR="004006FB" w:rsidRPr="004006FB">
        <w:rPr>
          <w:rFonts w:cs="Times New Roman"/>
          <w:szCs w:val="24"/>
          <w:vertAlign w:val="superscript"/>
        </w:rPr>
        <w:t>25,26</w:t>
      </w:r>
      <w:r w:rsidR="0024699A" w:rsidRPr="006665F8">
        <w:fldChar w:fldCharType="end"/>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generali</w:t>
      </w:r>
      <w:r w:rsidR="002559CE" w:rsidRPr="00737C53">
        <w:t>s</w:t>
      </w:r>
      <w:r w:rsidR="002014B8" w:rsidRPr="006665F8">
        <w:t>able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0B23C9">
        <w:fldChar w:fldCharType="begin"/>
      </w:r>
      <w:r w:rsidR="004006FB">
        <w:instrText xml:space="preserve"> ADDIN ZOTERO_ITEM CSL_CITATION {"citationID":"hkkBS8do","properties":{"formattedCitation":"\\super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4,5</w:t>
      </w:r>
      <w:r w:rsidR="000B23C9">
        <w:fldChar w:fldCharType="end"/>
      </w:r>
    </w:p>
    <w:p w14:paraId="38C0BDD4" w14:textId="52BD30F2" w:rsidR="004006FB" w:rsidRPr="004006FB" w:rsidRDefault="004006FB" w:rsidP="004006FB">
      <w:pPr>
        <w:spacing w:before="120" w:after="12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Pr="00B023C8">
        <w:fldChar w:fldCharType="begin"/>
      </w:r>
      <w:r>
        <w:instrText xml:space="preserve"> ADDIN ZOTERO_ITEM CSL_CITATION {"citationID":"vgxxEfDv","properties":{"formattedCitation":"\\super 21\\nosupersub{}","plainCitation":"21","noteIndex":0},"citationItems":[{"id":94,"uris":["http://zotero.org/users/5813034/items/FVTN9PB3"],"itemData":{"id":94,"type":"article-journal","abstract":"BACKGROUND: Coronavirus disease 2019 (Covid-19) is associated with diffuse lung damage. Glucocorticoids may modulate inflammation-mediated lung injury and thereby reduce progression to respiratory failure and death.\nMETHODS: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final results of this assessment.\nRESULTS: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0.92 to 1.55).\nCONCLUSIONS: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50189673.).","container-title":"The New England Journal of Medicine","DOI":"10.1056/NEJMoa2021436","ISSN":"1533-4406","issue":"8","journalAbbreviation":"N Engl J Med","language":"eng","note":"PMID: 32678530\nPMCID: PMC7383595","page":"693-704","source":"PubMed","title":"Dexamethasone in Hospitalized Patients with Covid-19","volume":"384","author":[{"literal":"RECOVERY Collaborative Group"},{"family":"Horby","given":"Peter"},{"family":"Lim","given":"Wei Shen"},{"family":"Emberson","given":"Jonathan R."},{"family":"Mafham","given":"Marion"},{"family":"Bell","given":"Jennifer L."},{"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J."}],"issued":{"date-parts":[["2021",2,25]]}}}],"schema":"https://github.com/citation-style-language/schema/raw/master/csl-citation.json"} </w:instrText>
      </w:r>
      <w:r w:rsidRPr="00B023C8">
        <w:fldChar w:fldCharType="separate"/>
      </w:r>
      <w:r w:rsidRPr="004006FB">
        <w:rPr>
          <w:rFonts w:cs="Times New Roman"/>
          <w:szCs w:val="24"/>
          <w:vertAlign w:val="superscript"/>
        </w:rPr>
        <w:t>21</w:t>
      </w:r>
      <w:r w:rsidRPr="00B023C8">
        <w:fldChar w:fldCharType="end"/>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del w:id="123" w:author="Guilherme Pessoa-Amorim" w:date="2023-11-23T17:13:00Z">
        <w:r w:rsidRPr="00B023C8" w:rsidDel="00EB3E31">
          <w:delText xml:space="preserve">, available as Supplementary data at </w:delText>
        </w:r>
        <w:r w:rsidRPr="00B023C8" w:rsidDel="00EB3E31">
          <w:rPr>
            <w:i/>
          </w:rPr>
          <w:delText>IJE</w:delText>
        </w:r>
        <w:r w:rsidRPr="00B023C8" w:rsidDel="00EB3E31">
          <w:delText xml:space="preserve"> online</w:delText>
        </w:r>
      </w:del>
      <w:r w:rsidRPr="00B023C8">
        <w:t>).</w:t>
      </w:r>
      <w:r>
        <w:t xml:space="preserve"> </w:t>
      </w:r>
      <w:r w:rsidRPr="00B023C8">
        <w:t>We also cannot be certain whether our reference 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 xml:space="preserve">countries. Finally, our analysis was restricted to the period from March 2020 to November 2021, due to changes to trial eligibility which could not be </w:t>
      </w:r>
      <w:r w:rsidRPr="004006FB">
        <w:lastRenderedPageBreak/>
        <w:t>replicated in the reference population with the available data. However, recruitment to RECOVERY declined significantly from December 2021 onwards (along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A36789">
      <w:pPr>
        <w:spacing w:before="120" w:after="120" w:line="480" w:lineRule="auto"/>
        <w:jc w:val="both"/>
      </w:pPr>
    </w:p>
    <w:p w14:paraId="12AC3E52" w14:textId="24D6F399" w:rsidR="00E95644" w:rsidRPr="00B023C8" w:rsidRDefault="005C3A2B" w:rsidP="00A36789">
      <w:pPr>
        <w:pStyle w:val="Heading1"/>
        <w:spacing w:before="120" w:after="120" w:line="480" w:lineRule="auto"/>
      </w:pPr>
      <w:r w:rsidRPr="00B023C8">
        <w:t>C</w:t>
      </w:r>
      <w:r w:rsidR="006037EB" w:rsidRPr="00B023C8">
        <w:t>onclusion</w:t>
      </w:r>
    </w:p>
    <w:p w14:paraId="292DC2B9" w14:textId="4DC1E116" w:rsidR="00E708AD" w:rsidRPr="00B023C8" w:rsidRDefault="00E95644" w:rsidP="00737C53">
      <w:pPr>
        <w:spacing w:before="120" w:after="120" w:line="480" w:lineRule="auto"/>
        <w:jc w:val="both"/>
        <w:rPr>
          <w:rFonts w:eastAsiaTheme="majorEastAsia" w:cstheme="majorBidi"/>
          <w:sz w:val="32"/>
          <w:szCs w:val="32"/>
        </w:rPr>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2C8FFA78" w14:textId="77777777" w:rsidR="000061D2" w:rsidRDefault="000061D2">
      <w:pPr>
        <w:rPr>
          <w:ins w:id="124" w:author="Guilherme Pessoa-Amorim" w:date="2023-11-23T17:16:00Z"/>
          <w:rFonts w:eastAsiaTheme="majorEastAsia" w:cstheme="majorBidi"/>
          <w:sz w:val="32"/>
          <w:szCs w:val="32"/>
        </w:rPr>
      </w:pPr>
      <w:ins w:id="125" w:author="Guilherme Pessoa-Amorim" w:date="2023-11-23T17:16:00Z">
        <w:r>
          <w:br w:type="page"/>
        </w:r>
      </w:ins>
    </w:p>
    <w:p w14:paraId="2168031C" w14:textId="7856949B" w:rsidR="00996C9B" w:rsidRPr="00B023C8" w:rsidRDefault="00996C9B" w:rsidP="00996C9B">
      <w:pPr>
        <w:pStyle w:val="Heading1"/>
        <w:spacing w:line="480" w:lineRule="auto"/>
      </w:pPr>
      <w:r w:rsidRPr="00B023C8">
        <w:lastRenderedPageBreak/>
        <w:t>Declarations</w:t>
      </w:r>
    </w:p>
    <w:p w14:paraId="72278C87" w14:textId="0F0A3BC0" w:rsidR="00996C9B" w:rsidRPr="00B023C8" w:rsidDel="00C20351" w:rsidRDefault="00996C9B" w:rsidP="00630FAA">
      <w:pPr>
        <w:pStyle w:val="Heading2"/>
        <w:rPr>
          <w:moveFrom w:id="126" w:author="Guilherme Pessoa-Amorim" w:date="2023-11-23T17:23:00Z"/>
        </w:rPr>
      </w:pPr>
      <w:moveFromRangeStart w:id="127" w:author="Guilherme Pessoa-Amorim" w:date="2023-11-23T17:23:00Z" w:name="move151652652"/>
      <w:moveFrom w:id="128" w:author="Guilherme Pessoa-Amorim" w:date="2023-11-23T17:23:00Z">
        <w:r w:rsidRPr="00B023C8" w:rsidDel="00C20351">
          <w:t>Ethics approval</w:t>
        </w:r>
      </w:moveFrom>
    </w:p>
    <w:p w14:paraId="7246FC1E" w14:textId="764E1C91" w:rsidR="00996C9B" w:rsidRPr="00B023C8" w:rsidDel="00C20351" w:rsidRDefault="00996C9B" w:rsidP="00996C9B">
      <w:pPr>
        <w:spacing w:before="120" w:after="120" w:line="480" w:lineRule="auto"/>
        <w:jc w:val="both"/>
        <w:rPr>
          <w:moveFrom w:id="129" w:author="Guilherme Pessoa-Amorim" w:date="2023-11-23T17:23:00Z"/>
        </w:rPr>
      </w:pPr>
      <w:moveFrom w:id="130" w:author="Guilherme Pessoa-Amorim" w:date="2023-11-23T17:23:00Z">
        <w:r w:rsidRPr="00B023C8" w:rsidDel="00C20351">
          <w:t xml:space="preserve">The RECOVERY trial has been approved by the UK Medicines and Healthcare products Regulatory Agency and the Cambridge East Research Ethics Committee (reference 20/EE/0101). The </w:t>
        </w:r>
        <w:r w:rsidR="00667476" w:rsidDel="00C20351">
          <w:t xml:space="preserve">dataset used to build the reference population by </w:t>
        </w:r>
        <w:r w:rsidRPr="00B023C8" w:rsidDel="00C20351">
          <w:t xml:space="preserve">the University of Oxford has been approved by the Central and South Bristol </w:t>
        </w:r>
        <w:r w:rsidR="00CC3DA9" w:rsidDel="00C20351">
          <w:t>R</w:t>
        </w:r>
        <w:r w:rsidRPr="00B023C8" w:rsidDel="00C20351">
          <w:t xml:space="preserve">esearch </w:t>
        </w:r>
        <w:r w:rsidR="00CC3DA9" w:rsidDel="00C20351">
          <w:t>E</w:t>
        </w:r>
        <w:r w:rsidRPr="00B023C8" w:rsidDel="00C20351">
          <w:t xml:space="preserve">thics </w:t>
        </w:r>
        <w:r w:rsidR="00CC3DA9" w:rsidDel="00C20351">
          <w:t>C</w:t>
        </w:r>
        <w:r w:rsidRPr="00B023C8" w:rsidDel="00C20351">
          <w:t>ommittee (</w:t>
        </w:r>
        <w:r w:rsidR="00CC3DA9" w:rsidDel="00C20351">
          <w:t>reference</w:t>
        </w:r>
        <w:r w:rsidRPr="00B023C8" w:rsidDel="00C20351">
          <w:t xml:space="preserve"> 04/Q2006/176).</w:t>
        </w:r>
      </w:moveFrom>
    </w:p>
    <w:moveFromRangeEnd w:id="127"/>
    <w:p w14:paraId="3EEBF3D2" w14:textId="03AC8AD2" w:rsidR="003E566B" w:rsidRPr="00B023C8" w:rsidDel="00C20351" w:rsidRDefault="003E566B" w:rsidP="00996C9B">
      <w:pPr>
        <w:spacing w:before="120" w:after="120" w:line="480" w:lineRule="auto"/>
        <w:jc w:val="both"/>
        <w:rPr>
          <w:del w:id="131" w:author="Guilherme Pessoa-Amorim" w:date="2023-11-23T17:23:00Z"/>
        </w:rPr>
      </w:pPr>
    </w:p>
    <w:p w14:paraId="43B457C1" w14:textId="77777777" w:rsidR="003E566B" w:rsidRPr="00B023C8" w:rsidRDefault="003E566B" w:rsidP="00630FAA">
      <w:pPr>
        <w:pStyle w:val="Heading2"/>
      </w:pPr>
      <w:r w:rsidRPr="00B023C8">
        <w:t>Data availability</w:t>
      </w:r>
    </w:p>
    <w:p w14:paraId="78975D6D" w14:textId="40EA7B0C" w:rsidR="003E566B" w:rsidRPr="00B023C8" w:rsidRDefault="006C2528" w:rsidP="003E566B">
      <w:pPr>
        <w:spacing w:before="120" w:after="120" w:line="480" w:lineRule="auto"/>
        <w:jc w:val="both"/>
      </w:pPr>
      <w:r w:rsidRPr="00B023C8">
        <w:t>The RECOVERY trial protocol, consent form, statistical analysis plan, definition and derivation of clinical characteristics and outcomes, training materials, regulatory documents, and other relevant study materials are available online</w:t>
      </w:r>
      <w:r w:rsidR="00B74B6C" w:rsidRPr="00B023C8">
        <w:t xml:space="preserve"> at www.recoverytrial.net</w:t>
      </w:r>
      <w:r w:rsidRPr="00B023C8">
        <w:t>. Data will be made available in line with the</w:t>
      </w:r>
      <w:r w:rsidR="00B74B6C" w:rsidRPr="00B023C8">
        <w:t xml:space="preserve"> Nuffield Department of Population Health</w:t>
      </w:r>
      <w:r w:rsidRPr="00B023C8">
        <w:t xml:space="preserve"> policy and procedures. Those wishing to request access should complete the form </w:t>
      </w:r>
      <w:r w:rsidR="00B74B6C" w:rsidRPr="00B023C8">
        <w:t xml:space="preserve">available at </w:t>
      </w:r>
      <w:r w:rsidR="00A670A7" w:rsidRPr="00A670A7">
        <w:t>http://www.ndph.ox.ac.uk/data-access</w:t>
      </w:r>
      <w:r w:rsidR="00A670A7">
        <w:t xml:space="preserve"> a</w:t>
      </w:r>
      <w:r w:rsidRPr="00B023C8">
        <w:t xml:space="preserve">nd email it to </w:t>
      </w:r>
      <w:r w:rsidRPr="00A670A7">
        <w:t>data.access@ndph.ox.ac.uk</w:t>
      </w:r>
      <w:r w:rsidRPr="00B023C8">
        <w:t xml:space="preserve">. Nationwide anonymised </w:t>
      </w:r>
      <w:r w:rsidR="003E566B" w:rsidRPr="00B023C8">
        <w:t>English mortality (</w:t>
      </w:r>
      <w:r w:rsidR="00956A74" w:rsidRPr="00B023C8">
        <w:t>Civil Registrations</w:t>
      </w:r>
      <w:r w:rsidR="003E566B" w:rsidRPr="00B023C8">
        <w:t xml:space="preserve">) and </w:t>
      </w:r>
      <w:r w:rsidR="00956A74" w:rsidRPr="00B023C8">
        <w:t>hospitalisations (</w:t>
      </w:r>
      <w:r w:rsidR="003E566B" w:rsidRPr="00B023C8">
        <w:t>HES</w:t>
      </w:r>
      <w:r w:rsidR="00956A74" w:rsidRPr="00B023C8">
        <w:t>)</w:t>
      </w:r>
      <w:r w:rsidR="003E566B" w:rsidRPr="00B023C8">
        <w:t xml:space="preserve"> data </w:t>
      </w:r>
      <w:r w:rsidRPr="00B023C8">
        <w:t xml:space="preserve">used to derive the reference population </w:t>
      </w:r>
      <w:r w:rsidR="003E566B" w:rsidRPr="00B023C8">
        <w:t xml:space="preserve">can be obtained </w:t>
      </w:r>
      <w:r w:rsidR="00606CCB" w:rsidRPr="00B023C8">
        <w:t xml:space="preserve">upon application to </w:t>
      </w:r>
      <w:r w:rsidR="003E566B" w:rsidRPr="00B023C8">
        <w:t xml:space="preserve">NHS </w:t>
      </w:r>
      <w:r w:rsidR="001C60CA">
        <w:t>England</w:t>
      </w:r>
      <w:r w:rsidR="001C60CA" w:rsidRPr="00B023C8">
        <w:t xml:space="preserve"> </w:t>
      </w:r>
      <w:r w:rsidR="003E566B" w:rsidRPr="00B023C8">
        <w:t xml:space="preserve">at </w:t>
      </w:r>
      <w:r w:rsidR="003E566B" w:rsidRPr="00A670A7">
        <w:t>www.digital.nhs.uk</w:t>
      </w:r>
      <w:r w:rsidR="003E566B" w:rsidRPr="00B023C8">
        <w:t>.</w:t>
      </w:r>
      <w:r w:rsidR="00857F79">
        <w:t xml:space="preserve"> </w:t>
      </w:r>
      <w:r w:rsidR="00857F79" w:rsidRPr="00B023C8">
        <w:t xml:space="preserve">The statistical programming code used in this work is available for inspection and reuse at http://gitlab.ndph.ox.ac.uk/guilhermep/recovery-generalizability-representativeness. </w:t>
      </w:r>
      <w:del w:id="132" w:author="Guilherme Pessoa-Amorim" w:date="2023-11-23T17:13:00Z">
        <w:r w:rsidR="00857F79" w:rsidRPr="00B023C8" w:rsidDel="00EB283A">
          <w:delText>A REporting of studies Conducted using Observational Routinely collected health Data (RECORD) checklist is provided in Annex I in Supplementary data</w:delText>
        </w:r>
        <w:r w:rsidR="00857F79" w:rsidRPr="00B023C8" w:rsidDel="00EB3E31">
          <w:delText xml:space="preserve"> (available at </w:delText>
        </w:r>
        <w:r w:rsidR="00857F79" w:rsidRPr="00B023C8" w:rsidDel="00EB3E31">
          <w:rPr>
            <w:i/>
          </w:rPr>
          <w:delText>IJE</w:delText>
        </w:r>
        <w:r w:rsidR="00857F79" w:rsidRPr="00B023C8" w:rsidDel="00EB3E31">
          <w:delText xml:space="preserve"> online)</w:delText>
        </w:r>
        <w:r w:rsidR="00857F79" w:rsidRPr="00B023C8" w:rsidDel="00EB283A">
          <w:delText>.</w:delText>
        </w:r>
      </w:del>
    </w:p>
    <w:p w14:paraId="6F5B7E1F" w14:textId="77777777" w:rsidR="003E566B" w:rsidRPr="00B023C8" w:rsidRDefault="003E566B" w:rsidP="003E566B">
      <w:pPr>
        <w:spacing w:before="120" w:after="120" w:line="480" w:lineRule="auto"/>
        <w:jc w:val="both"/>
      </w:pPr>
      <w:bookmarkStart w:id="133" w:name="_GoBack"/>
      <w:bookmarkEnd w:id="133"/>
    </w:p>
    <w:p w14:paraId="259B7605" w14:textId="580672A8" w:rsidR="003E566B" w:rsidRPr="00B023C8" w:rsidDel="00EB283A" w:rsidRDefault="003E566B" w:rsidP="00630FAA">
      <w:pPr>
        <w:pStyle w:val="Heading2"/>
        <w:rPr>
          <w:del w:id="134" w:author="Guilherme Pessoa-Amorim" w:date="2023-11-23T17:13:00Z"/>
        </w:rPr>
      </w:pPr>
      <w:del w:id="135" w:author="Guilherme Pessoa-Amorim" w:date="2023-11-23T17:13:00Z">
        <w:r w:rsidRPr="00B023C8" w:rsidDel="00EB283A">
          <w:delText>Supplementary data</w:delText>
        </w:r>
      </w:del>
    </w:p>
    <w:p w14:paraId="68ADFB1A" w14:textId="2C8F735E" w:rsidR="003E566B" w:rsidRPr="00B023C8" w:rsidDel="00EB283A" w:rsidRDefault="003E566B">
      <w:pPr>
        <w:rPr>
          <w:del w:id="136" w:author="Guilherme Pessoa-Amorim" w:date="2023-11-23T17:13:00Z"/>
        </w:rPr>
      </w:pPr>
      <w:del w:id="137" w:author="Guilherme Pessoa-Amorim" w:date="2023-11-23T17:13:00Z">
        <w:r w:rsidRPr="00B023C8" w:rsidDel="00EB283A">
          <w:delText xml:space="preserve">Supplementary data are available at </w:delText>
        </w:r>
        <w:r w:rsidRPr="00B023C8" w:rsidDel="00EB283A">
          <w:rPr>
            <w:i/>
          </w:rPr>
          <w:delText>IJE</w:delText>
        </w:r>
        <w:r w:rsidRPr="00B023C8" w:rsidDel="00EB283A">
          <w:delText xml:space="preserve"> online.</w:delText>
        </w:r>
      </w:del>
    </w:p>
    <w:p w14:paraId="13D4C9F9" w14:textId="3EC0528C" w:rsidR="003E566B" w:rsidRPr="00B023C8" w:rsidDel="00D844A3" w:rsidRDefault="003E566B">
      <w:pPr>
        <w:rPr>
          <w:del w:id="138" w:author="Guilherme Pessoa-Amorim" w:date="2024-01-08T11:29:00Z"/>
          <w:rFonts w:eastAsiaTheme="majorEastAsia" w:cstheme="majorBidi"/>
          <w:sz w:val="26"/>
          <w:szCs w:val="26"/>
        </w:rPr>
      </w:pPr>
    </w:p>
    <w:p w14:paraId="70CEE791" w14:textId="630C2534" w:rsidR="005522F2" w:rsidRPr="00B023C8" w:rsidRDefault="005522F2" w:rsidP="00630FAA">
      <w:pPr>
        <w:pStyle w:val="Heading2"/>
      </w:pPr>
      <w:r w:rsidRPr="00B023C8">
        <w:t>A</w:t>
      </w:r>
      <w:r w:rsidR="006037EB" w:rsidRPr="00B023C8">
        <w:t>uthor contributions</w:t>
      </w:r>
    </w:p>
    <w:p w14:paraId="39A45A5C" w14:textId="77777777" w:rsidR="00606CCB" w:rsidRPr="00B023C8" w:rsidRDefault="00606CCB" w:rsidP="00606CCB">
      <w:pPr>
        <w:spacing w:line="480" w:lineRule="auto"/>
        <w:jc w:val="both"/>
      </w:pPr>
      <w:r w:rsidRPr="00B023C8">
        <w:t>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MM is the guarantor for this study.</w:t>
      </w:r>
    </w:p>
    <w:p w14:paraId="44BFD31C" w14:textId="77777777" w:rsidR="005356CF" w:rsidRPr="00B023C8" w:rsidRDefault="005356CF" w:rsidP="00C40A45">
      <w:pPr>
        <w:spacing w:line="480" w:lineRule="auto"/>
        <w:jc w:val="both"/>
      </w:pPr>
    </w:p>
    <w:p w14:paraId="30CFE330" w14:textId="63FC1641" w:rsidR="005522F2" w:rsidRPr="00B023C8" w:rsidRDefault="005522F2" w:rsidP="00630FAA">
      <w:pPr>
        <w:pStyle w:val="Heading2"/>
      </w:pPr>
      <w:r w:rsidRPr="00B023C8">
        <w:lastRenderedPageBreak/>
        <w:t>F</w:t>
      </w:r>
      <w:r w:rsidR="006037EB" w:rsidRPr="00B023C8">
        <w:t>unding</w:t>
      </w:r>
    </w:p>
    <w:p w14:paraId="2CF01FBC" w14:textId="279AF3D4" w:rsidR="00747C5F" w:rsidRPr="00B023C8" w:rsidRDefault="00C25A96" w:rsidP="00A36789">
      <w:pPr>
        <w:spacing w:before="120" w:after="120" w:line="480" w:lineRule="auto"/>
        <w:jc w:val="both"/>
      </w:pPr>
      <w:r w:rsidRPr="00B023C8">
        <w:t>T</w:t>
      </w:r>
      <w:r w:rsidR="00747C5F" w:rsidRPr="00B023C8">
        <w:t xml:space="preserve">his work was supported by grants to the University of Oxford from UK Research and Innovation and NIHR (MC_PC_19056), the Wellcome Trust (grant reference 222406/Z/20/Z) through the COVID-19 Therapeutics Accelerator, </w:t>
      </w:r>
      <w:r w:rsidR="004173DF" w:rsidRPr="00B023C8">
        <w:t>the Oxford BHF Centre of Research Excellence (grant reference RE/18/3/34214)</w:t>
      </w:r>
      <w:r w:rsidR="000B23C9">
        <w:t>,</w:t>
      </w:r>
      <w:r w:rsidR="004173DF" w:rsidRPr="00B023C8">
        <w:t xml:space="preserve"> </w:t>
      </w:r>
      <w:r w:rsidR="000B23C9">
        <w:t xml:space="preserve">and </w:t>
      </w:r>
      <w:r w:rsidR="00882529" w:rsidRPr="00B023C8">
        <w:t>Health Data Research UK</w:t>
      </w:r>
      <w:r w:rsidR="000B23C9">
        <w:t>,</w:t>
      </w:r>
      <w:r w:rsidR="00882529" w:rsidRPr="00B023C8">
        <w:t xml:space="preserve"> </w:t>
      </w:r>
      <w:r w:rsidR="00882529">
        <w:t xml:space="preserve">and </w:t>
      </w:r>
      <w:r w:rsidR="00747C5F" w:rsidRPr="00B023C8">
        <w:t>by core funding provided by the NIHR Oxford Biomedical Research Centre, the Wellcome Trust, the Bill and Melinda Gates Foundation, the Foreign, Commonwealth and Development Office, the Medical Research Council Population Health Research Unit, the NIHR Health Protection Unit in Emerging and Zoonotic Infections and NIHR Clini</w:t>
      </w:r>
      <w:r w:rsidR="005C02A5" w:rsidRPr="00B023C8">
        <w:t>c</w:t>
      </w:r>
      <w:r w:rsidR="004173DF" w:rsidRPr="00B023C8">
        <w:t xml:space="preserve">al Trials Unit Support Funding; and </w:t>
      </w:r>
      <w:r w:rsidR="005C02A5" w:rsidRPr="00B023C8">
        <w:t xml:space="preserve">by PhD funding </w:t>
      </w:r>
      <w:r w:rsidR="00747C5F" w:rsidRPr="00B023C8">
        <w:t>from the Medical Research Council Population Health Research Unit at the University of Oxford</w:t>
      </w:r>
      <w:r w:rsidR="00B3095D" w:rsidRPr="00B023C8">
        <w:t xml:space="preserve"> (to GPA and MC)</w:t>
      </w:r>
      <w:r w:rsidR="005C02A5" w:rsidRPr="00B023C8">
        <w:t xml:space="preserve"> and </w:t>
      </w:r>
      <w:r w:rsidR="00E708AD" w:rsidRPr="00B023C8">
        <w:t xml:space="preserve">by a PhD studentship </w:t>
      </w:r>
      <w:r w:rsidR="00B3095D" w:rsidRPr="00B023C8">
        <w:t xml:space="preserve">(grant reference </w:t>
      </w:r>
      <w:r w:rsidR="00E708AD" w:rsidRPr="00B023C8">
        <w:t>MR/L004933/2</w:t>
      </w:r>
      <w:r w:rsidR="00B3095D" w:rsidRPr="00B023C8">
        <w:t>)</w:t>
      </w:r>
      <w:r w:rsidR="00E708AD" w:rsidRPr="00B023C8">
        <w:t xml:space="preserve"> funded by the MRC Network of Hubs for Trials Methodology Research (HTMR) (to CH)</w:t>
      </w:r>
      <w:r w:rsidR="004173DF" w:rsidRPr="00B023C8">
        <w:t>.</w:t>
      </w:r>
      <w:ins w:id="139" w:author="Guilherme Pessoa-Amorim" w:date="2024-01-08T11:28:00Z">
        <w:r w:rsidR="00D844A3">
          <w:t xml:space="preserve"> </w:t>
        </w:r>
        <w:r w:rsidR="00D844A3" w:rsidRPr="00D844A3">
          <w:t>For the purpose of open access, the author(s) has applied a Creative Commons Attribution (CC BY) licence to any Author Accepted Manuscript version arising.</w:t>
        </w:r>
      </w:ins>
    </w:p>
    <w:p w14:paraId="046B4EB9" w14:textId="77777777" w:rsidR="005356CF" w:rsidRPr="00B023C8" w:rsidRDefault="005356CF" w:rsidP="00A36789">
      <w:pPr>
        <w:spacing w:before="120" w:after="120" w:line="480" w:lineRule="auto"/>
        <w:jc w:val="both"/>
      </w:pPr>
    </w:p>
    <w:p w14:paraId="3DF9D0C6" w14:textId="45C7BE28" w:rsidR="005522F2" w:rsidRPr="00B023C8" w:rsidRDefault="005522F2" w:rsidP="00630FAA">
      <w:pPr>
        <w:pStyle w:val="Heading2"/>
      </w:pPr>
      <w:r w:rsidRPr="00B023C8">
        <w:t>A</w:t>
      </w:r>
      <w:r w:rsidR="006037EB" w:rsidRPr="00B023C8">
        <w:t>cknowledgements</w:t>
      </w:r>
    </w:p>
    <w:p w14:paraId="633A9D1A" w14:textId="23F9DFB8" w:rsidR="00747C5F" w:rsidRPr="00B023C8" w:rsidRDefault="00747C5F" w:rsidP="00A36789">
      <w:pPr>
        <w:spacing w:before="120" w:after="12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Research (NIHR) Clinical Research Network, NHS DigiTrials,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r w:rsidR="001D6350" w:rsidRPr="001D6350">
        <w:t xml:space="preserve"> </w:t>
      </w:r>
      <w:r w:rsidR="001D6350" w:rsidRPr="001D6350">
        <w:lastRenderedPageBreak/>
        <w:t>This work uses data provided by patients and collected by the NHS as part of their care and support</w:t>
      </w:r>
      <w:r w:rsidR="001D6350">
        <w:t>.</w:t>
      </w:r>
    </w:p>
    <w:p w14:paraId="012C47B1" w14:textId="77777777" w:rsidR="006C2528" w:rsidRPr="00B023C8" w:rsidRDefault="006C2528" w:rsidP="00A36789">
      <w:pPr>
        <w:spacing w:before="120" w:after="120" w:line="480" w:lineRule="auto"/>
        <w:jc w:val="both"/>
      </w:pPr>
    </w:p>
    <w:p w14:paraId="71801C7D" w14:textId="1AD6ECE9" w:rsidR="005C02A5" w:rsidRPr="00B023C8" w:rsidRDefault="005522F2" w:rsidP="00630FAA">
      <w:pPr>
        <w:pStyle w:val="Heading2"/>
      </w:pPr>
      <w:r w:rsidRPr="00B023C8">
        <w:t>C</w:t>
      </w:r>
      <w:r w:rsidR="006037EB" w:rsidRPr="00B023C8">
        <w:t>onflict of interest</w:t>
      </w:r>
    </w:p>
    <w:p w14:paraId="00ADB31C" w14:textId="1987A528" w:rsidR="005C02A5" w:rsidRPr="00B023C8" w:rsidRDefault="003E7FCF" w:rsidP="00763EC2">
      <w:pPr>
        <w:spacing w:line="480" w:lineRule="auto"/>
        <w:jc w:val="both"/>
      </w:pPr>
      <w:r>
        <w:t xml:space="preserve">Roche, AbbVie, Regeneron, and GSK have provided study drugs for evaluation in the RECOVERY trial. </w:t>
      </w:r>
      <w:r w:rsidR="00B3095D" w:rsidRPr="00B023C8">
        <w:t>MM is an applicant on research grants from Novartis and Novo Nordisk (unrelated to this work).</w:t>
      </w:r>
      <w:r w:rsidR="0057600C" w:rsidRPr="00B023C8">
        <w:t xml:space="preserve"> </w:t>
      </w:r>
      <w:r w:rsidR="00913D5E">
        <w:t>M</w:t>
      </w:r>
      <w:r w:rsidR="00667476">
        <w:t>L is in receipt of grants to University of Oxford from Novartis and Boehringer Ingelheim and grants to Protas from Regeneron, Sanofi, Moderna, FluLab, Google Ventures and Schmidt Futures (all unrelated to this work).</w:t>
      </w:r>
    </w:p>
    <w:p w14:paraId="40239F4E" w14:textId="77777777" w:rsidR="005C02A5" w:rsidRPr="00B023C8" w:rsidRDefault="005C02A5" w:rsidP="00A36789">
      <w:pPr>
        <w:spacing w:line="480" w:lineRule="auto"/>
      </w:pPr>
    </w:p>
    <w:p w14:paraId="51483CFF" w14:textId="12D7312D" w:rsidR="00617AA9" w:rsidRPr="00B023C8" w:rsidRDefault="00617AA9" w:rsidP="00A36789">
      <w:pPr>
        <w:spacing w:line="480" w:lineRule="auto"/>
      </w:pPr>
      <w:r w:rsidRPr="00B023C8">
        <w:br w:type="page"/>
      </w:r>
    </w:p>
    <w:p w14:paraId="1816C5DC" w14:textId="77777777" w:rsidR="00C216DA" w:rsidRPr="00B023C8" w:rsidRDefault="00C216DA" w:rsidP="00A36789">
      <w:pPr>
        <w:pStyle w:val="Heading1"/>
        <w:spacing w:line="480" w:lineRule="auto"/>
        <w:sectPr w:rsidR="00C216DA" w:rsidRPr="00B023C8" w:rsidSect="00A36789">
          <w:footerReference w:type="default" r:id="rId13"/>
          <w:pgSz w:w="11906" w:h="16838"/>
          <w:pgMar w:top="1418" w:right="1418" w:bottom="1418" w:left="1418" w:header="708" w:footer="708" w:gutter="0"/>
          <w:lnNumType w:countBy="1"/>
          <w:cols w:space="708"/>
          <w:docGrid w:linePitch="360"/>
        </w:sectPr>
      </w:pPr>
    </w:p>
    <w:p w14:paraId="4B9E30EF" w14:textId="02791CBA" w:rsidR="00CB4CB7" w:rsidRPr="00B023C8" w:rsidRDefault="00CB4CB7" w:rsidP="00A36789">
      <w:pPr>
        <w:pStyle w:val="Heading1"/>
        <w:spacing w:line="480" w:lineRule="auto"/>
      </w:pPr>
      <w:r w:rsidRPr="00B023C8">
        <w:lastRenderedPageBreak/>
        <w:t>F</w:t>
      </w:r>
      <w:r w:rsidR="006037EB" w:rsidRPr="00B023C8">
        <w:t>igures</w:t>
      </w:r>
    </w:p>
    <w:p w14:paraId="68A3CF55" w14:textId="48A4F989" w:rsidR="00BD7125" w:rsidRPr="00B023C8" w:rsidRDefault="00BD7125" w:rsidP="00630FAA">
      <w:pPr>
        <w:pStyle w:val="Heading2"/>
      </w:pPr>
      <w:bookmarkStart w:id="140" w:name="_Ref117514050"/>
      <w:bookmarkStart w:id="141" w:name="_Toc119084734"/>
      <w:r w:rsidRPr="00B023C8">
        <w:t xml:space="preserve">Figure </w:t>
      </w:r>
      <w:fldSimple w:instr=" SEQ Figure \* ARABIC ">
        <w:r w:rsidR="000E051C">
          <w:rPr>
            <w:noProof/>
          </w:rPr>
          <w:t>1</w:t>
        </w:r>
      </w:fldSimple>
      <w:bookmarkEnd w:id="140"/>
      <w:r w:rsidRPr="00B023C8">
        <w:t xml:space="preserve"> - CONSORT diagram depicting the cohort derivation process</w:t>
      </w:r>
      <w:bookmarkEnd w:id="141"/>
    </w:p>
    <w:p w14:paraId="4C532CBF" w14:textId="4DFDCCF1" w:rsidR="00630DBD" w:rsidRPr="00B023C8" w:rsidRDefault="00780D4A" w:rsidP="00780D4A">
      <w:pPr>
        <w:spacing w:line="480" w:lineRule="auto"/>
        <w:jc w:val="center"/>
      </w:pPr>
      <w:r w:rsidRPr="00B023C8">
        <w:rPr>
          <w:noProof/>
          <w:lang w:eastAsia="en-GB"/>
        </w:rPr>
        <w:drawing>
          <wp:inline distT="0" distB="0" distL="0" distR="0" wp14:anchorId="1CAC1497" wp14:editId="5116E999">
            <wp:extent cx="6924675" cy="3895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ONSORT_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5447" cy="3901127"/>
                    </a:xfrm>
                    <a:prstGeom prst="rect">
                      <a:avLst/>
                    </a:prstGeom>
                  </pic:spPr>
                </pic:pic>
              </a:graphicData>
            </a:graphic>
          </wp:inline>
        </w:drawing>
      </w:r>
    </w:p>
    <w:p w14:paraId="45828813" w14:textId="24AC895D" w:rsidR="008E5639" w:rsidRPr="00B023C8" w:rsidRDefault="008E5639" w:rsidP="008E5639">
      <w:pPr>
        <w:spacing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8E5639">
      <w:pPr>
        <w:spacing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649774DB" w:rsidR="001960B6" w:rsidRPr="00B023C8" w:rsidRDefault="001960B6" w:rsidP="00630FAA">
      <w:pPr>
        <w:pStyle w:val="Heading2"/>
      </w:pPr>
      <w:bookmarkStart w:id="142" w:name="_Ref119677328"/>
      <w:r w:rsidRPr="00B023C8">
        <w:lastRenderedPageBreak/>
        <w:t xml:space="preserve">Figure </w:t>
      </w:r>
      <w:fldSimple w:instr=" SEQ Figure \* ARABIC ">
        <w:r w:rsidR="000E051C">
          <w:rPr>
            <w:noProof/>
          </w:rPr>
          <w:t>2</w:t>
        </w:r>
      </w:fldSimple>
      <w:bookmarkEnd w:id="142"/>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362AD78C" w:rsidR="00B67FF5" w:rsidRPr="00B023C8" w:rsidRDefault="00134AB3" w:rsidP="00A36789">
      <w:pPr>
        <w:spacing w:line="480" w:lineRule="auto"/>
      </w:pPr>
      <w:r>
        <w:rPr>
          <w:noProof/>
          <w:lang w:eastAsia="en-GB"/>
        </w:rPr>
        <w:drawing>
          <wp:inline distT="0" distB="0" distL="0" distR="0" wp14:anchorId="249BEB34" wp14:editId="44F0D775">
            <wp:extent cx="5759450" cy="4069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_geographical representativen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4341567F" w:rsidR="00D33C74" w:rsidRPr="00B023C8" w:rsidRDefault="005D094D" w:rsidP="00B023C8">
      <w:pPr>
        <w:spacing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p>
    <w:p w14:paraId="5118C23D" w14:textId="079AB5A1" w:rsidR="00B74B6C" w:rsidRPr="00B023C8" w:rsidRDefault="00B74B6C" w:rsidP="00630FAA">
      <w:pPr>
        <w:pStyle w:val="Heading2"/>
      </w:pPr>
      <w:r w:rsidRPr="00B023C8">
        <w:lastRenderedPageBreak/>
        <w:t xml:space="preserve">Figure </w:t>
      </w:r>
      <w:fldSimple w:instr=" SEQ Figure \* ARABIC ">
        <w:r w:rsidR="000E051C">
          <w:rPr>
            <w:noProof/>
          </w:rPr>
          <w:t>3</w:t>
        </w:r>
      </w:fldSimple>
      <w:r w:rsidRPr="00B023C8">
        <w:t xml:space="preserve"> - All-cause 28-day mortality over time in RECOVERY and the reference population</w:t>
      </w:r>
    </w:p>
    <w:p w14:paraId="2B4CFEA5" w14:textId="00F1242E" w:rsidR="00FF5253" w:rsidRPr="00B023C8" w:rsidRDefault="009376C7" w:rsidP="000E4EEF">
      <w:pPr>
        <w:spacing w:line="480" w:lineRule="auto"/>
        <w:ind w:left="-1134" w:firstLine="283"/>
        <w:jc w:val="center"/>
      </w:pPr>
      <w:r>
        <w:rPr>
          <w:noProof/>
          <w:lang w:eastAsia="en-GB"/>
        </w:rPr>
        <w:drawing>
          <wp:inline distT="0" distB="0" distL="0" distR="0" wp14:anchorId="3E05B0FC" wp14:editId="77FC6555">
            <wp:extent cx="6996006" cy="478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_mortality_timeser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13949" cy="4797633"/>
                    </a:xfrm>
                    <a:prstGeom prst="rect">
                      <a:avLst/>
                    </a:prstGeom>
                  </pic:spPr>
                </pic:pic>
              </a:graphicData>
            </a:graphic>
          </wp:inline>
        </w:drawing>
      </w:r>
    </w:p>
    <w:p w14:paraId="1F5D121A" w14:textId="3C43A818" w:rsidR="000172F7" w:rsidRPr="00B023C8" w:rsidRDefault="00B74B6C" w:rsidP="00004868">
      <w:pPr>
        <w:spacing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004868">
      <w:pPr>
        <w:spacing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A36789">
      <w:pPr>
        <w:pStyle w:val="Heading1"/>
        <w:spacing w:line="480" w:lineRule="auto"/>
      </w:pPr>
      <w:r w:rsidRPr="00B023C8">
        <w:lastRenderedPageBreak/>
        <w:t>T</w:t>
      </w:r>
      <w:r w:rsidR="006037EB" w:rsidRPr="00B023C8">
        <w:t>ables</w:t>
      </w:r>
    </w:p>
    <w:p w14:paraId="4DBDED3F" w14:textId="20BA3F36" w:rsidR="00711B95" w:rsidRPr="00B023C8" w:rsidRDefault="00E574B5" w:rsidP="00630FAA">
      <w:pPr>
        <w:pStyle w:val="Heading2"/>
      </w:pPr>
      <w:bookmarkStart w:id="143" w:name="_Ref116287877"/>
      <w:bookmarkStart w:id="144" w:name="_Toc119084733"/>
      <w:r w:rsidRPr="00B023C8">
        <w:t xml:space="preserve">Table </w:t>
      </w:r>
      <w:fldSimple w:instr=" SEQ Table \* ARABIC ">
        <w:r w:rsidR="000E051C">
          <w:rPr>
            <w:noProof/>
          </w:rPr>
          <w:t>1</w:t>
        </w:r>
      </w:fldSimple>
      <w:bookmarkEnd w:id="143"/>
      <w:r w:rsidRPr="00B023C8">
        <w:t xml:space="preserve"> - Baseline cohort characteristics</w:t>
      </w:r>
      <w:bookmarkEnd w:id="144"/>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RECOVERY, </w:t>
            </w:r>
          </w:p>
          <w:p w14:paraId="5A6E44D4" w14:textId="0A94807B"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38,510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Reference population, </w:t>
            </w:r>
          </w:p>
          <w:p w14:paraId="535353FA" w14:textId="7E11A76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346,271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C2ADE93"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5,612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23A989A4"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96,922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rPr>
                <w:color w:val="000000"/>
              </w:rPr>
            </w:pPr>
            <w:r w:rsidRPr="00B023C8">
              <w:rPr>
                <w:color w:val="000000"/>
              </w:rPr>
              <w:t xml:space="preserve">Geographical </w:t>
            </w:r>
            <w:r w:rsidR="001D1922" w:rsidRPr="00B023C8">
              <w:rPr>
                <w:color w:val="000000"/>
              </w:rPr>
              <w:t>region</w:t>
            </w:r>
            <w:r w:rsidR="001D1922">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85734F">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Ethnicity</w:t>
            </w:r>
            <w:r>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lastRenderedPageBreak/>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Charlson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AIDS/</w:t>
            </w:r>
            <w:r w:rsidR="001D1922" w:rsidRPr="00B023C8">
              <w:rPr>
                <w:color w:val="000000"/>
              </w:rPr>
              <w:t>HIV</w:t>
            </w:r>
            <w:r w:rsidR="001D1922">
              <w:rPr>
                <w:color w:val="000000"/>
                <w:vertAlign w:val="superscript"/>
              </w:rPr>
              <w:t>b</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lastRenderedPageBreak/>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100" w:after="100"/>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1D1922">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vertAlign w:val="superscript"/>
              </w:rPr>
              <w:t>a</w:t>
            </w:r>
            <w:r w:rsidRPr="00B023C8">
              <w:rPr>
                <w:color w:val="000000"/>
              </w:rPr>
              <w:t xml:space="preserve">Proportions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7A6A8C"/>
    <w:p w14:paraId="780B4F98" w14:textId="156AFA37" w:rsidR="0048140E" w:rsidRPr="00B023C8" w:rsidRDefault="0048140E" w:rsidP="007A6A8C">
      <w:pPr>
        <w:pStyle w:val="BodyText"/>
        <w:rPr>
          <w:rFonts w:ascii="Mulish" w:hAnsi="Mulish"/>
        </w:rPr>
      </w:pPr>
    </w:p>
    <w:p w14:paraId="440DD3F1" w14:textId="77777777" w:rsidR="007A6A8C" w:rsidRPr="00B023C8" w:rsidRDefault="007A6A8C" w:rsidP="007A6A8C">
      <w:pPr>
        <w:pStyle w:val="BodyText"/>
        <w:rPr>
          <w:rFonts w:ascii="Mulish" w:hAnsi="Mulish"/>
        </w:rPr>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A36789">
      <w:pPr>
        <w:pStyle w:val="Heading1"/>
        <w:spacing w:line="480" w:lineRule="auto"/>
        <w:rPr>
          <w:lang w:val="pt-PT"/>
        </w:rPr>
      </w:pPr>
      <w:r w:rsidRPr="009155B6">
        <w:rPr>
          <w:lang w:val="pt-PT"/>
        </w:rPr>
        <w:lastRenderedPageBreak/>
        <w:t>R</w:t>
      </w:r>
      <w:r w:rsidR="006037EB" w:rsidRPr="009155B6">
        <w:rPr>
          <w:lang w:val="pt-PT"/>
        </w:rPr>
        <w:t>eferences</w:t>
      </w:r>
    </w:p>
    <w:p w14:paraId="5C02BA45" w14:textId="77777777" w:rsidR="004006FB" w:rsidRPr="004006FB" w:rsidRDefault="000B23C9" w:rsidP="004006FB">
      <w:pPr>
        <w:pStyle w:val="Bibliography"/>
      </w:pPr>
      <w:r>
        <w:fldChar w:fldCharType="begin"/>
      </w:r>
      <w:r w:rsidR="004006FB">
        <w:rPr>
          <w:lang w:val="pt-PT"/>
        </w:rPr>
        <w:instrText xml:space="preserve"> ADDIN ZOTERO_BIBL {"uncited":[],"omitted":[],"custom":[]} CSL_BIBLIOGRAPHY </w:instrText>
      </w:r>
      <w:r>
        <w:fldChar w:fldCharType="separate"/>
      </w:r>
      <w:r w:rsidR="004006FB" w:rsidRPr="00904FF4">
        <w:rPr>
          <w:lang w:val="pt-PT"/>
        </w:rPr>
        <w:t xml:space="preserve">1. </w:t>
      </w:r>
      <w:r w:rsidR="004006FB" w:rsidRPr="00904FF4">
        <w:rPr>
          <w:lang w:val="pt-PT"/>
        </w:rPr>
        <w:tab/>
        <w:t xml:space="preserve">Concato J, Shah N, Horwitz RI. </w:t>
      </w:r>
      <w:r w:rsidR="004006FB" w:rsidRPr="004006FB">
        <w:t xml:space="preserve">Randomized, Controlled Trials, Observational Studies, and the Hierarchy of Research Designs. </w:t>
      </w:r>
      <w:r w:rsidR="004006FB" w:rsidRPr="004006FB">
        <w:rPr>
          <w:i/>
          <w:iCs/>
        </w:rPr>
        <w:t>N Engl J Med</w:t>
      </w:r>
      <w:r w:rsidR="004006FB" w:rsidRPr="004006FB">
        <w:t>. 2000 Jun 22;</w:t>
      </w:r>
      <w:r w:rsidR="004006FB" w:rsidRPr="004006FB">
        <w:rPr>
          <w:b/>
          <w:bCs/>
        </w:rPr>
        <w:t>342</w:t>
      </w:r>
      <w:r w:rsidR="004006FB" w:rsidRPr="004006FB">
        <w:t xml:space="preserve">(25):1887–1892. </w:t>
      </w:r>
    </w:p>
    <w:p w14:paraId="6FB0C29A" w14:textId="77777777" w:rsidR="004006FB" w:rsidRPr="004006FB" w:rsidRDefault="004006FB" w:rsidP="004006FB">
      <w:pPr>
        <w:pStyle w:val="Bibliography"/>
      </w:pPr>
      <w:r w:rsidRPr="004006FB">
        <w:t xml:space="preserve">2. </w:t>
      </w:r>
      <w:r w:rsidRPr="004006FB">
        <w:tab/>
        <w:t>Good Clinical Trials Collaborative. Good Clinical Trials Collaborative. Guidelines for Good Randomized Clinical Trials. [Internet]. 2023 [cited 2023 Apr 25]. Available from: www.goodtrials.org</w:t>
      </w:r>
    </w:p>
    <w:p w14:paraId="6B269078" w14:textId="77777777" w:rsidR="004006FB" w:rsidRPr="004006FB" w:rsidRDefault="004006FB" w:rsidP="004006FB">
      <w:pPr>
        <w:pStyle w:val="Bibliography"/>
      </w:pPr>
      <w:r w:rsidRPr="004006FB">
        <w:t xml:space="preserve">3. </w:t>
      </w:r>
      <w:r w:rsidRPr="004006FB">
        <w:tab/>
        <w:t xml:space="preserve">Collins R, Reith C, Emberson J, et al. Interpretation of the evidence for the efficacy and safety of statin therapy. </w:t>
      </w:r>
      <w:r w:rsidRPr="004006FB">
        <w:rPr>
          <w:i/>
          <w:iCs/>
        </w:rPr>
        <w:t>The Lancet</w:t>
      </w:r>
      <w:r w:rsidRPr="004006FB">
        <w:t>. 2016 Nov;</w:t>
      </w:r>
      <w:r w:rsidRPr="004006FB">
        <w:rPr>
          <w:b/>
          <w:bCs/>
        </w:rPr>
        <w:t>388</w:t>
      </w:r>
      <w:r w:rsidRPr="004006FB">
        <w:t xml:space="preserve">(10059):2532–2561. </w:t>
      </w:r>
    </w:p>
    <w:p w14:paraId="4181359E" w14:textId="77777777" w:rsidR="004006FB" w:rsidRPr="004006FB" w:rsidRDefault="004006FB" w:rsidP="004006FB">
      <w:pPr>
        <w:pStyle w:val="Bibliography"/>
      </w:pPr>
      <w:r w:rsidRPr="004006FB">
        <w:t xml:space="preserve">4. </w:t>
      </w:r>
      <w:r w:rsidRPr="004006FB">
        <w:tab/>
        <w:t xml:space="preserve">MacMahon S, Collins R. Reliable assessment of the effects of treatment on mortality and major morbidity, II: observational studies. </w:t>
      </w:r>
      <w:r w:rsidRPr="004006FB">
        <w:rPr>
          <w:i/>
          <w:iCs/>
        </w:rPr>
        <w:t>The Lancet</w:t>
      </w:r>
      <w:r w:rsidRPr="004006FB">
        <w:t>. 2001 Feb;</w:t>
      </w:r>
      <w:r w:rsidRPr="004006FB">
        <w:rPr>
          <w:b/>
          <w:bCs/>
        </w:rPr>
        <w:t>357</w:t>
      </w:r>
      <w:r w:rsidRPr="004006FB">
        <w:t xml:space="preserve">(9254):455–462. </w:t>
      </w:r>
    </w:p>
    <w:p w14:paraId="14F2C924" w14:textId="77777777" w:rsidR="004006FB" w:rsidRPr="004006FB" w:rsidRDefault="004006FB" w:rsidP="004006FB">
      <w:pPr>
        <w:pStyle w:val="Bibliography"/>
      </w:pPr>
      <w:r w:rsidRPr="004006FB">
        <w:t xml:space="preserve">5. </w:t>
      </w:r>
      <w:r w:rsidRPr="004006FB">
        <w:tab/>
        <w:t xml:space="preserve">Collins R, MacMahon S. Reliable assessment of the effects of treatment on mortality and major morbidity, I: clinical trials. </w:t>
      </w:r>
      <w:r w:rsidRPr="004006FB">
        <w:rPr>
          <w:i/>
          <w:iCs/>
        </w:rPr>
        <w:t>The Lancet</w:t>
      </w:r>
      <w:r w:rsidRPr="004006FB">
        <w:t>. 2001 Feb;</w:t>
      </w:r>
      <w:r w:rsidRPr="004006FB">
        <w:rPr>
          <w:b/>
          <w:bCs/>
        </w:rPr>
        <w:t>357</w:t>
      </w:r>
      <w:r w:rsidRPr="004006FB">
        <w:t xml:space="preserve">(9253):373–380. </w:t>
      </w:r>
    </w:p>
    <w:p w14:paraId="411B1C48" w14:textId="77777777" w:rsidR="004006FB" w:rsidRPr="004006FB" w:rsidRDefault="004006FB" w:rsidP="004006FB">
      <w:pPr>
        <w:pStyle w:val="Bibliography"/>
      </w:pPr>
      <w:r w:rsidRPr="004006FB">
        <w:t xml:space="preserve">6. </w:t>
      </w:r>
      <w:r w:rsidRPr="004006FB">
        <w:tab/>
        <w:t xml:space="preserve">Pessoa-Amorim G, Campbell M, Fletcher L, et al. Making trials part of good clinical care: lessons from the RECOVERY trial. </w:t>
      </w:r>
      <w:r w:rsidRPr="004006FB">
        <w:rPr>
          <w:i/>
          <w:iCs/>
        </w:rPr>
        <w:t>Future Healthc J</w:t>
      </w:r>
      <w:r w:rsidRPr="004006FB">
        <w:t>. 2021 Jul;</w:t>
      </w:r>
      <w:r w:rsidRPr="004006FB">
        <w:rPr>
          <w:b/>
          <w:bCs/>
        </w:rPr>
        <w:t>8</w:t>
      </w:r>
      <w:r w:rsidRPr="004006FB">
        <w:t xml:space="preserve">(2):e243–e250. </w:t>
      </w:r>
    </w:p>
    <w:p w14:paraId="4818C475" w14:textId="77777777" w:rsidR="004006FB" w:rsidRPr="004006FB" w:rsidRDefault="004006FB" w:rsidP="004006FB">
      <w:pPr>
        <w:pStyle w:val="Bibliography"/>
      </w:pPr>
      <w:r w:rsidRPr="004006FB">
        <w:t xml:space="preserve">7. </w:t>
      </w:r>
      <w:r w:rsidRPr="004006FB">
        <w:tab/>
        <w:t xml:space="preserve">Herbert A, Wijlaars L, Zylbersztejn A, Cromwell D, Hardelid P. Data Resource Profile: Hospital Episode Statistics Admitted Patient Care (HES APC). </w:t>
      </w:r>
      <w:r w:rsidRPr="004006FB">
        <w:rPr>
          <w:i/>
          <w:iCs/>
        </w:rPr>
        <w:t>Int J Epidemiol</w:t>
      </w:r>
      <w:r w:rsidRPr="004006FB">
        <w:t>. 2017 Aug 1;</w:t>
      </w:r>
      <w:r w:rsidRPr="004006FB">
        <w:rPr>
          <w:b/>
          <w:bCs/>
        </w:rPr>
        <w:t>46</w:t>
      </w:r>
      <w:r w:rsidRPr="004006FB">
        <w:t xml:space="preserve">(4):1093–1093i. </w:t>
      </w:r>
    </w:p>
    <w:p w14:paraId="79358F39" w14:textId="77777777" w:rsidR="004006FB" w:rsidRPr="004006FB" w:rsidRDefault="004006FB" w:rsidP="004006FB">
      <w:pPr>
        <w:pStyle w:val="Bibliography"/>
      </w:pPr>
      <w:r w:rsidRPr="004006FB">
        <w:t xml:space="preserve">8. </w:t>
      </w:r>
      <w:r w:rsidRPr="004006FB">
        <w:tab/>
        <w:t>NHS Digital. Civil Registration – Deaths [Internet]. 2022 [cited 2022 Oct 11]. Available from: https://digital.nhs.uk/services/data-access-request-service-dars/dars-products-and-services/data-set-catalogue/civil-registration-deaths</w:t>
      </w:r>
    </w:p>
    <w:p w14:paraId="16C46BEE" w14:textId="77777777" w:rsidR="004006FB" w:rsidRPr="004006FB" w:rsidRDefault="004006FB" w:rsidP="004006FB">
      <w:pPr>
        <w:pStyle w:val="Bibliography"/>
      </w:pPr>
      <w:r w:rsidRPr="004006FB">
        <w:t xml:space="preserve">9. </w:t>
      </w:r>
      <w:r w:rsidRPr="004006FB">
        <w:tab/>
        <w:t>NHS Digital. National Clinical Coding Standards ICD-10 [Internet]. 5th ed. 2021. Available from: https://classbrowser.nhs.uk/ref_books/ICD-10_2021_5th_Ed_NCCS.pdf</w:t>
      </w:r>
    </w:p>
    <w:p w14:paraId="086D446F" w14:textId="77777777" w:rsidR="004006FB" w:rsidRPr="004006FB" w:rsidRDefault="004006FB" w:rsidP="004006FB">
      <w:pPr>
        <w:pStyle w:val="Bibliography"/>
      </w:pPr>
      <w:r w:rsidRPr="00904FF4">
        <w:rPr>
          <w:lang w:val="pt-PT"/>
        </w:rPr>
        <w:t xml:space="preserve">10. </w:t>
      </w:r>
      <w:r w:rsidRPr="00904FF4">
        <w:rPr>
          <w:lang w:val="pt-PT"/>
        </w:rPr>
        <w:tab/>
        <w:t xml:space="preserve">NHS Digital. NHS Digital [Internet]. </w:t>
      </w:r>
      <w:r w:rsidRPr="004006FB">
        <w:t>[cited 2022 Oct 11]. Available from: https://digital.nhs.uk/</w:t>
      </w:r>
    </w:p>
    <w:p w14:paraId="62E707ED" w14:textId="77777777" w:rsidR="004006FB" w:rsidRPr="004006FB" w:rsidRDefault="004006FB" w:rsidP="004006FB">
      <w:pPr>
        <w:pStyle w:val="Bibliography"/>
      </w:pPr>
      <w:r w:rsidRPr="004006FB">
        <w:t xml:space="preserve">11. </w:t>
      </w:r>
      <w:r w:rsidRPr="004006FB">
        <w:tab/>
        <w:t>Big Data Institute, University of Oxford. Unit of Health Care Epidemiology [Internet]. 2022 [cited 2022 Oct 11]. Available from: https://www.bdi.ox.ac.uk/research/unit-of-health-care-epidemiology</w:t>
      </w:r>
    </w:p>
    <w:p w14:paraId="5427F260" w14:textId="77777777" w:rsidR="004006FB" w:rsidRPr="004006FB" w:rsidRDefault="004006FB" w:rsidP="004006FB">
      <w:pPr>
        <w:pStyle w:val="Bibliography"/>
      </w:pPr>
      <w:r w:rsidRPr="004006FB">
        <w:t xml:space="preserve">12. </w:t>
      </w:r>
      <w:r w:rsidRPr="004006FB">
        <w:tab/>
        <w:t>World Health Organization. Emergency use ICD codes for COVID-19 disease outbreak (who.int) [Internet]. 2021 [cited 2022 Oct 11]. Available from: https://www.who.int/standards/classifications/classification-of-diseases/emergency-use-icd-codes-for-covid-19-disease-outbreak</w:t>
      </w:r>
    </w:p>
    <w:p w14:paraId="1B8A4091" w14:textId="77777777" w:rsidR="004006FB" w:rsidRPr="004006FB" w:rsidRDefault="004006FB" w:rsidP="004006FB">
      <w:pPr>
        <w:pStyle w:val="Bibliography"/>
      </w:pPr>
      <w:r w:rsidRPr="004006FB">
        <w:t xml:space="preserve">13. </w:t>
      </w:r>
      <w:r w:rsidRPr="004006FB">
        <w:tab/>
        <w:t>NHS England. COVID-19 Second Generation Surveillance System (SGSS) [Internet]. 2023 [cited 2023 Apr 25]. Available from: https://digital.nhs.uk/services/data-access-request-service-dars/dars-products-and-services/data-set-catalogue/covid-19-second-generation-surveillance-system-sgss</w:t>
      </w:r>
    </w:p>
    <w:p w14:paraId="21DBBF89" w14:textId="77777777" w:rsidR="004006FB" w:rsidRPr="004006FB" w:rsidRDefault="004006FB" w:rsidP="004006FB">
      <w:pPr>
        <w:pStyle w:val="Bibliography"/>
      </w:pPr>
      <w:r w:rsidRPr="004006FB">
        <w:lastRenderedPageBreak/>
        <w:t xml:space="preserve">14. </w:t>
      </w:r>
      <w:r w:rsidRPr="004006FB">
        <w:tab/>
        <w:t xml:space="preserve">RECOVERY Collaborative Group. Higher dose corticosteroids in patients admitted to hospital with COVID-19 who are hypoxic but not requiring ventilatory support (RECOVERY): a randomised, controlled, open-label, platform trial. </w:t>
      </w:r>
      <w:r w:rsidRPr="004006FB">
        <w:rPr>
          <w:i/>
          <w:iCs/>
        </w:rPr>
        <w:t>The Lancet</w:t>
      </w:r>
      <w:r w:rsidRPr="004006FB">
        <w:t xml:space="preserve">. 2023 Apr;S014067362300510X. </w:t>
      </w:r>
    </w:p>
    <w:p w14:paraId="064FC1D7" w14:textId="77777777" w:rsidR="004006FB" w:rsidRPr="004006FB" w:rsidRDefault="004006FB" w:rsidP="004006FB">
      <w:pPr>
        <w:pStyle w:val="Bibliography"/>
      </w:pPr>
      <w:r w:rsidRPr="004006FB">
        <w:t xml:space="preserve">15. </w:t>
      </w:r>
      <w:r w:rsidRPr="004006FB">
        <w:tab/>
        <w:t>Ministry of Housing, Communities &amp; Local Government. English indices of deprivation 2019 [Internet]. 2019 [cited 2022 Oct 11]. Available from: https://www.gov.uk/government/statistics/english-indices-of-deprivation-2019</w:t>
      </w:r>
    </w:p>
    <w:p w14:paraId="3CCC0B21" w14:textId="77777777" w:rsidR="004006FB" w:rsidRPr="004006FB" w:rsidRDefault="004006FB" w:rsidP="004006FB">
      <w:pPr>
        <w:pStyle w:val="Bibliography"/>
      </w:pPr>
      <w:r w:rsidRPr="004006FB">
        <w:t xml:space="preserve">16. </w:t>
      </w:r>
      <w:r w:rsidRPr="004006FB">
        <w:tab/>
        <w:t xml:space="preserve">Charlson ME, Pompei P, Ales KL, MacKenzie CR. A new method of classifying prognostic comorbidity in longitudinal studies: development and validation. </w:t>
      </w:r>
      <w:r w:rsidRPr="004006FB">
        <w:rPr>
          <w:i/>
          <w:iCs/>
        </w:rPr>
        <w:t>J Chronic Dis</w:t>
      </w:r>
      <w:r w:rsidRPr="004006FB">
        <w:t>. 1987;</w:t>
      </w:r>
      <w:r w:rsidRPr="004006FB">
        <w:rPr>
          <w:b/>
          <w:bCs/>
        </w:rPr>
        <w:t>40</w:t>
      </w:r>
      <w:r w:rsidRPr="004006FB">
        <w:t xml:space="preserve">(5):373–383. </w:t>
      </w:r>
    </w:p>
    <w:p w14:paraId="7AD3C967" w14:textId="77777777" w:rsidR="004006FB" w:rsidRPr="004006FB" w:rsidRDefault="004006FB" w:rsidP="004006FB">
      <w:pPr>
        <w:pStyle w:val="Bibliography"/>
      </w:pPr>
      <w:r w:rsidRPr="004006FB">
        <w:t xml:space="preserve">17. </w:t>
      </w:r>
      <w:r w:rsidRPr="004006FB">
        <w:tab/>
        <w:t xml:space="preserve">Quan H, Sundararajan V, Halfon P, et al. Coding Algorithms for Defining Comorbidities in ICD-9-CM and ICD-10 Administrative Data: </w:t>
      </w:r>
      <w:r w:rsidRPr="004006FB">
        <w:rPr>
          <w:i/>
          <w:iCs/>
        </w:rPr>
        <w:t>Med Care</w:t>
      </w:r>
      <w:r w:rsidRPr="004006FB">
        <w:t>. 2005 Nov;</w:t>
      </w:r>
      <w:r w:rsidRPr="004006FB">
        <w:rPr>
          <w:b/>
          <w:bCs/>
        </w:rPr>
        <w:t>43</w:t>
      </w:r>
      <w:r w:rsidRPr="004006FB">
        <w:t xml:space="preserve">(11):1130–1139. </w:t>
      </w:r>
    </w:p>
    <w:p w14:paraId="29E25B25" w14:textId="77777777" w:rsidR="004006FB" w:rsidRPr="004006FB" w:rsidRDefault="004006FB" w:rsidP="004006FB">
      <w:pPr>
        <w:pStyle w:val="Bibliography"/>
      </w:pPr>
      <w:r w:rsidRPr="004006FB">
        <w:t xml:space="preserve">18. </w:t>
      </w:r>
      <w:r w:rsidRPr="004006FB">
        <w:tab/>
        <w:t xml:space="preserve">Gilbert T, Neuburger J, Kraindler J, et al. Development and validation of a Hospital Frailty Risk Score focusing on older people in acute care settings using electronic hospital records: an observational study. </w:t>
      </w:r>
      <w:r w:rsidRPr="004006FB">
        <w:rPr>
          <w:i/>
          <w:iCs/>
        </w:rPr>
        <w:t>Lancet Lond Engl</w:t>
      </w:r>
      <w:r w:rsidRPr="004006FB">
        <w:t>. 2018 May 5;</w:t>
      </w:r>
      <w:r w:rsidRPr="004006FB">
        <w:rPr>
          <w:b/>
          <w:bCs/>
        </w:rPr>
        <w:t>391</w:t>
      </w:r>
      <w:r w:rsidRPr="004006FB">
        <w:t xml:space="preserve">(10132):1775–1782. </w:t>
      </w:r>
    </w:p>
    <w:p w14:paraId="6BCF757A" w14:textId="77777777" w:rsidR="004006FB" w:rsidRPr="004006FB" w:rsidRDefault="004006FB" w:rsidP="004006FB">
      <w:pPr>
        <w:pStyle w:val="Bibliography"/>
      </w:pPr>
      <w:r w:rsidRPr="004006FB">
        <w:t xml:space="preserve">19. </w:t>
      </w:r>
      <w:r w:rsidRPr="004006FB">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10DABDC3" w14:textId="77777777" w:rsidR="004006FB" w:rsidRPr="004006FB" w:rsidRDefault="004006FB" w:rsidP="004006FB">
      <w:pPr>
        <w:pStyle w:val="Bibliography"/>
      </w:pPr>
      <w:r w:rsidRPr="004006FB">
        <w:t xml:space="preserve">20. </w:t>
      </w:r>
      <w:r w:rsidRPr="004006FB">
        <w:tab/>
        <w:t xml:space="preserve">Kirkwood BR, Sterne JAC. Essential Medical Statistics. 2nd ed. Malden, Massachusetts, USA: Blackwell Science; 2003. </w:t>
      </w:r>
    </w:p>
    <w:p w14:paraId="32AE9FCF" w14:textId="77777777" w:rsidR="004006FB" w:rsidRPr="004006FB" w:rsidRDefault="004006FB" w:rsidP="004006FB">
      <w:pPr>
        <w:pStyle w:val="Bibliography"/>
      </w:pPr>
      <w:r w:rsidRPr="004006FB">
        <w:t xml:space="preserve">21. </w:t>
      </w:r>
      <w:r w:rsidRPr="004006FB">
        <w:tab/>
        <w:t xml:space="preserve">RECOVERY Collaborative Group, Horby P, Lim WS, et al. Dexamethasone in Hospitalized Patients with Covid-19. </w:t>
      </w:r>
      <w:r w:rsidRPr="004006FB">
        <w:rPr>
          <w:i/>
          <w:iCs/>
        </w:rPr>
        <w:t>N Engl J Med</w:t>
      </w:r>
      <w:r w:rsidRPr="004006FB">
        <w:t>. 2021 Feb 25;</w:t>
      </w:r>
      <w:r w:rsidRPr="004006FB">
        <w:rPr>
          <w:b/>
          <w:bCs/>
        </w:rPr>
        <w:t>384</w:t>
      </w:r>
      <w:r w:rsidRPr="004006FB">
        <w:t xml:space="preserve">(8):693–704. </w:t>
      </w:r>
    </w:p>
    <w:p w14:paraId="703583FD" w14:textId="77777777" w:rsidR="004006FB" w:rsidRPr="004006FB" w:rsidRDefault="004006FB" w:rsidP="004006FB">
      <w:pPr>
        <w:pStyle w:val="Bibliography"/>
      </w:pPr>
      <w:r w:rsidRPr="004006FB">
        <w:t xml:space="preserve">22. </w:t>
      </w:r>
      <w:r w:rsidRPr="004006FB">
        <w:tab/>
        <w:t xml:space="preserve">Marum RJ. Underrepresentation of the elderly in clinical trials, time for action. </w:t>
      </w:r>
      <w:r w:rsidRPr="004006FB">
        <w:rPr>
          <w:i/>
          <w:iCs/>
        </w:rPr>
        <w:t>Br J Clin Pharmacol</w:t>
      </w:r>
      <w:r w:rsidRPr="004006FB">
        <w:t>. 2020 Oct;</w:t>
      </w:r>
      <w:r w:rsidRPr="004006FB">
        <w:rPr>
          <w:b/>
          <w:bCs/>
        </w:rPr>
        <w:t>86</w:t>
      </w:r>
      <w:r w:rsidRPr="004006FB">
        <w:t xml:space="preserve">(10):2014–2016. </w:t>
      </w:r>
    </w:p>
    <w:p w14:paraId="50157F2A" w14:textId="77777777" w:rsidR="004006FB" w:rsidRPr="004006FB" w:rsidRDefault="004006FB" w:rsidP="004006FB">
      <w:pPr>
        <w:pStyle w:val="Bibliography"/>
      </w:pPr>
      <w:r w:rsidRPr="004006FB">
        <w:t xml:space="preserve">23. </w:t>
      </w:r>
      <w:r w:rsidRPr="004006FB">
        <w:tab/>
        <w:t xml:space="preserve">Helfand BKI, Webb M, Gartaganis SL, Fuller L, Kwon C-S, Inouye SK. The Exclusion of Older Persons From Vaccine and Treatment Trials for Coronavirus Disease 2019—Missing the Target. </w:t>
      </w:r>
      <w:r w:rsidRPr="004006FB">
        <w:rPr>
          <w:i/>
          <w:iCs/>
        </w:rPr>
        <w:t>JAMA Intern Med</w:t>
      </w:r>
      <w:r w:rsidRPr="004006FB">
        <w:t>. 2020 Nov 1;</w:t>
      </w:r>
      <w:r w:rsidRPr="004006FB">
        <w:rPr>
          <w:b/>
          <w:bCs/>
        </w:rPr>
        <w:t>180</w:t>
      </w:r>
      <w:r w:rsidRPr="004006FB">
        <w:t xml:space="preserve">(11):1546. </w:t>
      </w:r>
    </w:p>
    <w:p w14:paraId="63BC4AA4" w14:textId="77777777" w:rsidR="004006FB" w:rsidRPr="004006FB" w:rsidRDefault="004006FB" w:rsidP="004006FB">
      <w:pPr>
        <w:pStyle w:val="Bibliography"/>
      </w:pPr>
      <w:r w:rsidRPr="004006FB">
        <w:t xml:space="preserve">24. </w:t>
      </w:r>
      <w:r w:rsidRPr="004006FB">
        <w:tab/>
        <w:t xml:space="preserve">Gray WK, Navaratnam AV, Day J, Wendon J, Briggs TWR. COVID-19 hospital activity and in-hospital mortality during the first and second waves of the pandemic in England: an observational study. </w:t>
      </w:r>
      <w:r w:rsidRPr="004006FB">
        <w:rPr>
          <w:i/>
          <w:iCs/>
        </w:rPr>
        <w:t>Thorax</w:t>
      </w:r>
      <w:r w:rsidRPr="004006FB">
        <w:t xml:space="preserve">. 2021 Nov 24;thoraxjnl-2021-218025. </w:t>
      </w:r>
    </w:p>
    <w:p w14:paraId="4988745B" w14:textId="77777777" w:rsidR="004006FB" w:rsidRPr="004006FB" w:rsidRDefault="004006FB" w:rsidP="004006FB">
      <w:pPr>
        <w:pStyle w:val="Bibliography"/>
      </w:pPr>
      <w:r w:rsidRPr="004006FB">
        <w:t xml:space="preserve">25. </w:t>
      </w:r>
      <w:r w:rsidRPr="004006FB">
        <w:tab/>
        <w:t xml:space="preserve">Au WY, Cheung PP-H. Effectiveness of heterologous and homologous covid-19 vaccine regimens: living systematic review with network meta-analysis. </w:t>
      </w:r>
      <w:r w:rsidRPr="004006FB">
        <w:rPr>
          <w:i/>
          <w:iCs/>
        </w:rPr>
        <w:t>BMJ</w:t>
      </w:r>
      <w:r w:rsidRPr="004006FB">
        <w:t>. 2022 May 31;</w:t>
      </w:r>
      <w:r w:rsidRPr="004006FB">
        <w:rPr>
          <w:b/>
          <w:bCs/>
        </w:rPr>
        <w:t>377</w:t>
      </w:r>
      <w:r w:rsidRPr="004006FB">
        <w:t xml:space="preserve">:e069989. </w:t>
      </w:r>
    </w:p>
    <w:p w14:paraId="12E4ADCA" w14:textId="77777777" w:rsidR="004006FB" w:rsidRPr="004006FB" w:rsidRDefault="004006FB" w:rsidP="004006FB">
      <w:pPr>
        <w:pStyle w:val="Bibliography"/>
      </w:pPr>
      <w:r w:rsidRPr="004006FB">
        <w:t xml:space="preserve">26. </w:t>
      </w:r>
      <w:r w:rsidRPr="004006FB">
        <w:tab/>
        <w:t xml:space="preserve">Lopez Bernal J, Andrews N, Gower C, et al. Effectiveness of the Pfizer-BioNTech and Oxford-AstraZeneca vaccines on covid-19 related symptoms, hospital admissions, </w:t>
      </w:r>
      <w:r w:rsidRPr="004006FB">
        <w:lastRenderedPageBreak/>
        <w:t xml:space="preserve">and mortality in older adults in England: test negative case-control study. </w:t>
      </w:r>
      <w:r w:rsidRPr="004006FB">
        <w:rPr>
          <w:i/>
          <w:iCs/>
        </w:rPr>
        <w:t>BMJ</w:t>
      </w:r>
      <w:r w:rsidRPr="004006FB">
        <w:t xml:space="preserve">. 2021 May 13;n1088. </w:t>
      </w:r>
    </w:p>
    <w:p w14:paraId="4BEA35AE" w14:textId="2836C5EB" w:rsidR="00EE4033" w:rsidRPr="00B023C8" w:rsidRDefault="000B23C9" w:rsidP="000B23C9">
      <w:pPr>
        <w:pStyle w:val="Bibliography"/>
      </w:pPr>
      <w:r>
        <w:fldChar w:fldCharType="end"/>
      </w:r>
    </w:p>
    <w:sectPr w:rsidR="00EE4033" w:rsidRPr="00B023C8" w:rsidSect="00A3678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ilherme Pessoa-Amorim" w:date="2023-11-23T17:25:00Z" w:initials="GP">
    <w:p w14:paraId="42E18130" w14:textId="407AF14B" w:rsidR="00A11653" w:rsidRDefault="00A11653">
      <w:pPr>
        <w:pStyle w:val="CommentText"/>
      </w:pPr>
      <w:r>
        <w:rPr>
          <w:rStyle w:val="CommentReference"/>
        </w:rPr>
        <w:annotationRef/>
      </w:r>
      <w:r>
        <w:t>Max 3000 but not clear what goes in</w:t>
      </w:r>
    </w:p>
    <w:p w14:paraId="4787A3B6" w14:textId="474684CD" w:rsidR="00A11653" w:rsidRDefault="00A11653">
      <w:pPr>
        <w:pStyle w:val="CommentText"/>
      </w:pPr>
    </w:p>
    <w:p w14:paraId="77619A8A" w14:textId="12C60DB5" w:rsidR="00A11653" w:rsidRDefault="00A11653">
      <w:pPr>
        <w:pStyle w:val="CommentText"/>
      </w:pPr>
      <w:r w:rsidRPr="00A11653">
        <w:t>https://jech.bmj.com/pages/authors#original_research</w:t>
      </w:r>
    </w:p>
  </w:comment>
  <w:comment w:id="5" w:author="Guilherme Pessoa-Amorim" w:date="2023-11-23T16:52:00Z" w:initials="GP">
    <w:p w14:paraId="422C9300" w14:textId="47327BDF" w:rsidR="00EA7E9B" w:rsidRDefault="00EA7E9B">
      <w:pPr>
        <w:pStyle w:val="CommentText"/>
      </w:pPr>
      <w:r>
        <w:rPr>
          <w:rStyle w:val="CommentReference"/>
        </w:rPr>
        <w:annotationRef/>
      </w:r>
      <w:r>
        <w:t>Max 250 words</w:t>
      </w:r>
    </w:p>
  </w:comment>
  <w:comment w:id="30" w:author="Guilherme Pessoa-Amorim" w:date="2023-11-23T16:53:00Z" w:initials="GP">
    <w:p w14:paraId="764BE0F1" w14:textId="77777777" w:rsidR="00EA7E9B" w:rsidRPr="00EA7E9B" w:rsidRDefault="00EA7E9B" w:rsidP="00EA7E9B">
      <w:pPr>
        <w:rPr>
          <w:rFonts w:ascii="Times New Roman" w:eastAsia="Times New Roman" w:hAnsi="Times New Roman" w:cs="Times New Roman"/>
          <w:sz w:val="24"/>
          <w:szCs w:val="24"/>
          <w:lang w:eastAsia="en-GB"/>
        </w:rPr>
      </w:pPr>
      <w:r>
        <w:rPr>
          <w:rStyle w:val="CommentReference"/>
        </w:rPr>
        <w:annotationRef/>
      </w:r>
      <w:r w:rsidRPr="00EA7E9B">
        <w:rPr>
          <w:rFonts w:ascii="Arial" w:eastAsia="Times New Roman" w:hAnsi="Arial" w:cs="Arial"/>
          <w:color w:val="333333"/>
          <w:sz w:val="27"/>
          <w:szCs w:val="27"/>
          <w:lang w:eastAsia="en-GB"/>
        </w:rPr>
        <w:t xml:space="preserve">Please include the key messages of your article after your abstract using the following headings. This section should be no more than 3-5 sentences and should be distinct from the abstract; be succinct, specific and accurate. </w:t>
      </w:r>
    </w:p>
    <w:p w14:paraId="580183BF" w14:textId="77777777" w:rsidR="00EA7E9B" w:rsidRPr="00EA7E9B" w:rsidRDefault="00EA7E9B" w:rsidP="00EA7E9B">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333333"/>
          <w:sz w:val="27"/>
          <w:szCs w:val="27"/>
          <w:lang w:eastAsia="en-GB"/>
        </w:rPr>
      </w:pPr>
      <w:r w:rsidRPr="00EA7E9B">
        <w:rPr>
          <w:rFonts w:ascii="Arial" w:eastAsia="Times New Roman" w:hAnsi="Arial" w:cs="Arial"/>
          <w:b/>
          <w:bCs/>
          <w:color w:val="333333"/>
          <w:sz w:val="27"/>
          <w:szCs w:val="27"/>
          <w:bdr w:val="single" w:sz="2" w:space="0" w:color="E5E7EB" w:frame="1"/>
          <w:lang w:eastAsia="en-GB"/>
        </w:rPr>
        <w:t>What is already known on this topic</w:t>
      </w:r>
      <w:r w:rsidRPr="00EA7E9B">
        <w:rPr>
          <w:rFonts w:ascii="Arial" w:eastAsia="Times New Roman" w:hAnsi="Arial" w:cs="Arial"/>
          <w:color w:val="333333"/>
          <w:sz w:val="27"/>
          <w:szCs w:val="27"/>
          <w:lang w:eastAsia="en-GB"/>
        </w:rPr>
        <w:t> - </w:t>
      </w:r>
      <w:r w:rsidRPr="00EA7E9B">
        <w:rPr>
          <w:rFonts w:ascii="Arial" w:eastAsia="Times New Roman" w:hAnsi="Arial" w:cs="Arial"/>
          <w:i/>
          <w:iCs/>
          <w:color w:val="333333"/>
          <w:sz w:val="27"/>
          <w:szCs w:val="27"/>
          <w:bdr w:val="single" w:sz="2" w:space="0" w:color="E5E7EB" w:frame="1"/>
          <w:lang w:eastAsia="en-GB"/>
        </w:rPr>
        <w:t>summarise the state of scientific knowledge on this subject</w:t>
      </w:r>
      <w:r w:rsidRPr="00EA7E9B">
        <w:rPr>
          <w:rFonts w:ascii="Arial" w:eastAsia="Times New Roman" w:hAnsi="Arial" w:cs="Arial"/>
          <w:color w:val="333333"/>
          <w:sz w:val="27"/>
          <w:szCs w:val="27"/>
          <w:lang w:eastAsia="en-GB"/>
        </w:rPr>
        <w:t> </w:t>
      </w:r>
      <w:r w:rsidRPr="00EA7E9B">
        <w:rPr>
          <w:rFonts w:ascii="Arial" w:eastAsia="Times New Roman" w:hAnsi="Arial" w:cs="Arial"/>
          <w:i/>
          <w:iCs/>
          <w:color w:val="333333"/>
          <w:sz w:val="27"/>
          <w:szCs w:val="27"/>
          <w:bdr w:val="single" w:sz="2" w:space="0" w:color="E5E7EB" w:frame="1"/>
          <w:lang w:eastAsia="en-GB"/>
        </w:rPr>
        <w:t>before you did your study and why this study needed to be done</w:t>
      </w:r>
    </w:p>
    <w:p w14:paraId="4D281C83" w14:textId="77777777" w:rsidR="00EA7E9B" w:rsidRPr="00EA7E9B" w:rsidRDefault="00EA7E9B" w:rsidP="00EA7E9B">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333333"/>
          <w:sz w:val="27"/>
          <w:szCs w:val="27"/>
          <w:lang w:eastAsia="en-GB"/>
        </w:rPr>
      </w:pPr>
      <w:r w:rsidRPr="00EA7E9B">
        <w:rPr>
          <w:rFonts w:ascii="Arial" w:eastAsia="Times New Roman" w:hAnsi="Arial" w:cs="Arial"/>
          <w:b/>
          <w:bCs/>
          <w:color w:val="333333"/>
          <w:sz w:val="27"/>
          <w:szCs w:val="27"/>
          <w:bdr w:val="single" w:sz="2" w:space="0" w:color="E5E7EB" w:frame="1"/>
          <w:lang w:eastAsia="en-GB"/>
        </w:rPr>
        <w:t>What this study adds</w:t>
      </w:r>
      <w:r w:rsidRPr="00EA7E9B">
        <w:rPr>
          <w:rFonts w:ascii="Arial" w:eastAsia="Times New Roman" w:hAnsi="Arial" w:cs="Arial"/>
          <w:color w:val="333333"/>
          <w:sz w:val="27"/>
          <w:szCs w:val="27"/>
          <w:lang w:eastAsia="en-GB"/>
        </w:rPr>
        <w:t> -</w:t>
      </w:r>
      <w:r w:rsidRPr="00EA7E9B">
        <w:rPr>
          <w:rFonts w:ascii="Arial" w:eastAsia="Times New Roman" w:hAnsi="Arial" w:cs="Arial"/>
          <w:i/>
          <w:iCs/>
          <w:color w:val="333333"/>
          <w:sz w:val="27"/>
          <w:szCs w:val="27"/>
          <w:bdr w:val="single" w:sz="2" w:space="0" w:color="E5E7EB" w:frame="1"/>
          <w:lang w:eastAsia="en-GB"/>
        </w:rPr>
        <w:t> summarise what we now know as a result of this study that we did not know before</w:t>
      </w:r>
    </w:p>
    <w:p w14:paraId="16DABD89" w14:textId="77777777" w:rsidR="00EA7E9B" w:rsidRPr="00EA7E9B" w:rsidRDefault="00EA7E9B" w:rsidP="00EA7E9B">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333333"/>
          <w:sz w:val="27"/>
          <w:szCs w:val="27"/>
          <w:lang w:eastAsia="en-GB"/>
        </w:rPr>
      </w:pPr>
      <w:r w:rsidRPr="00EA7E9B">
        <w:rPr>
          <w:rFonts w:ascii="Arial" w:eastAsia="Times New Roman" w:hAnsi="Arial" w:cs="Arial"/>
          <w:b/>
          <w:bCs/>
          <w:color w:val="333333"/>
          <w:sz w:val="27"/>
          <w:szCs w:val="27"/>
          <w:bdr w:val="single" w:sz="2" w:space="0" w:color="E5E7EB" w:frame="1"/>
          <w:lang w:eastAsia="en-GB"/>
        </w:rPr>
        <w:t>How this study might affect research, practice or policy </w:t>
      </w:r>
      <w:r w:rsidRPr="00EA7E9B">
        <w:rPr>
          <w:rFonts w:ascii="Arial" w:eastAsia="Times New Roman" w:hAnsi="Arial" w:cs="Arial"/>
          <w:color w:val="333333"/>
          <w:sz w:val="27"/>
          <w:szCs w:val="27"/>
          <w:lang w:eastAsia="en-GB"/>
        </w:rPr>
        <w:t>-</w:t>
      </w:r>
      <w:r w:rsidRPr="00EA7E9B">
        <w:rPr>
          <w:rFonts w:ascii="Arial" w:eastAsia="Times New Roman" w:hAnsi="Arial" w:cs="Arial"/>
          <w:i/>
          <w:iCs/>
          <w:color w:val="333333"/>
          <w:sz w:val="27"/>
          <w:szCs w:val="27"/>
          <w:bdr w:val="single" w:sz="2" w:space="0" w:color="E5E7EB" w:frame="1"/>
          <w:lang w:eastAsia="en-GB"/>
        </w:rPr>
        <w:t> summarise the implications of this study</w:t>
      </w:r>
    </w:p>
    <w:p w14:paraId="3C8012C1" w14:textId="60A5F27B" w:rsidR="00EA7E9B" w:rsidRDefault="00EA7E9B" w:rsidP="00EA7E9B">
      <w:pPr>
        <w:pStyle w:val="CommentText"/>
      </w:pPr>
      <w:r w:rsidRPr="00EA7E9B">
        <w:rPr>
          <w:rFonts w:ascii="Arial" w:eastAsia="Times New Roman" w:hAnsi="Arial" w:cs="Arial"/>
          <w:color w:val="333333"/>
          <w:sz w:val="27"/>
          <w:szCs w:val="27"/>
          <w:lang w:eastAsia="en-GB"/>
        </w:rPr>
        <w:t>This will be published as a summary box after the abstract in the final published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619A8A" w15:done="0"/>
  <w15:commentEx w15:paraId="422C9300" w15:done="0"/>
  <w15:commentEx w15:paraId="3C8012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EA7E9B" w:rsidRDefault="00EA7E9B" w:rsidP="00CB4CB7">
      <w:pPr>
        <w:spacing w:after="0" w:line="240" w:lineRule="auto"/>
      </w:pPr>
      <w:r>
        <w:separator/>
      </w:r>
    </w:p>
  </w:endnote>
  <w:endnote w:type="continuationSeparator" w:id="0">
    <w:p w14:paraId="2282023C" w14:textId="77777777" w:rsidR="00EA7E9B" w:rsidRDefault="00EA7E9B" w:rsidP="00CB4CB7">
      <w:pPr>
        <w:spacing w:after="0" w:line="240" w:lineRule="auto"/>
      </w:pPr>
      <w:r>
        <w:continuationSeparator/>
      </w:r>
    </w:p>
  </w:endnote>
  <w:endnote w:type="continuationNotice" w:id="1">
    <w:p w14:paraId="3EC02C17" w14:textId="77777777" w:rsidR="00EA7E9B" w:rsidRDefault="00EA7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5D37D806" w:rsidR="00EA7E9B" w:rsidRDefault="00EA7E9B">
        <w:pPr>
          <w:pStyle w:val="Footer"/>
          <w:jc w:val="right"/>
        </w:pPr>
        <w:r>
          <w:fldChar w:fldCharType="begin"/>
        </w:r>
        <w:r>
          <w:instrText xml:space="preserve"> PAGE   \* MERGEFORMAT </w:instrText>
        </w:r>
        <w:r>
          <w:fldChar w:fldCharType="separate"/>
        </w:r>
        <w:r w:rsidR="00D844A3">
          <w:rPr>
            <w:noProof/>
          </w:rPr>
          <w:t>27</w:t>
        </w:r>
        <w:r>
          <w:rPr>
            <w:noProof/>
          </w:rPr>
          <w:fldChar w:fldCharType="end"/>
        </w:r>
      </w:p>
    </w:sdtContent>
  </w:sdt>
  <w:p w14:paraId="13496013" w14:textId="77777777" w:rsidR="00EA7E9B" w:rsidRDefault="00EA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EA7E9B" w:rsidRDefault="00EA7E9B" w:rsidP="00CB4CB7">
      <w:pPr>
        <w:spacing w:after="0" w:line="240" w:lineRule="auto"/>
      </w:pPr>
      <w:r>
        <w:separator/>
      </w:r>
    </w:p>
  </w:footnote>
  <w:footnote w:type="continuationSeparator" w:id="0">
    <w:p w14:paraId="6F33E70E" w14:textId="77777777" w:rsidR="00EA7E9B" w:rsidRDefault="00EA7E9B" w:rsidP="00CB4CB7">
      <w:pPr>
        <w:spacing w:after="0" w:line="240" w:lineRule="auto"/>
      </w:pPr>
      <w:r>
        <w:continuationSeparator/>
      </w:r>
    </w:p>
  </w:footnote>
  <w:footnote w:type="continuationNotice" w:id="1">
    <w:p w14:paraId="22C883E2" w14:textId="77777777" w:rsidR="00EA7E9B" w:rsidRDefault="00EA7E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w15:presenceInfo w15:providerId="AD" w15:userId="S-1-5-21-944046252-2799899743-1142484129-6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4D35"/>
    <w:rsid w:val="000A5690"/>
    <w:rsid w:val="000A5E4C"/>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4169"/>
    <w:rsid w:val="003B397F"/>
    <w:rsid w:val="003B50D3"/>
    <w:rsid w:val="003B55B2"/>
    <w:rsid w:val="003C22DF"/>
    <w:rsid w:val="003D20F8"/>
    <w:rsid w:val="003D3A75"/>
    <w:rsid w:val="003D6177"/>
    <w:rsid w:val="003D7011"/>
    <w:rsid w:val="003E47AA"/>
    <w:rsid w:val="003E566B"/>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602E"/>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B95"/>
    <w:rsid w:val="00712357"/>
    <w:rsid w:val="0071565F"/>
    <w:rsid w:val="007205A2"/>
    <w:rsid w:val="00721C8E"/>
    <w:rsid w:val="0072344C"/>
    <w:rsid w:val="00726D7D"/>
    <w:rsid w:val="007307E5"/>
    <w:rsid w:val="00733A81"/>
    <w:rsid w:val="00735C40"/>
    <w:rsid w:val="007365F7"/>
    <w:rsid w:val="00737C53"/>
    <w:rsid w:val="00740651"/>
    <w:rsid w:val="007414D6"/>
    <w:rsid w:val="00742468"/>
    <w:rsid w:val="0074297F"/>
    <w:rsid w:val="00742CCC"/>
    <w:rsid w:val="00743D32"/>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F16"/>
    <w:rsid w:val="0083568B"/>
    <w:rsid w:val="008368B2"/>
    <w:rsid w:val="00842184"/>
    <w:rsid w:val="00843F76"/>
    <w:rsid w:val="008442D6"/>
    <w:rsid w:val="00845112"/>
    <w:rsid w:val="008464F4"/>
    <w:rsid w:val="008473C7"/>
    <w:rsid w:val="0085184B"/>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6073"/>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66DB"/>
    <w:rsid w:val="00D33C74"/>
    <w:rsid w:val="00D346D3"/>
    <w:rsid w:val="00D35859"/>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183EE1"/>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504"/>
      </w:tabs>
      <w:spacing w:after="240" w:line="240" w:lineRule="auto"/>
      <w:ind w:left="504" w:hanging="50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F47CE9"/>
    <w:pPr>
      <w:spacing w:before="180" w:after="180" w:line="240" w:lineRule="auto"/>
    </w:pPr>
    <w:rPr>
      <w:rFonts w:asciiTheme="minorHAnsi" w:hAnsiTheme="minorHAnsi"/>
      <w:sz w:val="24"/>
      <w:szCs w:val="24"/>
      <w:lang w:val="en-US"/>
    </w:rPr>
  </w:style>
  <w:style w:type="character" w:customStyle="1" w:styleId="BodyTextChar">
    <w:name w:val="Body Text Char"/>
    <w:basedOn w:val="DefaultParagraphFont"/>
    <w:link w:val="BodyText"/>
    <w:rsid w:val="00F47CE9"/>
    <w:rPr>
      <w:sz w:val="24"/>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ital.nhs.uk/services/data-access-request-service-dars/data-uses-regi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coverytrial.net"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8BDB-3481-45D0-9314-504457DA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29</Pages>
  <Words>12829</Words>
  <Characters>73127</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10</cp:revision>
  <cp:lastPrinted>2023-02-01T16:58:00Z</cp:lastPrinted>
  <dcterms:created xsi:type="dcterms:W3CDTF">2023-11-14T13:22:00Z</dcterms:created>
  <dcterms:modified xsi:type="dcterms:W3CDTF">2024-01-08T11:29:00Z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id="C5M4GMHN"/&gt;&lt;style id="http://www.zotero.org/styles/international-journal-of-epidemiology"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