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72138" cy="239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39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Acceptance Tests: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Given I am an anonymous user,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When I purchase one or more items,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Then I must input my email address.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Given I am a registered user,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When I login correctly,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Then I must be able to purchase items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Given I am not a registered user,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When I attempt a login incorrectly,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Then I receive a ‘failed login’ notice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Given I am a user,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When I purchase one or more items,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Then I must login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Given I am an administrator,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When I change the website,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Then I expect the website to change for everyone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