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df" ContentType="application/pdf"/>
  <Override PartName="/word/media/rId22.pdf" ContentType="application/pdf"/>
  <Override PartName="/word/media/rId20.pdf" ContentType="application/pdf"/>
  <Override PartName="/word/media/rId23.pdf" ContentType="application/pd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Apêndice</w:t>
      </w:r>
      <w:r>
        <w:t xml:space="preserve"> </w:t>
      </w:r>
      <w:r>
        <w:t xml:space="preserve">estatístico</w:t>
      </w:r>
      <w:r>
        <w:t xml:space="preserve"> </w:t>
      </w:r>
      <w:r>
        <w:t xml:space="preserve">(gráficos)</w:t>
      </w:r>
    </w:p>
    <w:p>
      <w:pPr>
        <w:pStyle w:val="Author"/>
      </w:pPr>
      <w:r>
        <w:t xml:space="preserve">Gabriel</w:t>
      </w:r>
      <w:r>
        <w:t xml:space="preserve"> </w:t>
      </w:r>
      <w:r>
        <w:t xml:space="preserve">Petrini</w:t>
      </w:r>
    </w:p>
    <w:bookmarkStart w:id="24" w:name="sec:org87417cd"/>
    <w:p>
      <w:pPr>
        <w:pStyle w:val="Heading1"/>
      </w:pPr>
      <w:r>
        <w:t xml:space="preserve">Gráficos adicionais</w:t>
      </w:r>
    </w:p>
    <w:p>
      <w:pPr>
        <w:pStyle w:val="CaptionedFigure"/>
      </w:pPr>
      <w:r>
        <w:drawing>
          <wp:inline>
            <wp:extent cx="5334000" cy="3551816"/>
            <wp:effectExtent b="0" l="0" r="0" t="0"/>
            <wp:docPr descr="Novos casos a cada 1 milhão de habitantes (Mercosul + países selecionados, semana móvel)" title="" id="1" name="Picture"/>
            <a:graphic>
              <a:graphicData uri="http://schemas.openxmlformats.org/drawingml/2006/picture">
                <pic:pic>
                  <pic:nvPicPr>
                    <pic:cNvPr descr="./figs/COVID/Picos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1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Novos casos a cada 1 milhão de habitantes (Mercosul + países selecionados, semana móvel)</w:t>
      </w:r>
    </w:p>
    <w:p>
      <w:pPr>
        <w:pStyle w:val="CaptionedFigure"/>
      </w:pPr>
      <w:r>
        <w:drawing>
          <wp:inline>
            <wp:extent cx="5334000" cy="3551816"/>
            <wp:effectExtent b="0" l="0" r="0" t="0"/>
            <wp:docPr descr="Novos casos a cada 100 mil habitantes nos estados brasileiros (semana móvel)" title="" id="1" name="Picture"/>
            <a:graphic>
              <a:graphicData uri="http://schemas.openxmlformats.org/drawingml/2006/picture">
                <pic:pic>
                  <pic:nvPicPr>
                    <pic:cNvPr descr="./figs/COVID/Estados/Casos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1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Novos casos a cada 100 mil habitantes nos estados brasileiros (semana móvel)</w:t>
      </w:r>
    </w:p>
    <w:p>
      <w:pPr>
        <w:pStyle w:val="CaptionedFigure"/>
      </w:pPr>
      <w:r>
        <w:drawing>
          <wp:inline>
            <wp:extent cx="5334000" cy="3551816"/>
            <wp:effectExtent b="0" l="0" r="0" t="0"/>
            <wp:docPr descr="Novas mortes a cada 100 mil habitantes nos estados brasileiros (quinzena móvel)" title="" id="1" name="Picture"/>
            <a:graphic>
              <a:graphicData uri="http://schemas.openxmlformats.org/drawingml/2006/picture">
                <pic:pic>
                  <pic:nvPicPr>
                    <pic:cNvPr descr="./figs/COVID/Estados/Mortes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1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Novas mortes a cada 100 mil habitantes nos estados brasileiros (quinzena móvel)</w:t>
      </w:r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Pessoas em home office" title="" id="1" name="Picture"/>
            <a:graphic>
              <a:graphicData uri="http://schemas.openxmlformats.org/drawingml/2006/picture">
                <pic:pic>
                  <pic:nvPicPr>
                    <pic:cNvPr descr="./figs/PNAD_COVID/home_sexo_cor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Pessoas em</w:t>
      </w:r>
      <w:r>
        <w:t xml:space="preserve"> </w:t>
      </w:r>
      <w:r>
        <w:rPr>
          <w:iCs/>
          <w:i/>
        </w:rPr>
        <w:t xml:space="preserve">home office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df" /><Relationship Type="http://schemas.openxmlformats.org/officeDocument/2006/relationships/image" Id="rId22" Target="media/rId22.pdf" /><Relationship Type="http://schemas.openxmlformats.org/officeDocument/2006/relationships/image" Id="rId20" Target="media/rId20.pdf" /><Relationship Type="http://schemas.openxmlformats.org/officeDocument/2006/relationships/image" Id="rId23" Target="media/rId23.pdf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Apêndice estatístico (gráficos)</dc:title>
  <dc:creator>Gabriel Petrini</dc:creator>
  <cp:keywords/>
  <dcterms:created xsi:type="dcterms:W3CDTF">2021-04-08T15:01:46Z</dcterms:created>
  <dcterms:modified xsi:type="dcterms:W3CDTF">2021-04-08T15:01:46Z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</Properties>
</file>