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2DA" w:rsidRPr="00EF5FFF" w:rsidRDefault="005332DA" w:rsidP="005332DA">
      <w:pPr>
        <w:jc w:val="center"/>
        <w:rPr>
          <w:rFonts w:ascii="Times New Roman" w:hAnsi="Times New Roman" w:cs="Times New Roman"/>
          <w:sz w:val="72"/>
        </w:rPr>
      </w:pPr>
    </w:p>
    <w:p w:rsidR="005332DA" w:rsidRPr="00EF5FFF" w:rsidRDefault="005332DA" w:rsidP="005332DA">
      <w:pPr>
        <w:jc w:val="center"/>
        <w:rPr>
          <w:rFonts w:ascii="Times New Roman" w:hAnsi="Times New Roman" w:cs="Times New Roman"/>
          <w:sz w:val="72"/>
        </w:rPr>
      </w:pPr>
    </w:p>
    <w:p w:rsidR="006D653C" w:rsidRPr="00EF5FFF" w:rsidRDefault="005332DA" w:rsidP="005332DA">
      <w:pPr>
        <w:jc w:val="center"/>
        <w:rPr>
          <w:rFonts w:ascii="Times New Roman" w:hAnsi="Times New Roman" w:cs="Times New Roman"/>
          <w:sz w:val="72"/>
        </w:rPr>
      </w:pPr>
      <w:r w:rsidRPr="00EF5FFF">
        <w:rPr>
          <w:rFonts w:ascii="Times New Roman" w:hAnsi="Times New Roman" w:cs="Times New Roman"/>
          <w:sz w:val="72"/>
        </w:rPr>
        <w:t>CSE567</w:t>
      </w:r>
    </w:p>
    <w:p w:rsidR="005332DA" w:rsidRPr="00EF5FFF" w:rsidRDefault="005332DA" w:rsidP="005332DA">
      <w:pPr>
        <w:jc w:val="center"/>
        <w:rPr>
          <w:rFonts w:ascii="Times New Roman" w:hAnsi="Times New Roman" w:cs="Times New Roman"/>
          <w:sz w:val="72"/>
        </w:rPr>
      </w:pPr>
    </w:p>
    <w:p w:rsidR="005332DA" w:rsidRPr="00EF5FFF" w:rsidRDefault="005332DA" w:rsidP="005332DA">
      <w:pPr>
        <w:jc w:val="center"/>
        <w:rPr>
          <w:rFonts w:ascii="Times New Roman" w:hAnsi="Times New Roman" w:cs="Times New Roman"/>
          <w:sz w:val="40"/>
        </w:rPr>
      </w:pPr>
      <w:r w:rsidRPr="00EF5FFF">
        <w:rPr>
          <w:rFonts w:ascii="Times New Roman" w:hAnsi="Times New Roman" w:cs="Times New Roman"/>
          <w:sz w:val="40"/>
        </w:rPr>
        <w:t>Programming Assignment #1</w:t>
      </w:r>
    </w:p>
    <w:p w:rsidR="005332DA" w:rsidRPr="00EF5FFF" w:rsidRDefault="005332DA" w:rsidP="005332DA">
      <w:pPr>
        <w:jc w:val="center"/>
        <w:rPr>
          <w:rFonts w:ascii="Times New Roman" w:hAnsi="Times New Roman" w:cs="Times New Roman"/>
          <w:sz w:val="40"/>
        </w:rPr>
      </w:pPr>
      <w:r w:rsidRPr="00EF5FFF">
        <w:rPr>
          <w:rFonts w:ascii="Times New Roman" w:hAnsi="Times New Roman" w:cs="Times New Roman"/>
          <w:sz w:val="40"/>
        </w:rPr>
        <w:t>Handwritten Digits Classification Using Neural Networks</w:t>
      </w:r>
    </w:p>
    <w:p w:rsidR="005332DA" w:rsidRPr="00EF5FFF" w:rsidRDefault="005332DA" w:rsidP="005332DA">
      <w:pPr>
        <w:jc w:val="center"/>
        <w:rPr>
          <w:rFonts w:ascii="Times New Roman" w:hAnsi="Times New Roman" w:cs="Times New Roman"/>
          <w:sz w:val="40"/>
        </w:rPr>
      </w:pPr>
    </w:p>
    <w:p w:rsidR="005332DA" w:rsidRPr="00EF5FFF" w:rsidRDefault="005332DA" w:rsidP="005332DA">
      <w:pPr>
        <w:jc w:val="center"/>
        <w:rPr>
          <w:rFonts w:ascii="Times New Roman" w:hAnsi="Times New Roman" w:cs="Times New Roman"/>
          <w:sz w:val="32"/>
        </w:rPr>
      </w:pPr>
      <w:r w:rsidRPr="00EF5FFF">
        <w:rPr>
          <w:rFonts w:ascii="Times New Roman" w:hAnsi="Times New Roman" w:cs="Times New Roman"/>
          <w:sz w:val="32"/>
        </w:rPr>
        <w:t>Date: March 4</w:t>
      </w:r>
      <w:r w:rsidRPr="00EF5FFF">
        <w:rPr>
          <w:rFonts w:ascii="Times New Roman" w:hAnsi="Times New Roman" w:cs="Times New Roman"/>
          <w:sz w:val="32"/>
          <w:vertAlign w:val="superscript"/>
        </w:rPr>
        <w:t>th</w:t>
      </w:r>
      <w:r w:rsidRPr="00EF5FFF">
        <w:rPr>
          <w:rFonts w:ascii="Times New Roman" w:hAnsi="Times New Roman" w:cs="Times New Roman"/>
          <w:sz w:val="32"/>
        </w:rPr>
        <w:t xml:space="preserve"> 2016</w:t>
      </w:r>
    </w:p>
    <w:p w:rsidR="005332DA" w:rsidRPr="00EF5FFF" w:rsidRDefault="005332DA" w:rsidP="005332DA">
      <w:pPr>
        <w:jc w:val="center"/>
        <w:rPr>
          <w:rFonts w:ascii="Times New Roman" w:hAnsi="Times New Roman" w:cs="Times New Roman"/>
          <w:sz w:val="32"/>
        </w:rPr>
      </w:pPr>
    </w:p>
    <w:p w:rsidR="005332DA" w:rsidRPr="00EF5FFF" w:rsidRDefault="005332DA" w:rsidP="005332DA">
      <w:pPr>
        <w:jc w:val="center"/>
        <w:rPr>
          <w:rFonts w:ascii="Times New Roman" w:hAnsi="Times New Roman" w:cs="Times New Roman"/>
          <w:sz w:val="32"/>
        </w:rPr>
      </w:pPr>
    </w:p>
    <w:p w:rsidR="005332DA" w:rsidRPr="00EF5FFF" w:rsidRDefault="005332DA" w:rsidP="005332DA">
      <w:pPr>
        <w:jc w:val="center"/>
        <w:rPr>
          <w:rFonts w:ascii="Times New Roman" w:hAnsi="Times New Roman" w:cs="Times New Roman"/>
          <w:sz w:val="32"/>
        </w:rPr>
      </w:pPr>
    </w:p>
    <w:p w:rsidR="005332DA" w:rsidRPr="00EF5FFF" w:rsidRDefault="005332DA" w:rsidP="005332DA">
      <w:pPr>
        <w:jc w:val="center"/>
        <w:rPr>
          <w:rFonts w:ascii="Times New Roman" w:hAnsi="Times New Roman" w:cs="Times New Roman"/>
          <w:sz w:val="32"/>
        </w:rPr>
      </w:pPr>
    </w:p>
    <w:p w:rsidR="005332DA" w:rsidRPr="00EF5FFF" w:rsidRDefault="005332DA" w:rsidP="005332DA">
      <w:pPr>
        <w:jc w:val="center"/>
        <w:rPr>
          <w:rFonts w:ascii="Times New Roman" w:hAnsi="Times New Roman" w:cs="Times New Roman"/>
          <w:sz w:val="32"/>
        </w:rPr>
      </w:pPr>
    </w:p>
    <w:p w:rsidR="005332DA" w:rsidRPr="00EF5FFF" w:rsidRDefault="005332DA" w:rsidP="005332DA">
      <w:pPr>
        <w:rPr>
          <w:rFonts w:ascii="Times New Roman" w:hAnsi="Times New Roman" w:cs="Times New Roman"/>
          <w:sz w:val="32"/>
          <w:u w:val="single"/>
        </w:rPr>
      </w:pPr>
      <w:r w:rsidRPr="00EF5FFF">
        <w:rPr>
          <w:rFonts w:ascii="Times New Roman" w:hAnsi="Times New Roman" w:cs="Times New Roman"/>
          <w:sz w:val="32"/>
          <w:u w:val="single"/>
        </w:rPr>
        <w:t>Group #32</w:t>
      </w:r>
    </w:p>
    <w:p w:rsidR="005332DA" w:rsidRPr="00EF5FFF" w:rsidRDefault="005332DA" w:rsidP="005332DA">
      <w:pPr>
        <w:rPr>
          <w:rFonts w:ascii="Times New Roman" w:hAnsi="Times New Roman" w:cs="Times New Roman"/>
          <w:sz w:val="32"/>
        </w:rPr>
      </w:pPr>
      <w:proofErr w:type="spellStart"/>
      <w:r w:rsidRPr="00EF5FFF">
        <w:rPr>
          <w:rFonts w:ascii="Times New Roman" w:hAnsi="Times New Roman" w:cs="Times New Roman"/>
          <w:sz w:val="32"/>
        </w:rPr>
        <w:t>Gian</w:t>
      </w:r>
      <w:proofErr w:type="spellEnd"/>
      <w:r w:rsidRPr="00EF5FFF">
        <w:rPr>
          <w:rFonts w:ascii="Times New Roman" w:hAnsi="Times New Roman" w:cs="Times New Roman"/>
          <w:sz w:val="32"/>
        </w:rPr>
        <w:t xml:space="preserve"> </w:t>
      </w:r>
      <w:proofErr w:type="spellStart"/>
      <w:r w:rsidRPr="00EF5FFF">
        <w:rPr>
          <w:rFonts w:ascii="Times New Roman" w:hAnsi="Times New Roman" w:cs="Times New Roman"/>
          <w:sz w:val="32"/>
        </w:rPr>
        <w:t>Pietro</w:t>
      </w:r>
      <w:proofErr w:type="spellEnd"/>
      <w:r w:rsidRPr="00EF5FFF">
        <w:rPr>
          <w:rFonts w:ascii="Times New Roman" w:hAnsi="Times New Roman" w:cs="Times New Roman"/>
          <w:sz w:val="32"/>
        </w:rPr>
        <w:t xml:space="preserve"> Farina (50176742)</w:t>
      </w:r>
    </w:p>
    <w:p w:rsidR="005332DA" w:rsidRPr="00EF5FFF" w:rsidRDefault="005332DA" w:rsidP="005332DA">
      <w:pPr>
        <w:rPr>
          <w:rFonts w:ascii="Times New Roman" w:hAnsi="Times New Roman" w:cs="Times New Roman"/>
          <w:sz w:val="32"/>
        </w:rPr>
      </w:pPr>
      <w:proofErr w:type="spellStart"/>
      <w:r w:rsidRPr="00EF5FFF">
        <w:rPr>
          <w:rFonts w:ascii="Times New Roman" w:hAnsi="Times New Roman" w:cs="Times New Roman"/>
          <w:sz w:val="32"/>
        </w:rPr>
        <w:t>Meghana</w:t>
      </w:r>
      <w:proofErr w:type="spellEnd"/>
      <w:r w:rsidRPr="00EF5FFF">
        <w:rPr>
          <w:rFonts w:ascii="Times New Roman" w:hAnsi="Times New Roman" w:cs="Times New Roman"/>
          <w:sz w:val="32"/>
        </w:rPr>
        <w:t xml:space="preserve"> </w:t>
      </w:r>
      <w:proofErr w:type="spellStart"/>
      <w:r w:rsidRPr="00EF5FFF">
        <w:rPr>
          <w:rFonts w:ascii="Times New Roman" w:hAnsi="Times New Roman" w:cs="Times New Roman"/>
          <w:sz w:val="32"/>
        </w:rPr>
        <w:t>Ananth</w:t>
      </w:r>
      <w:proofErr w:type="spellEnd"/>
      <w:r w:rsidRPr="00EF5FFF">
        <w:rPr>
          <w:rFonts w:ascii="Times New Roman" w:hAnsi="Times New Roman" w:cs="Times New Roman"/>
          <w:sz w:val="32"/>
        </w:rPr>
        <w:t xml:space="preserve"> Gad (</w:t>
      </w:r>
      <w:r w:rsidR="006461E0" w:rsidRPr="006461E0">
        <w:rPr>
          <w:rFonts w:ascii="Times New Roman" w:hAnsi="Times New Roman" w:cs="Times New Roman"/>
          <w:sz w:val="32"/>
        </w:rPr>
        <w:t>50182335</w:t>
      </w:r>
      <w:r w:rsidRPr="00EF5FFF">
        <w:rPr>
          <w:rFonts w:ascii="Times New Roman" w:hAnsi="Times New Roman" w:cs="Times New Roman"/>
          <w:sz w:val="32"/>
        </w:rPr>
        <w:t>)</w:t>
      </w:r>
    </w:p>
    <w:p w:rsidR="005332DA" w:rsidRPr="00EF5FFF" w:rsidRDefault="005332DA" w:rsidP="005332DA">
      <w:pPr>
        <w:rPr>
          <w:rFonts w:ascii="Times New Roman" w:hAnsi="Times New Roman" w:cs="Times New Roman"/>
          <w:sz w:val="32"/>
        </w:rPr>
      </w:pPr>
      <w:proofErr w:type="spellStart"/>
      <w:r w:rsidRPr="00EF5FFF">
        <w:rPr>
          <w:rFonts w:ascii="Times New Roman" w:hAnsi="Times New Roman" w:cs="Times New Roman"/>
          <w:sz w:val="32"/>
        </w:rPr>
        <w:t>Ashwin</w:t>
      </w:r>
      <w:proofErr w:type="spellEnd"/>
      <w:r w:rsidRPr="00EF5FFF">
        <w:rPr>
          <w:rFonts w:ascii="Times New Roman" w:hAnsi="Times New Roman" w:cs="Times New Roman"/>
          <w:sz w:val="32"/>
        </w:rPr>
        <w:t xml:space="preserve"> </w:t>
      </w:r>
      <w:proofErr w:type="spellStart"/>
      <w:r w:rsidRPr="00EF5FFF">
        <w:rPr>
          <w:rFonts w:ascii="Times New Roman" w:hAnsi="Times New Roman" w:cs="Times New Roman"/>
          <w:sz w:val="32"/>
        </w:rPr>
        <w:t>Mittal</w:t>
      </w:r>
      <w:proofErr w:type="spellEnd"/>
      <w:r w:rsidRPr="00EF5FFF">
        <w:rPr>
          <w:rFonts w:ascii="Times New Roman" w:hAnsi="Times New Roman" w:cs="Times New Roman"/>
          <w:sz w:val="32"/>
        </w:rPr>
        <w:t xml:space="preserve"> (50168798)</w:t>
      </w:r>
    </w:p>
    <w:p w:rsidR="00EF5FFF" w:rsidRPr="00EF5FFF" w:rsidRDefault="00EF5FFF" w:rsidP="005332DA">
      <w:pPr>
        <w:rPr>
          <w:rFonts w:ascii="Times New Roman" w:hAnsi="Times New Roman" w:cs="Times New Roman"/>
          <w:sz w:val="32"/>
        </w:rPr>
        <w:sectPr w:rsidR="00EF5FFF" w:rsidRPr="00EF5FFF" w:rsidSect="000D627E">
          <w:pgSz w:w="12240" w:h="15840"/>
          <w:pgMar w:top="1440" w:right="1440" w:bottom="1440" w:left="1440" w:header="720" w:footer="720" w:gutter="0"/>
          <w:cols w:space="720"/>
          <w:docGrid w:linePitch="360"/>
        </w:sectPr>
      </w:pPr>
    </w:p>
    <w:p w:rsidR="00B74359" w:rsidRPr="007608A9" w:rsidRDefault="00B74359" w:rsidP="005A1D74">
      <w:pPr>
        <w:autoSpaceDE w:val="0"/>
        <w:autoSpaceDN w:val="0"/>
        <w:adjustRightInd w:val="0"/>
        <w:spacing w:after="0" w:line="240" w:lineRule="auto"/>
        <w:jc w:val="both"/>
        <w:rPr>
          <w:rFonts w:ascii="Times New Roman" w:hAnsi="Times New Roman" w:cs="Times New Roman"/>
          <w:color w:val="000000"/>
          <w:sz w:val="24"/>
          <w:szCs w:val="28"/>
        </w:rPr>
      </w:pPr>
      <w:r w:rsidRPr="007608A9">
        <w:rPr>
          <w:rFonts w:ascii="Times New Roman" w:hAnsi="Times New Roman" w:cs="Times New Roman"/>
          <w:color w:val="000000"/>
          <w:sz w:val="24"/>
          <w:szCs w:val="28"/>
        </w:rPr>
        <w:lastRenderedPageBreak/>
        <w:t xml:space="preserve"> HYPER-PARAMETER SELECTION</w:t>
      </w:r>
    </w:p>
    <w:p w:rsidR="00B74359" w:rsidRPr="007608A9" w:rsidRDefault="00B74359" w:rsidP="005A1D74">
      <w:pPr>
        <w:autoSpaceDE w:val="0"/>
        <w:autoSpaceDN w:val="0"/>
        <w:adjustRightInd w:val="0"/>
        <w:spacing w:after="0" w:line="240" w:lineRule="auto"/>
        <w:jc w:val="both"/>
        <w:rPr>
          <w:rFonts w:ascii="Times New Roman" w:hAnsi="Times New Roman" w:cs="Times New Roman"/>
          <w:color w:val="000000"/>
          <w:sz w:val="10"/>
          <w:szCs w:val="24"/>
        </w:rPr>
      </w:pPr>
    </w:p>
    <w:p w:rsidR="00B74359" w:rsidRPr="007608A9" w:rsidRDefault="004A28B2" w:rsidP="00AB313C">
      <w:pPr>
        <w:autoSpaceDE w:val="0"/>
        <w:autoSpaceDN w:val="0"/>
        <w:adjustRightInd w:val="0"/>
        <w:spacing w:after="0" w:line="240" w:lineRule="auto"/>
        <w:ind w:firstLine="360"/>
        <w:jc w:val="both"/>
        <w:rPr>
          <w:rFonts w:ascii="Times New Roman" w:hAnsi="Times New Roman" w:cs="Times New Roman"/>
          <w:color w:val="000000"/>
          <w:szCs w:val="24"/>
        </w:rPr>
      </w:pPr>
      <w:r w:rsidRPr="007608A9">
        <w:rPr>
          <w:rFonts w:ascii="Times New Roman" w:hAnsi="Times New Roman" w:cs="Times New Roman"/>
          <w:color w:val="000000"/>
          <w:szCs w:val="24"/>
        </w:rPr>
        <w:t>We ran experiments to find</w:t>
      </w:r>
      <w:r w:rsidR="003F726B" w:rsidRPr="007608A9">
        <w:rPr>
          <w:rFonts w:ascii="Times New Roman" w:hAnsi="Times New Roman" w:cs="Times New Roman"/>
          <w:color w:val="000000"/>
          <w:szCs w:val="24"/>
        </w:rPr>
        <w:t xml:space="preserve"> satisfactory values for the number of nodes </w:t>
      </w:r>
      <w:r w:rsidRPr="007608A9">
        <w:rPr>
          <w:rFonts w:ascii="Times New Roman" w:hAnsi="Times New Roman" w:cs="Times New Roman"/>
          <w:color w:val="000000"/>
          <w:szCs w:val="24"/>
        </w:rPr>
        <w:t>(m) in the hidden</w:t>
      </w:r>
      <w:r w:rsidR="003F726B" w:rsidRPr="007608A9">
        <w:rPr>
          <w:rFonts w:ascii="Times New Roman" w:hAnsi="Times New Roman" w:cs="Times New Roman"/>
          <w:color w:val="000000"/>
          <w:szCs w:val="24"/>
        </w:rPr>
        <w:t xml:space="preserve"> layer</w:t>
      </w:r>
      <w:r w:rsidRPr="007608A9">
        <w:rPr>
          <w:rFonts w:ascii="Times New Roman" w:hAnsi="Times New Roman" w:cs="Times New Roman"/>
          <w:color w:val="000000"/>
          <w:szCs w:val="24"/>
        </w:rPr>
        <w:t xml:space="preserve"> and the normalization value (</w:t>
      </w:r>
      <w:r w:rsidRPr="007608A9">
        <w:rPr>
          <w:rFonts w:ascii="Times New Roman" w:hAnsi="Times New Roman" w:cs="Times New Roman"/>
          <w:color w:val="000000"/>
          <w:szCs w:val="24"/>
        </w:rPr>
        <w:sym w:font="Symbol" w:char="F06C"/>
      </w:r>
      <w:r w:rsidRPr="007608A9">
        <w:rPr>
          <w:rFonts w:ascii="Times New Roman" w:hAnsi="Times New Roman" w:cs="Times New Roman"/>
          <w:color w:val="000000"/>
          <w:szCs w:val="24"/>
        </w:rPr>
        <w:t>)</w:t>
      </w:r>
      <w:r w:rsidR="000F13E3" w:rsidRPr="007608A9">
        <w:rPr>
          <w:rFonts w:ascii="Times New Roman" w:hAnsi="Times New Roman" w:cs="Times New Roman"/>
          <w:color w:val="000000"/>
          <w:szCs w:val="24"/>
        </w:rPr>
        <w:t xml:space="preserve"> using the grid search technique</w:t>
      </w:r>
      <w:r w:rsidR="003F726B" w:rsidRPr="007608A9">
        <w:rPr>
          <w:rFonts w:ascii="Times New Roman" w:hAnsi="Times New Roman" w:cs="Times New Roman"/>
          <w:color w:val="000000"/>
          <w:szCs w:val="24"/>
        </w:rPr>
        <w:t>.</w:t>
      </w:r>
      <w:r w:rsidR="00D1770A" w:rsidRPr="007608A9">
        <w:rPr>
          <w:rFonts w:ascii="Times New Roman" w:hAnsi="Times New Roman" w:cs="Times New Roman"/>
          <w:color w:val="000000"/>
          <w:szCs w:val="24"/>
        </w:rPr>
        <w:t xml:space="preserve"> For the number for nodes varying from 4 to 20 at intervals of 4,</w:t>
      </w:r>
      <w:r w:rsidR="007324ED" w:rsidRPr="007608A9">
        <w:rPr>
          <w:rFonts w:ascii="Times New Roman" w:hAnsi="Times New Roman" w:cs="Times New Roman"/>
          <w:color w:val="000000"/>
          <w:szCs w:val="24"/>
        </w:rPr>
        <w:t xml:space="preserve"> we calculated the accuracy on Training, Validation and T</w:t>
      </w:r>
      <w:r w:rsidR="00D1770A" w:rsidRPr="007608A9">
        <w:rPr>
          <w:rFonts w:ascii="Times New Roman" w:hAnsi="Times New Roman" w:cs="Times New Roman"/>
          <w:color w:val="000000"/>
          <w:szCs w:val="24"/>
        </w:rPr>
        <w:t>est</w:t>
      </w:r>
      <w:r w:rsidR="007324ED" w:rsidRPr="007608A9">
        <w:rPr>
          <w:rFonts w:ascii="Times New Roman" w:hAnsi="Times New Roman" w:cs="Times New Roman"/>
          <w:color w:val="000000"/>
          <w:szCs w:val="24"/>
        </w:rPr>
        <w:t xml:space="preserve"> </w:t>
      </w:r>
      <w:r w:rsidR="00D1770A" w:rsidRPr="007608A9">
        <w:rPr>
          <w:rFonts w:ascii="Times New Roman" w:hAnsi="Times New Roman" w:cs="Times New Roman"/>
          <w:color w:val="000000"/>
          <w:szCs w:val="24"/>
        </w:rPr>
        <w:t xml:space="preserve">data by setting values of </w:t>
      </w:r>
      <w:r w:rsidR="00D1770A" w:rsidRPr="007608A9">
        <w:rPr>
          <w:rFonts w:ascii="Times New Roman" w:hAnsi="Times New Roman" w:cs="Times New Roman"/>
          <w:color w:val="000000"/>
          <w:szCs w:val="24"/>
        </w:rPr>
        <w:sym w:font="Symbol" w:char="F06C"/>
      </w:r>
      <w:r w:rsidR="00D1770A" w:rsidRPr="007608A9">
        <w:rPr>
          <w:rFonts w:ascii="Times New Roman" w:hAnsi="Times New Roman" w:cs="Times New Roman"/>
          <w:color w:val="000000"/>
          <w:szCs w:val="24"/>
        </w:rPr>
        <w:t xml:space="preserve"> between 0 and 1 with step size 0.1. This experiment took around 18 hours. </w:t>
      </w:r>
      <w:r w:rsidR="003F726B" w:rsidRPr="007608A9">
        <w:rPr>
          <w:rFonts w:ascii="Times New Roman" w:hAnsi="Times New Roman" w:cs="Times New Roman"/>
          <w:color w:val="000000"/>
          <w:szCs w:val="24"/>
        </w:rPr>
        <w:t xml:space="preserve">Although it would have taken </w:t>
      </w:r>
      <w:r w:rsidR="007324ED" w:rsidRPr="007608A9">
        <w:rPr>
          <w:rFonts w:ascii="Times New Roman" w:hAnsi="Times New Roman" w:cs="Times New Roman"/>
          <w:color w:val="000000"/>
          <w:szCs w:val="24"/>
        </w:rPr>
        <w:t xml:space="preserve">much longer time </w:t>
      </w:r>
      <w:r w:rsidR="003F726B" w:rsidRPr="007608A9">
        <w:rPr>
          <w:rFonts w:ascii="Times New Roman" w:hAnsi="Times New Roman" w:cs="Times New Roman"/>
          <w:color w:val="000000"/>
          <w:szCs w:val="24"/>
        </w:rPr>
        <w:t xml:space="preserve">to search the entire hyper-parameter space, </w:t>
      </w:r>
      <w:r w:rsidR="00D1770A" w:rsidRPr="007608A9">
        <w:rPr>
          <w:rFonts w:ascii="Times New Roman" w:hAnsi="Times New Roman" w:cs="Times New Roman"/>
          <w:color w:val="000000"/>
          <w:szCs w:val="24"/>
        </w:rPr>
        <w:t xml:space="preserve">and </w:t>
      </w:r>
      <w:r w:rsidR="003F726B" w:rsidRPr="007608A9">
        <w:rPr>
          <w:rFonts w:ascii="Times New Roman" w:hAnsi="Times New Roman" w:cs="Times New Roman"/>
          <w:color w:val="000000"/>
          <w:szCs w:val="24"/>
        </w:rPr>
        <w:t>it was possible to find relatively satisfactory hyper-parameters</w:t>
      </w:r>
      <w:r w:rsidR="00D1770A" w:rsidRPr="007608A9">
        <w:rPr>
          <w:rFonts w:ascii="Times New Roman" w:hAnsi="Times New Roman" w:cs="Times New Roman"/>
          <w:color w:val="000000"/>
          <w:szCs w:val="24"/>
        </w:rPr>
        <w:t>.</w:t>
      </w:r>
    </w:p>
    <w:p w:rsidR="007431D3" w:rsidRPr="007608A9" w:rsidRDefault="007431D3" w:rsidP="00AB313C">
      <w:pPr>
        <w:autoSpaceDE w:val="0"/>
        <w:autoSpaceDN w:val="0"/>
        <w:adjustRightInd w:val="0"/>
        <w:spacing w:after="0" w:line="240" w:lineRule="auto"/>
        <w:ind w:firstLine="360"/>
        <w:jc w:val="both"/>
        <w:rPr>
          <w:rFonts w:ascii="Times New Roman" w:hAnsi="Times New Roman" w:cs="Times New Roman"/>
          <w:color w:val="000000"/>
          <w:szCs w:val="24"/>
        </w:rPr>
      </w:pPr>
    </w:p>
    <w:p w:rsidR="00AB313C" w:rsidRPr="007608A9" w:rsidRDefault="00AB313C" w:rsidP="00AB313C">
      <w:pPr>
        <w:autoSpaceDE w:val="0"/>
        <w:autoSpaceDN w:val="0"/>
        <w:adjustRightInd w:val="0"/>
        <w:spacing w:after="0" w:line="240" w:lineRule="auto"/>
        <w:ind w:firstLine="360"/>
        <w:jc w:val="both"/>
        <w:rPr>
          <w:rFonts w:ascii="Times New Roman" w:hAnsi="Times New Roman" w:cs="Times New Roman"/>
          <w:color w:val="000000"/>
          <w:szCs w:val="24"/>
        </w:rPr>
      </w:pPr>
      <w:r w:rsidRPr="007608A9">
        <w:rPr>
          <w:rFonts w:ascii="Times New Roman" w:hAnsi="Times New Roman" w:cs="Times New Roman"/>
          <w:color w:val="000000"/>
          <w:szCs w:val="24"/>
        </w:rPr>
        <w:t xml:space="preserve">The results of </w:t>
      </w:r>
      <w:r w:rsidR="009C624F" w:rsidRPr="007608A9">
        <w:rPr>
          <w:rFonts w:ascii="Times New Roman" w:hAnsi="Times New Roman" w:cs="Times New Roman"/>
          <w:color w:val="000000"/>
          <w:szCs w:val="24"/>
        </w:rPr>
        <w:t>the</w:t>
      </w:r>
      <w:r w:rsidRPr="007608A9">
        <w:rPr>
          <w:rFonts w:ascii="Times New Roman" w:hAnsi="Times New Roman" w:cs="Times New Roman"/>
          <w:color w:val="000000"/>
          <w:szCs w:val="24"/>
        </w:rPr>
        <w:t xml:space="preserve"> experiments are shown in the charts below</w:t>
      </w:r>
      <w:r w:rsidR="00B32171" w:rsidRPr="007608A9">
        <w:rPr>
          <w:rFonts w:ascii="Times New Roman" w:hAnsi="Times New Roman" w:cs="Times New Roman"/>
          <w:color w:val="000000"/>
          <w:szCs w:val="24"/>
        </w:rPr>
        <w:t xml:space="preserve">, where m stands for number of hidden nodes in the network and </w:t>
      </w:r>
      <w:r w:rsidR="00B32171" w:rsidRPr="007608A9">
        <w:rPr>
          <w:rFonts w:ascii="Times New Roman" w:hAnsi="Times New Roman" w:cs="Times New Roman"/>
          <w:color w:val="000000"/>
          <w:szCs w:val="24"/>
        </w:rPr>
        <w:sym w:font="Symbol" w:char="F06C"/>
      </w:r>
      <w:r w:rsidR="00B32171" w:rsidRPr="007608A9">
        <w:rPr>
          <w:rFonts w:ascii="Times New Roman" w:hAnsi="Times New Roman" w:cs="Times New Roman"/>
          <w:color w:val="000000"/>
          <w:szCs w:val="24"/>
        </w:rPr>
        <w:t xml:space="preserve"> is regularization co-efficient</w:t>
      </w:r>
      <w:r w:rsidRPr="007608A9">
        <w:rPr>
          <w:rFonts w:ascii="Times New Roman" w:hAnsi="Times New Roman" w:cs="Times New Roman"/>
          <w:color w:val="000000"/>
          <w:szCs w:val="24"/>
        </w:rPr>
        <w:t>:</w:t>
      </w:r>
    </w:p>
    <w:p w:rsidR="00AB313C" w:rsidRPr="007608A9" w:rsidRDefault="00AB313C" w:rsidP="00AB313C">
      <w:pPr>
        <w:autoSpaceDE w:val="0"/>
        <w:autoSpaceDN w:val="0"/>
        <w:adjustRightInd w:val="0"/>
        <w:spacing w:after="0" w:line="240" w:lineRule="auto"/>
        <w:ind w:firstLine="360"/>
        <w:jc w:val="both"/>
        <w:rPr>
          <w:rFonts w:ascii="Times New Roman" w:hAnsi="Times New Roman" w:cs="Times New Roman"/>
          <w:color w:val="000000"/>
          <w:szCs w:val="24"/>
        </w:r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r w:rsidRPr="00AB313C">
        <w:rPr>
          <w:rFonts w:ascii="Times New Roman" w:hAnsi="Times New Roman" w:cs="Times New Roman"/>
          <w:noProof/>
          <w:color w:val="000000"/>
          <w:sz w:val="24"/>
          <w:szCs w:val="24"/>
        </w:rPr>
        <w:drawing>
          <wp:inline distT="0" distB="0" distL="0" distR="0">
            <wp:extent cx="5913921" cy="2838616"/>
            <wp:effectExtent l="19050" t="0" r="10629"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B313C" w:rsidRDefault="00AB313C"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sectPr w:rsidR="00AB313C" w:rsidSect="007324ED">
          <w:type w:val="continuous"/>
          <w:pgSz w:w="12240" w:h="15840"/>
          <w:pgMar w:top="1440" w:right="1440" w:bottom="1440" w:left="1440" w:header="720" w:footer="720" w:gutter="0"/>
          <w:cols w:space="720"/>
          <w:docGrid w:linePitch="360"/>
        </w:sect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sectPr w:rsidR="00AB313C" w:rsidSect="00AB313C">
          <w:type w:val="continuous"/>
          <w:pgSz w:w="12240" w:h="15840"/>
          <w:pgMar w:top="1440" w:right="1440" w:bottom="1440" w:left="1440" w:header="720" w:footer="720" w:gutter="0"/>
          <w:cols w:space="720"/>
          <w:docGrid w:linePitch="360"/>
        </w:sectPr>
      </w:pPr>
      <w:r w:rsidRPr="00AB313C">
        <w:rPr>
          <w:rFonts w:ascii="Times New Roman" w:hAnsi="Times New Roman" w:cs="Times New Roman"/>
          <w:noProof/>
          <w:color w:val="000000"/>
          <w:sz w:val="24"/>
          <w:szCs w:val="24"/>
        </w:rPr>
        <w:lastRenderedPageBreak/>
        <w:drawing>
          <wp:inline distT="0" distB="0" distL="0" distR="0">
            <wp:extent cx="5909476" cy="2655736"/>
            <wp:effectExtent l="19050" t="0" r="15074"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sectPr w:rsidR="00AB313C" w:rsidSect="00AB313C">
          <w:type w:val="continuous"/>
          <w:pgSz w:w="12240" w:h="15840"/>
          <w:pgMar w:top="1440" w:right="1440" w:bottom="1440" w:left="1440" w:header="720" w:footer="720" w:gutter="0"/>
          <w:cols w:space="720"/>
          <w:docGrid w:linePitch="360"/>
        </w:sectPr>
      </w:pPr>
      <w:r w:rsidRPr="00AB313C">
        <w:rPr>
          <w:rFonts w:ascii="Times New Roman" w:hAnsi="Times New Roman" w:cs="Times New Roman"/>
          <w:noProof/>
          <w:color w:val="000000"/>
          <w:sz w:val="24"/>
          <w:szCs w:val="24"/>
        </w:rPr>
        <w:lastRenderedPageBreak/>
        <w:drawing>
          <wp:inline distT="0" distB="0" distL="0" distR="0">
            <wp:extent cx="5905500" cy="2447925"/>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sectPr w:rsidR="006F735D" w:rsidSect="00EF5FFF">
          <w:type w:val="continuous"/>
          <w:pgSz w:w="12240" w:h="15840"/>
          <w:pgMar w:top="1440" w:right="1440" w:bottom="1440" w:left="1440" w:header="720" w:footer="720" w:gutter="0"/>
          <w:cols w:num="2" w:space="720"/>
          <w:docGrid w:linePitch="360"/>
        </w:sect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pPr>
      <w:r w:rsidRPr="006F735D">
        <w:rPr>
          <w:rFonts w:ascii="Times New Roman" w:hAnsi="Times New Roman" w:cs="Times New Roman"/>
          <w:noProof/>
          <w:color w:val="000000"/>
          <w:sz w:val="24"/>
          <w:szCs w:val="24"/>
        </w:rPr>
        <w:lastRenderedPageBreak/>
        <w:drawing>
          <wp:inline distT="0" distB="0" distL="0" distR="0">
            <wp:extent cx="5905500" cy="24765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431D3" w:rsidRDefault="007431D3" w:rsidP="00AB313C">
      <w:pPr>
        <w:autoSpaceDE w:val="0"/>
        <w:autoSpaceDN w:val="0"/>
        <w:adjustRightInd w:val="0"/>
        <w:spacing w:after="0" w:line="240" w:lineRule="auto"/>
        <w:jc w:val="both"/>
        <w:rPr>
          <w:rFonts w:ascii="Times New Roman" w:hAnsi="Times New Roman" w:cs="Times New Roman"/>
          <w:color w:val="000000"/>
          <w:sz w:val="24"/>
          <w:szCs w:val="24"/>
        </w:rPr>
      </w:pPr>
    </w:p>
    <w:p w:rsidR="007431D3" w:rsidRDefault="007431D3" w:rsidP="00AB313C">
      <w:pPr>
        <w:autoSpaceDE w:val="0"/>
        <w:autoSpaceDN w:val="0"/>
        <w:adjustRightInd w:val="0"/>
        <w:spacing w:after="0" w:line="240" w:lineRule="auto"/>
        <w:jc w:val="both"/>
        <w:rPr>
          <w:rFonts w:ascii="Times New Roman" w:hAnsi="Times New Roman" w:cs="Times New Roman"/>
          <w:color w:val="000000"/>
          <w:sz w:val="24"/>
          <w:szCs w:val="24"/>
        </w:rPr>
        <w:sectPr w:rsidR="007431D3" w:rsidSect="006F735D">
          <w:type w:val="continuous"/>
          <w:pgSz w:w="12240" w:h="15840"/>
          <w:pgMar w:top="1440" w:right="1440" w:bottom="1440" w:left="1440" w:header="720" w:footer="720" w:gutter="0"/>
          <w:cols w:space="720"/>
          <w:docGrid w:linePitch="360"/>
        </w:sect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sectPr w:rsidR="006F735D" w:rsidSect="006F735D">
          <w:type w:val="continuous"/>
          <w:pgSz w:w="12240" w:h="15840"/>
          <w:pgMar w:top="1440" w:right="1440" w:bottom="1440" w:left="1440" w:header="720" w:footer="720" w:gutter="0"/>
          <w:cols w:space="720"/>
          <w:docGrid w:linePitch="360"/>
        </w:sectPr>
      </w:pPr>
      <w:r w:rsidRPr="006F735D">
        <w:rPr>
          <w:rFonts w:ascii="Times New Roman" w:hAnsi="Times New Roman" w:cs="Times New Roman"/>
          <w:noProof/>
          <w:color w:val="000000"/>
          <w:sz w:val="24"/>
          <w:szCs w:val="24"/>
        </w:rPr>
        <w:lastRenderedPageBreak/>
        <w:drawing>
          <wp:inline distT="0" distB="0" distL="0" distR="0">
            <wp:extent cx="5905500" cy="2627630"/>
            <wp:effectExtent l="19050" t="0" r="19050" b="12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431D3" w:rsidRDefault="007431D3" w:rsidP="00EE0836">
      <w:pPr>
        <w:autoSpaceDE w:val="0"/>
        <w:autoSpaceDN w:val="0"/>
        <w:adjustRightInd w:val="0"/>
        <w:spacing w:after="0" w:line="240" w:lineRule="auto"/>
        <w:jc w:val="both"/>
        <w:rPr>
          <w:rFonts w:ascii="Times New Roman" w:hAnsi="Times New Roman" w:cs="Times New Roman"/>
          <w:color w:val="000000"/>
          <w:sz w:val="24"/>
          <w:szCs w:val="24"/>
        </w:rPr>
        <w:sectPr w:rsidR="007431D3" w:rsidSect="00326862">
          <w:type w:val="continuous"/>
          <w:pgSz w:w="12240" w:h="15840"/>
          <w:pgMar w:top="1440" w:right="1440" w:bottom="1440" w:left="1440" w:header="720" w:footer="720" w:gutter="0"/>
          <w:cols w:space="720"/>
          <w:docGrid w:linePitch="360"/>
        </w:sectPr>
      </w:pPr>
    </w:p>
    <w:p w:rsidR="000F13E3" w:rsidRPr="007608A9" w:rsidRDefault="00B32171" w:rsidP="00EE0836">
      <w:pPr>
        <w:autoSpaceDE w:val="0"/>
        <w:autoSpaceDN w:val="0"/>
        <w:adjustRightInd w:val="0"/>
        <w:spacing w:after="0" w:line="240" w:lineRule="auto"/>
        <w:jc w:val="both"/>
        <w:rPr>
          <w:rFonts w:ascii="Times New Roman" w:hAnsi="Times New Roman" w:cs="Times New Roman"/>
          <w:color w:val="000000"/>
          <w:szCs w:val="24"/>
        </w:rPr>
      </w:pPr>
      <w:r w:rsidRPr="007608A9">
        <w:rPr>
          <w:rFonts w:ascii="Times New Roman" w:hAnsi="Times New Roman" w:cs="Times New Roman"/>
          <w:color w:val="000000"/>
          <w:szCs w:val="24"/>
        </w:rPr>
        <w:lastRenderedPageBreak/>
        <w:t>We made</w:t>
      </w:r>
      <w:r w:rsidR="00734B5A" w:rsidRPr="007608A9">
        <w:rPr>
          <w:rFonts w:ascii="Times New Roman" w:hAnsi="Times New Roman" w:cs="Times New Roman"/>
          <w:color w:val="000000"/>
          <w:szCs w:val="24"/>
        </w:rPr>
        <w:t xml:space="preserve"> the following observations about</w:t>
      </w:r>
      <w:r w:rsidRPr="007608A9">
        <w:rPr>
          <w:rFonts w:ascii="Times New Roman" w:hAnsi="Times New Roman" w:cs="Times New Roman"/>
          <w:color w:val="000000"/>
          <w:szCs w:val="24"/>
        </w:rPr>
        <w:t xml:space="preserve"> the above plots:</w:t>
      </w:r>
    </w:p>
    <w:p w:rsidR="00B32171" w:rsidRPr="007608A9" w:rsidRDefault="00B32171" w:rsidP="00B3217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Cs w:val="24"/>
        </w:rPr>
      </w:pPr>
      <w:r w:rsidRPr="007608A9">
        <w:rPr>
          <w:rFonts w:ascii="Times New Roman" w:hAnsi="Times New Roman" w:cs="Times New Roman"/>
          <w:color w:val="000000"/>
          <w:szCs w:val="24"/>
        </w:rPr>
        <w:t xml:space="preserve">As the </w:t>
      </w:r>
      <w:r w:rsidR="007431D3" w:rsidRPr="007608A9">
        <w:rPr>
          <w:rFonts w:ascii="Times New Roman" w:hAnsi="Times New Roman" w:cs="Times New Roman"/>
          <w:color w:val="000000"/>
          <w:szCs w:val="24"/>
        </w:rPr>
        <w:t>number of hidden nodes was</w:t>
      </w:r>
      <w:r w:rsidRPr="007608A9">
        <w:rPr>
          <w:rFonts w:ascii="Times New Roman" w:hAnsi="Times New Roman" w:cs="Times New Roman"/>
          <w:color w:val="000000"/>
          <w:szCs w:val="24"/>
        </w:rPr>
        <w:t xml:space="preserve"> increased</w:t>
      </w:r>
      <w:r w:rsidR="00734B5A" w:rsidRPr="007608A9">
        <w:rPr>
          <w:rFonts w:ascii="Times New Roman" w:hAnsi="Times New Roman" w:cs="Times New Roman"/>
          <w:color w:val="000000"/>
          <w:szCs w:val="24"/>
        </w:rPr>
        <w:t>,</w:t>
      </w:r>
      <w:r w:rsidRPr="007608A9">
        <w:rPr>
          <w:rFonts w:ascii="Times New Roman" w:hAnsi="Times New Roman" w:cs="Times New Roman"/>
          <w:color w:val="000000"/>
          <w:szCs w:val="24"/>
        </w:rPr>
        <w:t xml:space="preserve"> the </w:t>
      </w:r>
      <w:r w:rsidR="00734B5A" w:rsidRPr="007608A9">
        <w:rPr>
          <w:rFonts w:ascii="Times New Roman" w:hAnsi="Times New Roman" w:cs="Times New Roman"/>
          <w:color w:val="000000"/>
          <w:szCs w:val="24"/>
        </w:rPr>
        <w:t xml:space="preserve">best </w:t>
      </w:r>
      <w:r w:rsidRPr="007608A9">
        <w:rPr>
          <w:rFonts w:ascii="Times New Roman" w:hAnsi="Times New Roman" w:cs="Times New Roman"/>
          <w:color w:val="000000"/>
          <w:szCs w:val="24"/>
        </w:rPr>
        <w:t>training, validation and testing accuracies increased</w:t>
      </w:r>
      <w:r w:rsidR="00734B5A" w:rsidRPr="007608A9">
        <w:rPr>
          <w:rFonts w:ascii="Times New Roman" w:hAnsi="Times New Roman" w:cs="Times New Roman"/>
          <w:color w:val="000000"/>
          <w:szCs w:val="24"/>
        </w:rPr>
        <w:t>.</w:t>
      </w:r>
    </w:p>
    <w:p w:rsidR="00B32171" w:rsidRPr="007608A9" w:rsidRDefault="000B347A" w:rsidP="00B3217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Cs w:val="24"/>
        </w:rPr>
      </w:pPr>
      <w:r w:rsidRPr="007608A9">
        <w:rPr>
          <w:rFonts w:ascii="Times New Roman" w:hAnsi="Times New Roman" w:cs="Times New Roman"/>
          <w:color w:val="000000"/>
          <w:szCs w:val="24"/>
        </w:rPr>
        <w:t xml:space="preserve">We also noticed that for cases where </w:t>
      </w:r>
      <w:r w:rsidR="007431D3" w:rsidRPr="007608A9">
        <w:rPr>
          <w:rFonts w:ascii="Times New Roman" w:hAnsi="Times New Roman" w:cs="Times New Roman"/>
          <w:color w:val="000000"/>
          <w:szCs w:val="24"/>
        </w:rPr>
        <w:t>number of hidden nodes (m) was</w:t>
      </w:r>
      <w:r w:rsidRPr="007608A9">
        <w:rPr>
          <w:rFonts w:ascii="Times New Roman" w:hAnsi="Times New Roman" w:cs="Times New Roman"/>
          <w:color w:val="000000"/>
          <w:szCs w:val="24"/>
        </w:rPr>
        <w:t xml:space="preserve"> set to 4,8,12 best accuracies for test, training and validation sets were noted for higher values of </w:t>
      </w:r>
      <w:r w:rsidRPr="007608A9">
        <w:rPr>
          <w:rFonts w:ascii="Times New Roman" w:hAnsi="Times New Roman" w:cs="Times New Roman"/>
          <w:color w:val="000000"/>
          <w:szCs w:val="24"/>
        </w:rPr>
        <w:sym w:font="Symbol" w:char="F06C"/>
      </w:r>
      <w:r w:rsidR="002C6616" w:rsidRPr="007608A9">
        <w:rPr>
          <w:rFonts w:ascii="Times New Roman" w:hAnsi="Times New Roman" w:cs="Times New Roman"/>
          <w:color w:val="000000"/>
          <w:szCs w:val="24"/>
        </w:rPr>
        <w:t>(greater than 0.5).</w:t>
      </w:r>
    </w:p>
    <w:p w:rsidR="002C6616" w:rsidRPr="007608A9" w:rsidRDefault="002C6616" w:rsidP="00B3217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Cs w:val="24"/>
        </w:rPr>
      </w:pPr>
      <w:r w:rsidRPr="007608A9">
        <w:rPr>
          <w:rFonts w:ascii="Times New Roman" w:hAnsi="Times New Roman" w:cs="Times New Roman"/>
          <w:color w:val="000000"/>
          <w:szCs w:val="24"/>
        </w:rPr>
        <w:t xml:space="preserve">When the </w:t>
      </w:r>
      <w:r w:rsidR="007431D3" w:rsidRPr="007608A9">
        <w:rPr>
          <w:rFonts w:ascii="Times New Roman" w:hAnsi="Times New Roman" w:cs="Times New Roman"/>
          <w:color w:val="000000"/>
          <w:szCs w:val="24"/>
        </w:rPr>
        <w:t>number of hidden nodes was</w:t>
      </w:r>
      <w:r w:rsidRPr="007608A9">
        <w:rPr>
          <w:rFonts w:ascii="Times New Roman" w:hAnsi="Times New Roman" w:cs="Times New Roman"/>
          <w:color w:val="000000"/>
          <w:szCs w:val="24"/>
        </w:rPr>
        <w:t xml:space="preserve"> set 16 and 20 the best accuracies were observed for smaller values of </w:t>
      </w:r>
      <w:r w:rsidRPr="007608A9">
        <w:rPr>
          <w:rFonts w:ascii="Times New Roman" w:hAnsi="Times New Roman" w:cs="Times New Roman"/>
          <w:color w:val="000000"/>
          <w:szCs w:val="24"/>
        </w:rPr>
        <w:sym w:font="Symbol" w:char="F06C"/>
      </w:r>
      <w:r w:rsidRPr="007608A9">
        <w:rPr>
          <w:rFonts w:ascii="Times New Roman" w:hAnsi="Times New Roman" w:cs="Times New Roman"/>
          <w:color w:val="000000"/>
          <w:szCs w:val="24"/>
        </w:rPr>
        <w:t>(less than 0.2).</w:t>
      </w:r>
    </w:p>
    <w:p w:rsidR="000F13E3" w:rsidRPr="007608A9" w:rsidRDefault="000F13E3" w:rsidP="00EE0836">
      <w:pPr>
        <w:autoSpaceDE w:val="0"/>
        <w:autoSpaceDN w:val="0"/>
        <w:adjustRightInd w:val="0"/>
        <w:spacing w:after="0" w:line="240" w:lineRule="auto"/>
        <w:jc w:val="both"/>
        <w:rPr>
          <w:rFonts w:ascii="Times New Roman" w:hAnsi="Times New Roman" w:cs="Times New Roman"/>
          <w:color w:val="000000"/>
          <w:szCs w:val="24"/>
        </w:rPr>
      </w:pPr>
    </w:p>
    <w:p w:rsidR="00EE0836" w:rsidRPr="007608A9" w:rsidRDefault="002C6616" w:rsidP="00EE0836">
      <w:pPr>
        <w:autoSpaceDE w:val="0"/>
        <w:autoSpaceDN w:val="0"/>
        <w:adjustRightInd w:val="0"/>
        <w:spacing w:after="0" w:line="240" w:lineRule="auto"/>
        <w:jc w:val="both"/>
        <w:rPr>
          <w:rFonts w:ascii="Times New Roman" w:hAnsi="Times New Roman" w:cs="Times New Roman"/>
          <w:color w:val="000000"/>
          <w:szCs w:val="24"/>
        </w:rPr>
      </w:pPr>
      <w:r w:rsidRPr="007608A9">
        <w:rPr>
          <w:rFonts w:ascii="Times New Roman" w:hAnsi="Times New Roman" w:cs="Times New Roman"/>
          <w:color w:val="000000"/>
          <w:szCs w:val="24"/>
        </w:rPr>
        <w:t>We go</w:t>
      </w:r>
      <w:r w:rsidR="00EE0836" w:rsidRPr="007608A9">
        <w:rPr>
          <w:rFonts w:ascii="Times New Roman" w:hAnsi="Times New Roman" w:cs="Times New Roman"/>
          <w:color w:val="000000"/>
          <w:szCs w:val="24"/>
        </w:rPr>
        <w:t xml:space="preserve">t the best accuracy for </w:t>
      </w:r>
      <w:r w:rsidR="00EE0836" w:rsidRPr="007608A9">
        <w:rPr>
          <w:rFonts w:ascii="Times New Roman" w:hAnsi="Times New Roman" w:cs="Times New Roman"/>
          <w:color w:val="000000"/>
          <w:szCs w:val="24"/>
        </w:rPr>
        <w:sym w:font="Symbol" w:char="F06C"/>
      </w:r>
      <w:r w:rsidR="00EE0836" w:rsidRPr="007608A9">
        <w:rPr>
          <w:rFonts w:ascii="Times New Roman" w:hAnsi="Times New Roman" w:cs="Times New Roman"/>
          <w:color w:val="000000"/>
          <w:szCs w:val="24"/>
        </w:rPr>
        <w:t xml:space="preserve"> = 0.1 with 20 nodes.</w:t>
      </w:r>
      <w:r w:rsidRPr="007608A9">
        <w:rPr>
          <w:rFonts w:ascii="Times New Roman" w:hAnsi="Times New Roman" w:cs="Times New Roman"/>
          <w:color w:val="000000"/>
          <w:szCs w:val="24"/>
        </w:rPr>
        <w:t xml:space="preserve"> So we fixed </w:t>
      </w:r>
      <w:r w:rsidRPr="007608A9">
        <w:rPr>
          <w:rFonts w:ascii="Times New Roman" w:hAnsi="Times New Roman" w:cs="Times New Roman"/>
          <w:color w:val="000000"/>
          <w:szCs w:val="24"/>
        </w:rPr>
        <w:sym w:font="Symbol" w:char="F06C"/>
      </w:r>
      <w:r w:rsidRPr="007608A9">
        <w:rPr>
          <w:rFonts w:ascii="Times New Roman" w:hAnsi="Times New Roman" w:cs="Times New Roman"/>
          <w:color w:val="000000"/>
          <w:szCs w:val="24"/>
        </w:rPr>
        <w:t xml:space="preserve"> to 0.1 and compared the accuracies obtained when the </w:t>
      </w:r>
      <w:r w:rsidR="007431D3" w:rsidRPr="007608A9">
        <w:rPr>
          <w:rFonts w:ascii="Times New Roman" w:hAnsi="Times New Roman" w:cs="Times New Roman"/>
          <w:color w:val="000000"/>
          <w:szCs w:val="24"/>
        </w:rPr>
        <w:t>number of hidden nodes was</w:t>
      </w:r>
      <w:r w:rsidRPr="007608A9">
        <w:rPr>
          <w:rFonts w:ascii="Times New Roman" w:hAnsi="Times New Roman" w:cs="Times New Roman"/>
          <w:color w:val="000000"/>
          <w:szCs w:val="24"/>
        </w:rPr>
        <w:t xml:space="preserve"> set to 4, 8, 12, 16 and 20.</w:t>
      </w:r>
      <w:r w:rsidR="00EE0836" w:rsidRPr="007608A9">
        <w:rPr>
          <w:rFonts w:ascii="Times New Roman" w:hAnsi="Times New Roman" w:cs="Times New Roman"/>
          <w:color w:val="000000"/>
          <w:szCs w:val="24"/>
        </w:rPr>
        <w:t xml:space="preserve"> The comparison for </w:t>
      </w:r>
      <w:r w:rsidR="00EE0836" w:rsidRPr="007608A9">
        <w:rPr>
          <w:rFonts w:ascii="Times New Roman" w:hAnsi="Times New Roman" w:cs="Times New Roman"/>
          <w:color w:val="000000"/>
          <w:szCs w:val="24"/>
        </w:rPr>
        <w:sym w:font="Symbol" w:char="F06C"/>
      </w:r>
      <w:r w:rsidR="00EE0836" w:rsidRPr="007608A9">
        <w:rPr>
          <w:rFonts w:ascii="Times New Roman" w:hAnsi="Times New Roman" w:cs="Times New Roman"/>
          <w:color w:val="000000"/>
          <w:szCs w:val="24"/>
        </w:rPr>
        <w:t xml:space="preserve"> = 0.1 for all nodes is represented in following graph:</w:t>
      </w:r>
    </w:p>
    <w:p w:rsidR="00326862" w:rsidRPr="007608A9" w:rsidRDefault="00326862" w:rsidP="00EE0836">
      <w:pPr>
        <w:autoSpaceDE w:val="0"/>
        <w:autoSpaceDN w:val="0"/>
        <w:adjustRightInd w:val="0"/>
        <w:spacing w:after="0" w:line="240" w:lineRule="auto"/>
        <w:jc w:val="both"/>
        <w:rPr>
          <w:rFonts w:ascii="Times New Roman" w:hAnsi="Times New Roman" w:cs="Times New Roman"/>
          <w:color w:val="000000"/>
          <w:szCs w:val="24"/>
        </w:rPr>
        <w:sectPr w:rsidR="00326862" w:rsidRPr="007608A9" w:rsidSect="007431D3">
          <w:type w:val="continuous"/>
          <w:pgSz w:w="12240" w:h="15840"/>
          <w:pgMar w:top="1440" w:right="1440" w:bottom="1440" w:left="1440" w:header="720" w:footer="720" w:gutter="0"/>
          <w:cols w:space="720"/>
          <w:docGrid w:linePitch="360"/>
        </w:sect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sectPr w:rsidR="00EE0836" w:rsidSect="00EF5FFF">
          <w:type w:val="continuous"/>
          <w:pgSz w:w="12240" w:h="15840"/>
          <w:pgMar w:top="1440" w:right="1440" w:bottom="1440" w:left="1440" w:header="720" w:footer="720" w:gutter="0"/>
          <w:cols w:num="2" w:space="720"/>
          <w:docGrid w:linePitch="360"/>
        </w:sectPr>
      </w:pP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sectPr w:rsidR="00EE0836" w:rsidSect="00EE0836">
          <w:type w:val="continuous"/>
          <w:pgSz w:w="12240" w:h="15840"/>
          <w:pgMar w:top="1440" w:right="1440" w:bottom="1440" w:left="1440" w:header="720" w:footer="720" w:gutter="0"/>
          <w:cols w:space="720"/>
          <w:docGrid w:linePitch="360"/>
        </w:sectPr>
      </w:pPr>
      <w:r w:rsidRPr="00EE0836">
        <w:rPr>
          <w:rFonts w:ascii="Times New Roman" w:hAnsi="Times New Roman" w:cs="Times New Roman"/>
          <w:noProof/>
          <w:color w:val="000000"/>
          <w:sz w:val="24"/>
          <w:szCs w:val="24"/>
        </w:rPr>
        <w:lastRenderedPageBreak/>
        <w:drawing>
          <wp:inline distT="0" distB="0" distL="0" distR="0">
            <wp:extent cx="5896720" cy="2218414"/>
            <wp:effectExtent l="19050" t="0" r="2783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pPr>
    </w:p>
    <w:p w:rsidR="007431D3" w:rsidRDefault="007431D3" w:rsidP="00106DD6">
      <w:pPr>
        <w:autoSpaceDE w:val="0"/>
        <w:autoSpaceDN w:val="0"/>
        <w:adjustRightInd w:val="0"/>
        <w:spacing w:after="0" w:line="240" w:lineRule="auto"/>
        <w:jc w:val="both"/>
        <w:rPr>
          <w:rFonts w:ascii="Times New Roman" w:hAnsi="Times New Roman" w:cs="Times New Roman"/>
          <w:color w:val="000000"/>
          <w:sz w:val="20"/>
          <w:szCs w:val="24"/>
        </w:rPr>
        <w:sectPr w:rsidR="007431D3" w:rsidSect="00EF5FFF">
          <w:type w:val="continuous"/>
          <w:pgSz w:w="12240" w:h="15840"/>
          <w:pgMar w:top="1440" w:right="1440" w:bottom="1440" w:left="1440" w:header="720" w:footer="720" w:gutter="0"/>
          <w:cols w:num="2" w:space="720"/>
          <w:docGrid w:linePitch="360"/>
        </w:sectPr>
      </w:pPr>
    </w:p>
    <w:p w:rsidR="00293BF8" w:rsidRPr="007608A9" w:rsidRDefault="00106DD6" w:rsidP="00106DD6">
      <w:pPr>
        <w:autoSpaceDE w:val="0"/>
        <w:autoSpaceDN w:val="0"/>
        <w:adjustRightInd w:val="0"/>
        <w:spacing w:after="0" w:line="240" w:lineRule="auto"/>
        <w:jc w:val="both"/>
        <w:rPr>
          <w:rFonts w:ascii="Times New Roman" w:hAnsi="Times New Roman" w:cs="Times New Roman"/>
          <w:color w:val="000000"/>
          <w:sz w:val="18"/>
          <w:szCs w:val="24"/>
        </w:rPr>
      </w:pPr>
      <w:r w:rsidRPr="007608A9">
        <w:rPr>
          <w:rFonts w:ascii="Times New Roman" w:hAnsi="Times New Roman" w:cs="Times New Roman"/>
          <w:color w:val="000000"/>
          <w:sz w:val="24"/>
          <w:szCs w:val="24"/>
        </w:rPr>
        <w:lastRenderedPageBreak/>
        <w:t>CONCLUSION</w:t>
      </w:r>
    </w:p>
    <w:p w:rsidR="00106DD6" w:rsidRPr="007608A9" w:rsidRDefault="00106DD6" w:rsidP="00AB313C">
      <w:pPr>
        <w:autoSpaceDE w:val="0"/>
        <w:autoSpaceDN w:val="0"/>
        <w:adjustRightInd w:val="0"/>
        <w:spacing w:after="0" w:line="240" w:lineRule="auto"/>
        <w:jc w:val="both"/>
        <w:rPr>
          <w:rFonts w:ascii="Times New Roman" w:hAnsi="Times New Roman" w:cs="Times New Roman"/>
          <w:color w:val="000000"/>
          <w:szCs w:val="24"/>
        </w:rPr>
      </w:pPr>
    </w:p>
    <w:p w:rsidR="001359AF" w:rsidRPr="007608A9" w:rsidRDefault="00BD6BE3" w:rsidP="007431D3">
      <w:pPr>
        <w:autoSpaceDE w:val="0"/>
        <w:autoSpaceDN w:val="0"/>
        <w:adjustRightInd w:val="0"/>
        <w:spacing w:after="0" w:line="240" w:lineRule="auto"/>
        <w:ind w:firstLine="360"/>
        <w:jc w:val="both"/>
        <w:rPr>
          <w:rFonts w:ascii="Times New Roman" w:hAnsi="Times New Roman" w:cs="Times New Roman"/>
          <w:color w:val="000000"/>
          <w:szCs w:val="24"/>
        </w:rPr>
      </w:pPr>
      <w:r w:rsidRPr="007608A9">
        <w:rPr>
          <w:rFonts w:ascii="Times New Roman" w:hAnsi="Times New Roman" w:cs="Times New Roman"/>
          <w:color w:val="000000"/>
          <w:szCs w:val="24"/>
        </w:rPr>
        <w:t>If the number of</w:t>
      </w:r>
      <w:r w:rsidR="001359AF" w:rsidRPr="007608A9">
        <w:rPr>
          <w:rFonts w:ascii="Times New Roman" w:hAnsi="Times New Roman" w:cs="Times New Roman"/>
          <w:color w:val="000000"/>
          <w:szCs w:val="24"/>
        </w:rPr>
        <w:t xml:space="preserve"> hidden</w:t>
      </w:r>
      <w:r w:rsidRPr="007608A9">
        <w:rPr>
          <w:rFonts w:ascii="Times New Roman" w:hAnsi="Times New Roman" w:cs="Times New Roman"/>
          <w:color w:val="000000"/>
          <w:szCs w:val="24"/>
        </w:rPr>
        <w:t xml:space="preserve"> nodes are set to a very small value (m=4 in our experiment) the performance </w:t>
      </w:r>
      <w:r w:rsidR="00293BF8" w:rsidRPr="007608A9">
        <w:rPr>
          <w:rFonts w:ascii="Times New Roman" w:hAnsi="Times New Roman" w:cs="Times New Roman"/>
          <w:color w:val="000000"/>
          <w:szCs w:val="24"/>
        </w:rPr>
        <w:t xml:space="preserve">of the network is not optimal. </w:t>
      </w:r>
      <w:r w:rsidR="001359AF" w:rsidRPr="007608A9">
        <w:rPr>
          <w:rFonts w:ascii="Times New Roman" w:hAnsi="Times New Roman" w:cs="Times New Roman"/>
          <w:color w:val="000000"/>
          <w:szCs w:val="24"/>
        </w:rPr>
        <w:t xml:space="preserve">The value of generalization co-efficient for which we get optimal results varies depending on the number of hidden nodes in the network. </w:t>
      </w:r>
      <w:r w:rsidR="00293BF8" w:rsidRPr="007608A9">
        <w:rPr>
          <w:rFonts w:ascii="Times New Roman" w:hAnsi="Times New Roman" w:cs="Times New Roman"/>
          <w:color w:val="000000"/>
          <w:szCs w:val="24"/>
        </w:rPr>
        <w:t xml:space="preserve">This is due to the specific error function </w:t>
      </w:r>
      <w:proofErr w:type="gramStart"/>
      <w:r w:rsidR="00293BF8" w:rsidRPr="007608A9">
        <w:rPr>
          <w:rFonts w:ascii="Times New Roman" w:hAnsi="Times New Roman" w:cs="Times New Roman"/>
          <w:color w:val="000000"/>
          <w:szCs w:val="24"/>
        </w:rPr>
        <w:t>E(</w:t>
      </w:r>
      <w:proofErr w:type="gramEnd"/>
      <w:r w:rsidR="00293BF8" w:rsidRPr="007608A9">
        <w:rPr>
          <w:rFonts w:ascii="Times New Roman" w:hAnsi="Times New Roman" w:cs="Times New Roman"/>
          <w:color w:val="000000"/>
          <w:szCs w:val="24"/>
        </w:rPr>
        <w:t>w1,w2,lambda)=y that we are minimizing. If we fix y then we are going to see a lower lambda when we have an increased number of hidden nodes with respect to when the number of hidden nodes is small.</w:t>
      </w:r>
    </w:p>
    <w:p w:rsidR="007431D3" w:rsidRPr="007608A9" w:rsidRDefault="00E809E5" w:rsidP="007431D3">
      <w:pPr>
        <w:autoSpaceDE w:val="0"/>
        <w:autoSpaceDN w:val="0"/>
        <w:adjustRightInd w:val="0"/>
        <w:spacing w:after="0" w:line="240" w:lineRule="auto"/>
        <w:ind w:firstLine="360"/>
        <w:jc w:val="both"/>
        <w:rPr>
          <w:rFonts w:ascii="Times New Roman" w:hAnsi="Times New Roman" w:cs="Times New Roman"/>
          <w:color w:val="000000"/>
          <w:szCs w:val="24"/>
        </w:rPr>
        <w:sectPr w:rsidR="007431D3" w:rsidRPr="007608A9" w:rsidSect="007431D3">
          <w:type w:val="continuous"/>
          <w:pgSz w:w="12240" w:h="15840"/>
          <w:pgMar w:top="1440" w:right="1440" w:bottom="1440" w:left="1440" w:header="720" w:footer="720" w:gutter="0"/>
          <w:cols w:space="720"/>
          <w:docGrid w:linePitch="360"/>
        </w:sectPr>
      </w:pPr>
      <w:r w:rsidRPr="007608A9">
        <w:rPr>
          <w:rFonts w:ascii="Times New Roman" w:hAnsi="Times New Roman" w:cs="Times New Roman"/>
          <w:color w:val="000000"/>
          <w:szCs w:val="24"/>
        </w:rPr>
        <w:t>When the value of hidden nodes increases the best accuracies are observed for smaller values of ‘</w:t>
      </w:r>
      <w:r w:rsidRPr="007608A9">
        <w:rPr>
          <w:rFonts w:ascii="Times New Roman" w:hAnsi="Times New Roman" w:cs="Times New Roman"/>
          <w:color w:val="000000"/>
          <w:szCs w:val="24"/>
        </w:rPr>
        <w:sym w:font="Symbol" w:char="F06C"/>
      </w:r>
      <w:r w:rsidRPr="007608A9">
        <w:rPr>
          <w:rFonts w:ascii="Times New Roman" w:hAnsi="Times New Roman" w:cs="Times New Roman"/>
          <w:color w:val="000000"/>
          <w:szCs w:val="24"/>
        </w:rPr>
        <w:t xml:space="preserve">’. </w:t>
      </w:r>
      <w:r w:rsidR="00441511" w:rsidRPr="007608A9">
        <w:rPr>
          <w:rFonts w:ascii="Times New Roman" w:hAnsi="Times New Roman" w:cs="Times New Roman"/>
          <w:color w:val="000000"/>
          <w:szCs w:val="24"/>
        </w:rPr>
        <w:t xml:space="preserve">Hence, </w:t>
      </w:r>
      <w:r w:rsidR="008C00C3" w:rsidRPr="007608A9">
        <w:rPr>
          <w:rFonts w:ascii="Times New Roman" w:hAnsi="Times New Roman" w:cs="Times New Roman"/>
          <w:color w:val="000000"/>
          <w:szCs w:val="24"/>
        </w:rPr>
        <w:t>smaller values of ‘</w:t>
      </w:r>
      <w:r w:rsidR="008C00C3" w:rsidRPr="007608A9">
        <w:rPr>
          <w:rFonts w:ascii="Times New Roman" w:hAnsi="Times New Roman" w:cs="Times New Roman"/>
          <w:color w:val="000000"/>
          <w:szCs w:val="24"/>
        </w:rPr>
        <w:sym w:font="Symbol" w:char="F06C"/>
      </w:r>
      <w:r w:rsidR="008C00C3" w:rsidRPr="007608A9">
        <w:rPr>
          <w:rFonts w:ascii="Times New Roman" w:hAnsi="Times New Roman" w:cs="Times New Roman"/>
          <w:color w:val="000000"/>
          <w:szCs w:val="24"/>
        </w:rPr>
        <w:t>’ must be c</w:t>
      </w:r>
      <w:r w:rsidR="007431D3" w:rsidRPr="007608A9">
        <w:rPr>
          <w:rFonts w:ascii="Times New Roman" w:hAnsi="Times New Roman" w:cs="Times New Roman"/>
          <w:color w:val="000000"/>
          <w:szCs w:val="24"/>
        </w:rPr>
        <w:t>hosen when the number of hidden</w:t>
      </w:r>
    </w:p>
    <w:p w:rsidR="00441511" w:rsidRPr="007608A9" w:rsidRDefault="008C00C3" w:rsidP="00AB313C">
      <w:pPr>
        <w:autoSpaceDE w:val="0"/>
        <w:autoSpaceDN w:val="0"/>
        <w:adjustRightInd w:val="0"/>
        <w:spacing w:after="0" w:line="240" w:lineRule="auto"/>
        <w:jc w:val="both"/>
        <w:rPr>
          <w:rFonts w:ascii="Times New Roman" w:hAnsi="Times New Roman" w:cs="Times New Roman"/>
          <w:color w:val="000000"/>
          <w:szCs w:val="24"/>
        </w:rPr>
      </w:pPr>
      <w:proofErr w:type="gramStart"/>
      <w:r w:rsidRPr="007608A9">
        <w:rPr>
          <w:rFonts w:ascii="Times New Roman" w:hAnsi="Times New Roman" w:cs="Times New Roman"/>
          <w:color w:val="000000"/>
          <w:szCs w:val="24"/>
        </w:rPr>
        <w:lastRenderedPageBreak/>
        <w:t>nodes</w:t>
      </w:r>
      <w:proofErr w:type="gramEnd"/>
      <w:r w:rsidRPr="007608A9">
        <w:rPr>
          <w:rFonts w:ascii="Times New Roman" w:hAnsi="Times New Roman" w:cs="Times New Roman"/>
          <w:color w:val="000000"/>
          <w:szCs w:val="24"/>
        </w:rPr>
        <w:t xml:space="preserve"> </w:t>
      </w:r>
      <w:r w:rsidR="00293BF8" w:rsidRPr="007608A9">
        <w:rPr>
          <w:rFonts w:ascii="Times New Roman" w:hAnsi="Times New Roman" w:cs="Times New Roman"/>
          <w:color w:val="000000"/>
          <w:szCs w:val="24"/>
        </w:rPr>
        <w:t>are greater.</w:t>
      </w:r>
    </w:p>
    <w:p w:rsidR="007431D3" w:rsidRPr="007608A9" w:rsidRDefault="007431D3" w:rsidP="00AB313C">
      <w:pPr>
        <w:autoSpaceDE w:val="0"/>
        <w:autoSpaceDN w:val="0"/>
        <w:adjustRightInd w:val="0"/>
        <w:spacing w:after="0" w:line="240" w:lineRule="auto"/>
        <w:jc w:val="both"/>
        <w:rPr>
          <w:rFonts w:ascii="Times New Roman" w:hAnsi="Times New Roman" w:cs="Times New Roman"/>
          <w:color w:val="000000"/>
          <w:szCs w:val="24"/>
        </w:rPr>
        <w:sectPr w:rsidR="007431D3" w:rsidRPr="007608A9" w:rsidSect="00EF5FFF">
          <w:type w:val="continuous"/>
          <w:pgSz w:w="12240" w:h="15840"/>
          <w:pgMar w:top="1440" w:right="1440" w:bottom="1440" w:left="1440" w:header="720" w:footer="720" w:gutter="0"/>
          <w:cols w:num="2" w:space="720"/>
          <w:docGrid w:linePitch="360"/>
        </w:sectPr>
      </w:pPr>
    </w:p>
    <w:p w:rsidR="00106DD6" w:rsidRPr="007608A9" w:rsidRDefault="00106DD6" w:rsidP="00AB313C">
      <w:pPr>
        <w:autoSpaceDE w:val="0"/>
        <w:autoSpaceDN w:val="0"/>
        <w:adjustRightInd w:val="0"/>
        <w:spacing w:after="0" w:line="240" w:lineRule="auto"/>
        <w:jc w:val="both"/>
        <w:rPr>
          <w:rFonts w:ascii="Times New Roman" w:hAnsi="Times New Roman" w:cs="Times New Roman"/>
          <w:color w:val="000000"/>
          <w:szCs w:val="24"/>
        </w:rPr>
      </w:pPr>
    </w:p>
    <w:p w:rsidR="00996CD0" w:rsidRPr="007608A9" w:rsidRDefault="00996CD0" w:rsidP="00AB313C">
      <w:pPr>
        <w:autoSpaceDE w:val="0"/>
        <w:autoSpaceDN w:val="0"/>
        <w:adjustRightInd w:val="0"/>
        <w:spacing w:after="0" w:line="240" w:lineRule="auto"/>
        <w:jc w:val="both"/>
        <w:rPr>
          <w:rFonts w:ascii="Times New Roman" w:hAnsi="Times New Roman" w:cs="Times New Roman"/>
          <w:color w:val="000000"/>
          <w:szCs w:val="24"/>
        </w:rPr>
        <w:sectPr w:rsidR="00996CD0" w:rsidRPr="007608A9" w:rsidSect="007431D3">
          <w:type w:val="continuous"/>
          <w:pgSz w:w="12240" w:h="15840"/>
          <w:pgMar w:top="1440" w:right="1440" w:bottom="1440" w:left="1440" w:header="720" w:footer="720" w:gutter="0"/>
          <w:cols w:space="720"/>
          <w:docGrid w:linePitch="360"/>
        </w:sectPr>
      </w:pPr>
    </w:p>
    <w:p w:rsidR="00326862" w:rsidRPr="007608A9" w:rsidRDefault="00AB313C" w:rsidP="00AB313C">
      <w:pPr>
        <w:autoSpaceDE w:val="0"/>
        <w:autoSpaceDN w:val="0"/>
        <w:adjustRightInd w:val="0"/>
        <w:spacing w:after="0" w:line="240" w:lineRule="auto"/>
        <w:jc w:val="both"/>
        <w:rPr>
          <w:rFonts w:ascii="Times New Roman" w:hAnsi="Times New Roman" w:cs="Times New Roman"/>
          <w:color w:val="000000"/>
          <w:szCs w:val="24"/>
        </w:rPr>
      </w:pPr>
      <w:r w:rsidRPr="007608A9">
        <w:rPr>
          <w:rFonts w:ascii="Times New Roman" w:hAnsi="Times New Roman" w:cs="Times New Roman"/>
          <w:color w:val="000000"/>
          <w:szCs w:val="24"/>
        </w:rPr>
        <w:lastRenderedPageBreak/>
        <w:t>Please note</w:t>
      </w:r>
      <w:r w:rsidR="00326862" w:rsidRPr="007608A9">
        <w:rPr>
          <w:rFonts w:ascii="Times New Roman" w:hAnsi="Times New Roman" w:cs="Times New Roman"/>
          <w:color w:val="000000"/>
          <w:szCs w:val="24"/>
        </w:rPr>
        <w:t>:</w:t>
      </w:r>
      <w:r w:rsidRPr="007608A9">
        <w:rPr>
          <w:rFonts w:ascii="Times New Roman" w:hAnsi="Times New Roman" w:cs="Times New Roman"/>
          <w:color w:val="000000"/>
          <w:szCs w:val="24"/>
        </w:rPr>
        <w:t xml:space="preserve"> </w:t>
      </w:r>
    </w:p>
    <w:p w:rsidR="00326862" w:rsidRPr="007608A9" w:rsidRDefault="00326862" w:rsidP="00AB313C">
      <w:pPr>
        <w:autoSpaceDE w:val="0"/>
        <w:autoSpaceDN w:val="0"/>
        <w:adjustRightInd w:val="0"/>
        <w:spacing w:after="0" w:line="240" w:lineRule="auto"/>
        <w:jc w:val="both"/>
        <w:rPr>
          <w:rFonts w:ascii="Times New Roman" w:hAnsi="Times New Roman" w:cs="Times New Roman"/>
          <w:color w:val="000000"/>
          <w:szCs w:val="24"/>
        </w:rPr>
      </w:pPr>
    </w:p>
    <w:p w:rsidR="00326862" w:rsidRPr="007608A9" w:rsidRDefault="00326862" w:rsidP="00326862">
      <w:pPr>
        <w:pStyle w:val="ListParagraph"/>
        <w:numPr>
          <w:ilvl w:val="0"/>
          <w:numId w:val="2"/>
        </w:numPr>
        <w:autoSpaceDE w:val="0"/>
        <w:autoSpaceDN w:val="0"/>
        <w:adjustRightInd w:val="0"/>
        <w:spacing w:after="0" w:line="240" w:lineRule="auto"/>
        <w:ind w:left="360"/>
        <w:jc w:val="both"/>
        <w:rPr>
          <w:rFonts w:ascii="Times New Roman" w:hAnsi="Times New Roman" w:cs="Times New Roman"/>
          <w:color w:val="000000"/>
          <w:szCs w:val="24"/>
        </w:rPr>
      </w:pPr>
      <w:r w:rsidRPr="007608A9">
        <w:rPr>
          <w:rFonts w:ascii="Times New Roman" w:hAnsi="Times New Roman" w:cs="Times New Roman"/>
          <w:color w:val="000000"/>
          <w:szCs w:val="24"/>
        </w:rPr>
        <w:t>Random initial weights have been computed at the beginning, once and for all. So all the iterations start from the same initial random weights. This should not affect the results much because with enough data we usually converge independently by the initial starting point.</w:t>
      </w:r>
    </w:p>
    <w:p w:rsidR="00996CD0" w:rsidRPr="007608A9" w:rsidRDefault="00996CD0" w:rsidP="00326862">
      <w:pPr>
        <w:pStyle w:val="ListParagraph"/>
        <w:autoSpaceDE w:val="0"/>
        <w:autoSpaceDN w:val="0"/>
        <w:adjustRightInd w:val="0"/>
        <w:spacing w:after="0" w:line="240" w:lineRule="auto"/>
        <w:ind w:left="360"/>
        <w:jc w:val="both"/>
        <w:rPr>
          <w:rFonts w:ascii="Times New Roman" w:hAnsi="Times New Roman" w:cs="Times New Roman"/>
          <w:color w:val="000000"/>
          <w:szCs w:val="24"/>
        </w:rPr>
      </w:pPr>
    </w:p>
    <w:p w:rsidR="00996CD0" w:rsidRPr="007608A9" w:rsidRDefault="00326862" w:rsidP="00996CD0">
      <w:pPr>
        <w:pStyle w:val="ListParagraph"/>
        <w:numPr>
          <w:ilvl w:val="0"/>
          <w:numId w:val="2"/>
        </w:numPr>
        <w:autoSpaceDE w:val="0"/>
        <w:autoSpaceDN w:val="0"/>
        <w:adjustRightInd w:val="0"/>
        <w:spacing w:after="0" w:line="240" w:lineRule="auto"/>
        <w:ind w:left="360"/>
        <w:jc w:val="both"/>
        <w:rPr>
          <w:rFonts w:ascii="Times New Roman" w:hAnsi="Times New Roman" w:cs="Times New Roman"/>
          <w:color w:val="000000"/>
          <w:sz w:val="24"/>
          <w:szCs w:val="24"/>
        </w:rPr>
      </w:pPr>
      <w:r w:rsidRPr="007608A9">
        <w:rPr>
          <w:rFonts w:ascii="Times New Roman" w:hAnsi="Times New Roman" w:cs="Times New Roman"/>
          <w:color w:val="000000"/>
          <w:szCs w:val="24"/>
        </w:rPr>
        <w:t>We c</w:t>
      </w:r>
      <w:r w:rsidR="00AB313C" w:rsidRPr="007608A9">
        <w:rPr>
          <w:rFonts w:ascii="Times New Roman" w:hAnsi="Times New Roman" w:cs="Times New Roman"/>
          <w:color w:val="000000"/>
          <w:szCs w:val="24"/>
        </w:rPr>
        <w:t>onducted the random permutation of the data only once during the pre processing stage and used the same data for all experiments. The final results are highly dependent of this</w:t>
      </w:r>
      <w:r w:rsidR="00AB313C" w:rsidRPr="007608A9">
        <w:rPr>
          <w:rFonts w:ascii="Times New Roman" w:hAnsi="Times New Roman" w:cs="Times New Roman"/>
          <w:color w:val="000000"/>
          <w:sz w:val="20"/>
          <w:szCs w:val="24"/>
        </w:rPr>
        <w:t xml:space="preserve"> </w:t>
      </w:r>
      <w:r w:rsidR="00AB313C" w:rsidRPr="007608A9">
        <w:rPr>
          <w:rFonts w:ascii="Times New Roman" w:hAnsi="Times New Roman" w:cs="Times New Roman"/>
          <w:color w:val="000000"/>
          <w:szCs w:val="24"/>
        </w:rPr>
        <w:t>permutation and we might have obtained different results if the permutation were different.</w:t>
      </w:r>
      <w:r w:rsidR="00293BF8" w:rsidRPr="007608A9">
        <w:rPr>
          <w:rFonts w:ascii="Times New Roman" w:hAnsi="Times New Roman" w:cs="Times New Roman"/>
          <w:color w:val="000000"/>
          <w:szCs w:val="24"/>
        </w:rPr>
        <w:t xml:space="preserve"> </w:t>
      </w:r>
      <w:r w:rsidR="007608A9" w:rsidRPr="007608A9">
        <w:rPr>
          <w:rFonts w:ascii="Times New Roman" w:hAnsi="Times New Roman" w:cs="Times New Roman"/>
          <w:color w:val="000000"/>
          <w:szCs w:val="24"/>
        </w:rPr>
        <w:t>For more precise results</w:t>
      </w:r>
      <w:r w:rsidR="00293BF8" w:rsidRPr="007608A9">
        <w:rPr>
          <w:rFonts w:ascii="Times New Roman" w:hAnsi="Times New Roman" w:cs="Times New Roman"/>
          <w:color w:val="000000"/>
          <w:szCs w:val="24"/>
        </w:rPr>
        <w:t xml:space="preserve"> we should implement k-cross validation.</w:t>
      </w:r>
      <w:bookmarkStart w:id="0" w:name="_GoBack"/>
      <w:bookmarkEnd w:id="0"/>
    </w:p>
    <w:p w:rsidR="00996CD0" w:rsidRPr="00996CD0" w:rsidRDefault="00996CD0" w:rsidP="00996CD0">
      <w:pPr>
        <w:autoSpaceDE w:val="0"/>
        <w:autoSpaceDN w:val="0"/>
        <w:adjustRightInd w:val="0"/>
        <w:spacing w:after="0" w:line="240" w:lineRule="auto"/>
        <w:jc w:val="both"/>
        <w:rPr>
          <w:rFonts w:ascii="Times New Roman" w:hAnsi="Times New Roman" w:cs="Times New Roman"/>
          <w:color w:val="000000"/>
          <w:sz w:val="24"/>
          <w:szCs w:val="24"/>
        </w:rPr>
      </w:pPr>
    </w:p>
    <w:sectPr w:rsidR="00996CD0" w:rsidRPr="00996CD0" w:rsidSect="007431D3">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BF8" w:rsidRDefault="00615BF8" w:rsidP="0091474F">
      <w:pPr>
        <w:spacing w:after="0" w:line="240" w:lineRule="auto"/>
      </w:pPr>
      <w:r>
        <w:separator/>
      </w:r>
    </w:p>
  </w:endnote>
  <w:endnote w:type="continuationSeparator" w:id="0">
    <w:p w:rsidR="00615BF8" w:rsidRDefault="00615BF8" w:rsidP="009147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BF8" w:rsidRDefault="00615BF8" w:rsidP="0091474F">
      <w:pPr>
        <w:spacing w:after="0" w:line="240" w:lineRule="auto"/>
      </w:pPr>
      <w:r>
        <w:separator/>
      </w:r>
    </w:p>
  </w:footnote>
  <w:footnote w:type="continuationSeparator" w:id="0">
    <w:p w:rsidR="00615BF8" w:rsidRDefault="00615BF8" w:rsidP="009147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82306"/>
    <w:multiLevelType w:val="hybridMultilevel"/>
    <w:tmpl w:val="233284CC"/>
    <w:lvl w:ilvl="0" w:tplc="524ED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A4BC5"/>
    <w:multiLevelType w:val="hybridMultilevel"/>
    <w:tmpl w:val="31D632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5A955AD2"/>
    <w:multiLevelType w:val="hybridMultilevel"/>
    <w:tmpl w:val="CF12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332DA"/>
    <w:rsid w:val="000B347A"/>
    <w:rsid w:val="000D627E"/>
    <w:rsid w:val="000F13E3"/>
    <w:rsid w:val="00106DD6"/>
    <w:rsid w:val="001357D2"/>
    <w:rsid w:val="001359AF"/>
    <w:rsid w:val="00140B1C"/>
    <w:rsid w:val="001C2DE8"/>
    <w:rsid w:val="0021329A"/>
    <w:rsid w:val="002425A9"/>
    <w:rsid w:val="0024541D"/>
    <w:rsid w:val="00293BF8"/>
    <w:rsid w:val="002C6616"/>
    <w:rsid w:val="002E564A"/>
    <w:rsid w:val="00326862"/>
    <w:rsid w:val="00381AEF"/>
    <w:rsid w:val="003829C3"/>
    <w:rsid w:val="003E4E4A"/>
    <w:rsid w:val="003F1596"/>
    <w:rsid w:val="003F726B"/>
    <w:rsid w:val="00441511"/>
    <w:rsid w:val="004670D6"/>
    <w:rsid w:val="00476B29"/>
    <w:rsid w:val="004A28B2"/>
    <w:rsid w:val="004A3093"/>
    <w:rsid w:val="004C07F4"/>
    <w:rsid w:val="005332DA"/>
    <w:rsid w:val="005A1D74"/>
    <w:rsid w:val="005E3E5A"/>
    <w:rsid w:val="00615BF8"/>
    <w:rsid w:val="00630B1A"/>
    <w:rsid w:val="006461E0"/>
    <w:rsid w:val="00654400"/>
    <w:rsid w:val="006C52BD"/>
    <w:rsid w:val="006F735D"/>
    <w:rsid w:val="007324ED"/>
    <w:rsid w:val="00734B5A"/>
    <w:rsid w:val="007431D3"/>
    <w:rsid w:val="00752FE0"/>
    <w:rsid w:val="007608A9"/>
    <w:rsid w:val="007769F9"/>
    <w:rsid w:val="007D6157"/>
    <w:rsid w:val="00816DBB"/>
    <w:rsid w:val="008C00C3"/>
    <w:rsid w:val="0091474F"/>
    <w:rsid w:val="009505E5"/>
    <w:rsid w:val="00996CD0"/>
    <w:rsid w:val="009A08AC"/>
    <w:rsid w:val="009C624F"/>
    <w:rsid w:val="00A76D7D"/>
    <w:rsid w:val="00AB313C"/>
    <w:rsid w:val="00AC20EF"/>
    <w:rsid w:val="00AC625F"/>
    <w:rsid w:val="00B32171"/>
    <w:rsid w:val="00B74359"/>
    <w:rsid w:val="00B824D8"/>
    <w:rsid w:val="00BD19D9"/>
    <w:rsid w:val="00BD6BE3"/>
    <w:rsid w:val="00C02662"/>
    <w:rsid w:val="00C5339D"/>
    <w:rsid w:val="00C83EB1"/>
    <w:rsid w:val="00D1770A"/>
    <w:rsid w:val="00D91E80"/>
    <w:rsid w:val="00DD7F97"/>
    <w:rsid w:val="00E5255F"/>
    <w:rsid w:val="00E66D18"/>
    <w:rsid w:val="00E72C6E"/>
    <w:rsid w:val="00E809E5"/>
    <w:rsid w:val="00EE0836"/>
    <w:rsid w:val="00EF5FFF"/>
    <w:rsid w:val="00F273BE"/>
    <w:rsid w:val="00F44F58"/>
    <w:rsid w:val="00F91F0B"/>
    <w:rsid w:val="00F963A0"/>
    <w:rsid w:val="00FD3479"/>
    <w:rsid w:val="00FF1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2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47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474F"/>
  </w:style>
  <w:style w:type="paragraph" w:styleId="Footer">
    <w:name w:val="footer"/>
    <w:basedOn w:val="Normal"/>
    <w:link w:val="FooterChar"/>
    <w:uiPriority w:val="99"/>
    <w:semiHidden/>
    <w:unhideWhenUsed/>
    <w:rsid w:val="009147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474F"/>
  </w:style>
  <w:style w:type="paragraph" w:styleId="BalloonText">
    <w:name w:val="Balloon Text"/>
    <w:basedOn w:val="Normal"/>
    <w:link w:val="BalloonTextChar"/>
    <w:uiPriority w:val="99"/>
    <w:semiHidden/>
    <w:unhideWhenUsed/>
    <w:rsid w:val="00AB3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13C"/>
    <w:rPr>
      <w:rFonts w:ascii="Tahoma" w:hAnsi="Tahoma" w:cs="Tahoma"/>
      <w:sz w:val="16"/>
      <w:szCs w:val="16"/>
    </w:rPr>
  </w:style>
  <w:style w:type="paragraph" w:styleId="ListParagraph">
    <w:name w:val="List Paragraph"/>
    <w:basedOn w:val="Normal"/>
    <w:uiPriority w:val="34"/>
    <w:qFormat/>
    <w:rsid w:val="003268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hwi\Documents\GitHub\CSE-574-IntroMachineLearning\resul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shwi\Documents\GitHub\CSE-574-IntroMachineLearning\resul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ashwi\Documents\GitHub\CSE-574-IntroMachineLearning\resul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shwi\Documents\GitHub\CSE-574-IntroMachineLearning\resul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ashwi\Documents\GitHub\CSE-574-IntroMachineLearning\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hwi\Documents\GitHub\CSE-574-IntroMachineLearning\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 = 4</a:t>
            </a:r>
          </a:p>
        </c:rich>
      </c:tx>
      <c:layout>
        <c:manualLayout>
          <c:xMode val="edge"/>
          <c:yMode val="edge"/>
          <c:x val="0.39176466578041391"/>
          <c:y val="2.9854674205992707E-2"/>
        </c:manualLayout>
      </c:layout>
    </c:title>
    <c:plotArea>
      <c:layout/>
      <c:lineChart>
        <c:grouping val="standard"/>
        <c:ser>
          <c:idx val="1"/>
          <c:order val="0"/>
          <c:tx>
            <c:v>Training</c:v>
          </c:tx>
          <c:marker>
            <c:symbol val="none"/>
          </c:marker>
          <c:cat>
            <c:numRef>
              <c:f>Sheet1!$A$2:$A$11</c:f>
              <c:numCache>
                <c:formatCode>General</c:formatCode>
                <c:ptCount val="10"/>
                <c:pt idx="0">
                  <c:v>0</c:v>
                </c:pt>
                <c:pt idx="1">
                  <c:v>0.1</c:v>
                </c:pt>
                <c:pt idx="2">
                  <c:v>0.2</c:v>
                </c:pt>
                <c:pt idx="3">
                  <c:v>0.30000000000000027</c:v>
                </c:pt>
                <c:pt idx="4">
                  <c:v>0.4</c:v>
                </c:pt>
                <c:pt idx="5">
                  <c:v>0.5</c:v>
                </c:pt>
                <c:pt idx="6">
                  <c:v>0.60000000000000053</c:v>
                </c:pt>
                <c:pt idx="7">
                  <c:v>0.70000000000000051</c:v>
                </c:pt>
                <c:pt idx="8">
                  <c:v>0.8</c:v>
                </c:pt>
                <c:pt idx="9">
                  <c:v>0.9</c:v>
                </c:pt>
              </c:numCache>
            </c:numRef>
          </c:cat>
          <c:val>
            <c:numRef>
              <c:f>Sheet1!$B$2:$B$11</c:f>
              <c:numCache>
                <c:formatCode>General</c:formatCode>
                <c:ptCount val="10"/>
                <c:pt idx="0">
                  <c:v>52</c:v>
                </c:pt>
                <c:pt idx="1">
                  <c:v>51.760000000000012</c:v>
                </c:pt>
                <c:pt idx="2">
                  <c:v>48.82</c:v>
                </c:pt>
                <c:pt idx="3">
                  <c:v>53.44</c:v>
                </c:pt>
                <c:pt idx="4">
                  <c:v>51.15</c:v>
                </c:pt>
                <c:pt idx="5">
                  <c:v>50.33</c:v>
                </c:pt>
                <c:pt idx="6">
                  <c:v>59.56</c:v>
                </c:pt>
                <c:pt idx="7">
                  <c:v>55.6</c:v>
                </c:pt>
                <c:pt idx="8">
                  <c:v>53.839999999999996</c:v>
                </c:pt>
                <c:pt idx="9">
                  <c:v>52.28</c:v>
                </c:pt>
              </c:numCache>
            </c:numRef>
          </c:val>
        </c:ser>
        <c:ser>
          <c:idx val="0"/>
          <c:order val="1"/>
          <c:tx>
            <c:v>Validation</c:v>
          </c:tx>
          <c:marker>
            <c:symbol val="none"/>
          </c:marker>
          <c:cat>
            <c:numRef>
              <c:f>Sheet1!$A$2:$A$11</c:f>
              <c:numCache>
                <c:formatCode>General</c:formatCode>
                <c:ptCount val="10"/>
                <c:pt idx="0">
                  <c:v>0</c:v>
                </c:pt>
                <c:pt idx="1">
                  <c:v>0.1</c:v>
                </c:pt>
                <c:pt idx="2">
                  <c:v>0.2</c:v>
                </c:pt>
                <c:pt idx="3">
                  <c:v>0.30000000000000027</c:v>
                </c:pt>
                <c:pt idx="4">
                  <c:v>0.4</c:v>
                </c:pt>
                <c:pt idx="5">
                  <c:v>0.5</c:v>
                </c:pt>
                <c:pt idx="6">
                  <c:v>0.60000000000000053</c:v>
                </c:pt>
                <c:pt idx="7">
                  <c:v>0.70000000000000051</c:v>
                </c:pt>
                <c:pt idx="8">
                  <c:v>0.8</c:v>
                </c:pt>
                <c:pt idx="9">
                  <c:v>0.9</c:v>
                </c:pt>
              </c:numCache>
            </c:numRef>
          </c:cat>
          <c:val>
            <c:numRef>
              <c:f>Sheet1!$C$2:$C$11</c:f>
              <c:numCache>
                <c:formatCode>General</c:formatCode>
                <c:ptCount val="10"/>
                <c:pt idx="0">
                  <c:v>51.27</c:v>
                </c:pt>
                <c:pt idx="1">
                  <c:v>50.3</c:v>
                </c:pt>
                <c:pt idx="2">
                  <c:v>48.33</c:v>
                </c:pt>
                <c:pt idx="3">
                  <c:v>52.92</c:v>
                </c:pt>
                <c:pt idx="4">
                  <c:v>50.949999999999996</c:v>
                </c:pt>
                <c:pt idx="5">
                  <c:v>49.660000000000011</c:v>
                </c:pt>
                <c:pt idx="6">
                  <c:v>58.67</c:v>
                </c:pt>
                <c:pt idx="7">
                  <c:v>55.07</c:v>
                </c:pt>
                <c:pt idx="8">
                  <c:v>53.260000000000012</c:v>
                </c:pt>
                <c:pt idx="9">
                  <c:v>51.809999999999995</c:v>
                </c:pt>
              </c:numCache>
            </c:numRef>
          </c:val>
        </c:ser>
        <c:ser>
          <c:idx val="2"/>
          <c:order val="2"/>
          <c:tx>
            <c:v>Test</c:v>
          </c:tx>
          <c:marker>
            <c:symbol val="none"/>
          </c:marker>
          <c:cat>
            <c:numRef>
              <c:f>Sheet1!$A$2:$A$11</c:f>
              <c:numCache>
                <c:formatCode>General</c:formatCode>
                <c:ptCount val="10"/>
                <c:pt idx="0">
                  <c:v>0</c:v>
                </c:pt>
                <c:pt idx="1">
                  <c:v>0.1</c:v>
                </c:pt>
                <c:pt idx="2">
                  <c:v>0.2</c:v>
                </c:pt>
                <c:pt idx="3">
                  <c:v>0.30000000000000027</c:v>
                </c:pt>
                <c:pt idx="4">
                  <c:v>0.4</c:v>
                </c:pt>
                <c:pt idx="5">
                  <c:v>0.5</c:v>
                </c:pt>
                <c:pt idx="6">
                  <c:v>0.60000000000000053</c:v>
                </c:pt>
                <c:pt idx="7">
                  <c:v>0.70000000000000051</c:v>
                </c:pt>
                <c:pt idx="8">
                  <c:v>0.8</c:v>
                </c:pt>
                <c:pt idx="9">
                  <c:v>0.9</c:v>
                </c:pt>
              </c:numCache>
            </c:numRef>
          </c:cat>
          <c:val>
            <c:numRef>
              <c:f>Sheet1!$D$2:$D$11</c:f>
              <c:numCache>
                <c:formatCode>General</c:formatCode>
                <c:ptCount val="10"/>
                <c:pt idx="0">
                  <c:v>53.18</c:v>
                </c:pt>
                <c:pt idx="1">
                  <c:v>51.720000000000013</c:v>
                </c:pt>
                <c:pt idx="2">
                  <c:v>50.03</c:v>
                </c:pt>
                <c:pt idx="3">
                  <c:v>53.849999999999994</c:v>
                </c:pt>
                <c:pt idx="4">
                  <c:v>52.06</c:v>
                </c:pt>
                <c:pt idx="5">
                  <c:v>51.7</c:v>
                </c:pt>
                <c:pt idx="6">
                  <c:v>60.120000000000012</c:v>
                </c:pt>
                <c:pt idx="7">
                  <c:v>55.839999999999996</c:v>
                </c:pt>
                <c:pt idx="8">
                  <c:v>54.349999999999994</c:v>
                </c:pt>
                <c:pt idx="9">
                  <c:v>53.49</c:v>
                </c:pt>
              </c:numCache>
            </c:numRef>
          </c:val>
        </c:ser>
        <c:marker val="1"/>
        <c:axId val="76041216"/>
        <c:axId val="76049792"/>
      </c:lineChart>
      <c:catAx>
        <c:axId val="76041216"/>
        <c:scaling>
          <c:orientation val="minMax"/>
        </c:scaling>
        <c:axPos val="b"/>
        <c:numFmt formatCode="General" sourceLinked="1"/>
        <c:majorTickMark val="none"/>
        <c:tickLblPos val="nextTo"/>
        <c:crossAx val="76049792"/>
        <c:crosses val="autoZero"/>
        <c:auto val="1"/>
        <c:lblAlgn val="ctr"/>
        <c:lblOffset val="100"/>
      </c:catAx>
      <c:valAx>
        <c:axId val="76049792"/>
        <c:scaling>
          <c:orientation val="minMax"/>
        </c:scaling>
        <c:axPos val="l"/>
        <c:majorGridlines/>
        <c:title>
          <c:tx>
            <c:rich>
              <a:bodyPr/>
              <a:lstStyle/>
              <a:p>
                <a:pPr>
                  <a:defRPr/>
                </a:pPr>
                <a:r>
                  <a:rPr lang="en-US"/>
                  <a:t>Accuracy (%)</a:t>
                </a:r>
              </a:p>
            </c:rich>
          </c:tx>
        </c:title>
        <c:numFmt formatCode="General" sourceLinked="1"/>
        <c:majorTickMark val="none"/>
        <c:tickLblPos val="nextTo"/>
        <c:crossAx val="76041216"/>
        <c:crosses val="autoZero"/>
        <c:crossBetween val="between"/>
      </c:valAx>
    </c:plotArea>
    <c:legend>
      <c:legendPos val="r"/>
    </c:legend>
    <c:plotVisOnly val="1"/>
    <c:dispBlanksAs val="gap"/>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 = 8</a:t>
            </a:r>
          </a:p>
        </c:rich>
      </c:tx>
      <c:layout>
        <c:manualLayout>
          <c:xMode val="edge"/>
          <c:yMode val="edge"/>
          <c:x val="0.3958966492824762"/>
          <c:y val="4.1800581378940535E-2"/>
        </c:manualLayout>
      </c:layout>
    </c:title>
    <c:plotArea>
      <c:layout/>
      <c:lineChart>
        <c:grouping val="standard"/>
        <c:ser>
          <c:idx val="1"/>
          <c:order val="0"/>
          <c:tx>
            <c:v>Training</c:v>
          </c:tx>
          <c:marker>
            <c:symbol val="none"/>
          </c:marker>
          <c:cat>
            <c:numRef>
              <c:f>Sheet1!$A$15:$A$24</c:f>
              <c:numCache>
                <c:formatCode>General</c:formatCode>
                <c:ptCount val="10"/>
                <c:pt idx="0">
                  <c:v>0</c:v>
                </c:pt>
                <c:pt idx="1">
                  <c:v>0.1</c:v>
                </c:pt>
                <c:pt idx="2">
                  <c:v>0.2</c:v>
                </c:pt>
                <c:pt idx="3">
                  <c:v>0.30000000000000027</c:v>
                </c:pt>
                <c:pt idx="4">
                  <c:v>0.4</c:v>
                </c:pt>
                <c:pt idx="5">
                  <c:v>0.5</c:v>
                </c:pt>
                <c:pt idx="6">
                  <c:v>0.60000000000000053</c:v>
                </c:pt>
                <c:pt idx="7">
                  <c:v>0.70000000000000051</c:v>
                </c:pt>
                <c:pt idx="8">
                  <c:v>0.8</c:v>
                </c:pt>
                <c:pt idx="9">
                  <c:v>0.9</c:v>
                </c:pt>
              </c:numCache>
            </c:numRef>
          </c:cat>
          <c:val>
            <c:numRef>
              <c:f>Sheet1!$B$15:$B$24</c:f>
              <c:numCache>
                <c:formatCode>General</c:formatCode>
                <c:ptCount val="10"/>
                <c:pt idx="0">
                  <c:v>88.78</c:v>
                </c:pt>
                <c:pt idx="1">
                  <c:v>89.05</c:v>
                </c:pt>
                <c:pt idx="2">
                  <c:v>88.72</c:v>
                </c:pt>
                <c:pt idx="3">
                  <c:v>89.03</c:v>
                </c:pt>
                <c:pt idx="4">
                  <c:v>89.2</c:v>
                </c:pt>
                <c:pt idx="5">
                  <c:v>88.76</c:v>
                </c:pt>
                <c:pt idx="6">
                  <c:v>89.13</c:v>
                </c:pt>
                <c:pt idx="7">
                  <c:v>88.92</c:v>
                </c:pt>
                <c:pt idx="8">
                  <c:v>89.3</c:v>
                </c:pt>
                <c:pt idx="9">
                  <c:v>89.11</c:v>
                </c:pt>
              </c:numCache>
            </c:numRef>
          </c:val>
        </c:ser>
        <c:ser>
          <c:idx val="0"/>
          <c:order val="1"/>
          <c:tx>
            <c:v>Validation</c:v>
          </c:tx>
          <c:marker>
            <c:symbol val="none"/>
          </c:marker>
          <c:cat>
            <c:numRef>
              <c:f>Sheet1!$A$15:$A$24</c:f>
              <c:numCache>
                <c:formatCode>General</c:formatCode>
                <c:ptCount val="10"/>
                <c:pt idx="0">
                  <c:v>0</c:v>
                </c:pt>
                <c:pt idx="1">
                  <c:v>0.1</c:v>
                </c:pt>
                <c:pt idx="2">
                  <c:v>0.2</c:v>
                </c:pt>
                <c:pt idx="3">
                  <c:v>0.30000000000000027</c:v>
                </c:pt>
                <c:pt idx="4">
                  <c:v>0.4</c:v>
                </c:pt>
                <c:pt idx="5">
                  <c:v>0.5</c:v>
                </c:pt>
                <c:pt idx="6">
                  <c:v>0.60000000000000053</c:v>
                </c:pt>
                <c:pt idx="7">
                  <c:v>0.70000000000000051</c:v>
                </c:pt>
                <c:pt idx="8">
                  <c:v>0.8</c:v>
                </c:pt>
                <c:pt idx="9">
                  <c:v>0.9</c:v>
                </c:pt>
              </c:numCache>
            </c:numRef>
          </c:cat>
          <c:val>
            <c:numRef>
              <c:f>Sheet1!$C$15:$C$24</c:f>
              <c:numCache>
                <c:formatCode>General</c:formatCode>
                <c:ptCount val="10"/>
                <c:pt idx="0">
                  <c:v>88.23</c:v>
                </c:pt>
                <c:pt idx="1">
                  <c:v>88.61999999999999</c:v>
                </c:pt>
                <c:pt idx="2">
                  <c:v>88.25</c:v>
                </c:pt>
                <c:pt idx="3">
                  <c:v>88.38</c:v>
                </c:pt>
                <c:pt idx="4">
                  <c:v>88.52</c:v>
                </c:pt>
                <c:pt idx="5">
                  <c:v>88.460000000000022</c:v>
                </c:pt>
                <c:pt idx="6">
                  <c:v>88.45</c:v>
                </c:pt>
                <c:pt idx="7">
                  <c:v>88.39</c:v>
                </c:pt>
                <c:pt idx="8">
                  <c:v>88.73</c:v>
                </c:pt>
                <c:pt idx="9">
                  <c:v>88.55</c:v>
                </c:pt>
              </c:numCache>
            </c:numRef>
          </c:val>
        </c:ser>
        <c:ser>
          <c:idx val="2"/>
          <c:order val="2"/>
          <c:tx>
            <c:v>Test</c:v>
          </c:tx>
          <c:marker>
            <c:symbol val="none"/>
          </c:marker>
          <c:cat>
            <c:numRef>
              <c:f>Sheet1!$A$15:$A$24</c:f>
              <c:numCache>
                <c:formatCode>General</c:formatCode>
                <c:ptCount val="10"/>
                <c:pt idx="0">
                  <c:v>0</c:v>
                </c:pt>
                <c:pt idx="1">
                  <c:v>0.1</c:v>
                </c:pt>
                <c:pt idx="2">
                  <c:v>0.2</c:v>
                </c:pt>
                <c:pt idx="3">
                  <c:v>0.30000000000000027</c:v>
                </c:pt>
                <c:pt idx="4">
                  <c:v>0.4</c:v>
                </c:pt>
                <c:pt idx="5">
                  <c:v>0.5</c:v>
                </c:pt>
                <c:pt idx="6">
                  <c:v>0.60000000000000053</c:v>
                </c:pt>
                <c:pt idx="7">
                  <c:v>0.70000000000000051</c:v>
                </c:pt>
                <c:pt idx="8">
                  <c:v>0.8</c:v>
                </c:pt>
                <c:pt idx="9">
                  <c:v>0.9</c:v>
                </c:pt>
              </c:numCache>
            </c:numRef>
          </c:cat>
          <c:val>
            <c:numRef>
              <c:f>Sheet1!$D$15:$D$24</c:f>
              <c:numCache>
                <c:formatCode>General</c:formatCode>
                <c:ptCount val="10"/>
                <c:pt idx="0">
                  <c:v>88.63</c:v>
                </c:pt>
                <c:pt idx="1">
                  <c:v>88.55</c:v>
                </c:pt>
                <c:pt idx="2">
                  <c:v>88.51</c:v>
                </c:pt>
                <c:pt idx="3">
                  <c:v>88.77</c:v>
                </c:pt>
                <c:pt idx="4">
                  <c:v>88.88</c:v>
                </c:pt>
                <c:pt idx="5">
                  <c:v>88.52</c:v>
                </c:pt>
                <c:pt idx="6">
                  <c:v>88.66</c:v>
                </c:pt>
                <c:pt idx="7">
                  <c:v>88.79</c:v>
                </c:pt>
                <c:pt idx="8">
                  <c:v>88.97</c:v>
                </c:pt>
                <c:pt idx="9">
                  <c:v>88.84</c:v>
                </c:pt>
              </c:numCache>
            </c:numRef>
          </c:val>
        </c:ser>
        <c:marker val="1"/>
        <c:axId val="76480512"/>
        <c:axId val="76482816"/>
      </c:lineChart>
      <c:catAx>
        <c:axId val="76480512"/>
        <c:scaling>
          <c:orientation val="minMax"/>
        </c:scaling>
        <c:axPos val="b"/>
        <c:numFmt formatCode="General" sourceLinked="1"/>
        <c:majorTickMark val="none"/>
        <c:tickLblPos val="nextTo"/>
        <c:crossAx val="76482816"/>
        <c:crosses val="autoZero"/>
        <c:auto val="1"/>
        <c:lblAlgn val="ctr"/>
        <c:lblOffset val="100"/>
      </c:catAx>
      <c:valAx>
        <c:axId val="76482816"/>
        <c:scaling>
          <c:orientation val="minMax"/>
        </c:scaling>
        <c:axPos val="l"/>
        <c:majorGridlines/>
        <c:title>
          <c:tx>
            <c:rich>
              <a:bodyPr/>
              <a:lstStyle/>
              <a:p>
                <a:pPr>
                  <a:defRPr/>
                </a:pPr>
                <a:r>
                  <a:rPr lang="en-US"/>
                  <a:t>Accuracy (%)</a:t>
                </a:r>
              </a:p>
            </c:rich>
          </c:tx>
        </c:title>
        <c:numFmt formatCode="General" sourceLinked="1"/>
        <c:majorTickMark val="none"/>
        <c:tickLblPos val="nextTo"/>
        <c:crossAx val="76480512"/>
        <c:crosses val="autoZero"/>
        <c:crossBetween val="between"/>
      </c:valAx>
    </c:plotArea>
    <c:legend>
      <c:legendPos val="r"/>
    </c:legend>
    <c:plotVisOnly val="1"/>
    <c:dispBlanksAs val="gap"/>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 = 12</a:t>
            </a:r>
          </a:p>
        </c:rich>
      </c:tx>
      <c:layout>
        <c:manualLayout>
          <c:xMode val="edge"/>
          <c:yMode val="edge"/>
          <c:x val="0.37334891203115744"/>
          <c:y val="4.121572352094121E-2"/>
        </c:manualLayout>
      </c:layout>
    </c:title>
    <c:plotArea>
      <c:layout/>
      <c:lineChart>
        <c:grouping val="standard"/>
        <c:ser>
          <c:idx val="1"/>
          <c:order val="0"/>
          <c:tx>
            <c:v>Training</c:v>
          </c:tx>
          <c:marker>
            <c:symbol val="none"/>
          </c:marker>
          <c:cat>
            <c:numRef>
              <c:f>Sheet1!$A$28:$A$37</c:f>
              <c:numCache>
                <c:formatCode>General</c:formatCode>
                <c:ptCount val="10"/>
                <c:pt idx="0">
                  <c:v>0</c:v>
                </c:pt>
                <c:pt idx="1">
                  <c:v>0.1</c:v>
                </c:pt>
                <c:pt idx="2">
                  <c:v>0.2</c:v>
                </c:pt>
                <c:pt idx="3">
                  <c:v>0.30000000000000027</c:v>
                </c:pt>
                <c:pt idx="4">
                  <c:v>0.4</c:v>
                </c:pt>
                <c:pt idx="5">
                  <c:v>0.5</c:v>
                </c:pt>
                <c:pt idx="6">
                  <c:v>0.60000000000000053</c:v>
                </c:pt>
                <c:pt idx="7">
                  <c:v>0.70000000000000051</c:v>
                </c:pt>
                <c:pt idx="8">
                  <c:v>0.8</c:v>
                </c:pt>
                <c:pt idx="9">
                  <c:v>0.9</c:v>
                </c:pt>
              </c:numCache>
            </c:numRef>
          </c:cat>
          <c:val>
            <c:numRef>
              <c:f>Sheet1!$B$28:$B$37</c:f>
              <c:numCache>
                <c:formatCode>General</c:formatCode>
                <c:ptCount val="10"/>
                <c:pt idx="0">
                  <c:v>92.490000000000023</c:v>
                </c:pt>
                <c:pt idx="1">
                  <c:v>92.440000000000026</c:v>
                </c:pt>
                <c:pt idx="2">
                  <c:v>92.03</c:v>
                </c:pt>
                <c:pt idx="3">
                  <c:v>92.27</c:v>
                </c:pt>
                <c:pt idx="4">
                  <c:v>92.19</c:v>
                </c:pt>
                <c:pt idx="5">
                  <c:v>92.35</c:v>
                </c:pt>
                <c:pt idx="6">
                  <c:v>92.169999999999987</c:v>
                </c:pt>
                <c:pt idx="7">
                  <c:v>92.4</c:v>
                </c:pt>
                <c:pt idx="8">
                  <c:v>92.23</c:v>
                </c:pt>
                <c:pt idx="9">
                  <c:v>92.23</c:v>
                </c:pt>
              </c:numCache>
            </c:numRef>
          </c:val>
        </c:ser>
        <c:ser>
          <c:idx val="0"/>
          <c:order val="1"/>
          <c:tx>
            <c:v>Validation</c:v>
          </c:tx>
          <c:marker>
            <c:symbol val="none"/>
          </c:marker>
          <c:cat>
            <c:numRef>
              <c:f>Sheet1!$A$28:$A$37</c:f>
              <c:numCache>
                <c:formatCode>General</c:formatCode>
                <c:ptCount val="10"/>
                <c:pt idx="0">
                  <c:v>0</c:v>
                </c:pt>
                <c:pt idx="1">
                  <c:v>0.1</c:v>
                </c:pt>
                <c:pt idx="2">
                  <c:v>0.2</c:v>
                </c:pt>
                <c:pt idx="3">
                  <c:v>0.30000000000000027</c:v>
                </c:pt>
                <c:pt idx="4">
                  <c:v>0.4</c:v>
                </c:pt>
                <c:pt idx="5">
                  <c:v>0.5</c:v>
                </c:pt>
                <c:pt idx="6">
                  <c:v>0.60000000000000053</c:v>
                </c:pt>
                <c:pt idx="7">
                  <c:v>0.70000000000000051</c:v>
                </c:pt>
                <c:pt idx="8">
                  <c:v>0.8</c:v>
                </c:pt>
                <c:pt idx="9">
                  <c:v>0.9</c:v>
                </c:pt>
              </c:numCache>
            </c:numRef>
          </c:cat>
          <c:val>
            <c:numRef>
              <c:f>Sheet1!$C$28:$C$37</c:f>
              <c:numCache>
                <c:formatCode>General</c:formatCode>
                <c:ptCount val="10"/>
                <c:pt idx="0">
                  <c:v>92.36999999999999</c:v>
                </c:pt>
                <c:pt idx="1">
                  <c:v>91.59</c:v>
                </c:pt>
                <c:pt idx="2">
                  <c:v>91.1</c:v>
                </c:pt>
                <c:pt idx="3">
                  <c:v>91.26</c:v>
                </c:pt>
                <c:pt idx="4">
                  <c:v>91.1</c:v>
                </c:pt>
                <c:pt idx="5">
                  <c:v>91.35</c:v>
                </c:pt>
                <c:pt idx="6">
                  <c:v>91.1</c:v>
                </c:pt>
                <c:pt idx="7">
                  <c:v>91.51</c:v>
                </c:pt>
                <c:pt idx="8">
                  <c:v>91.179999999999978</c:v>
                </c:pt>
                <c:pt idx="9">
                  <c:v>91.23</c:v>
                </c:pt>
              </c:numCache>
            </c:numRef>
          </c:val>
        </c:ser>
        <c:ser>
          <c:idx val="2"/>
          <c:order val="2"/>
          <c:tx>
            <c:v>Test</c:v>
          </c:tx>
          <c:marker>
            <c:symbol val="none"/>
          </c:marker>
          <c:cat>
            <c:numRef>
              <c:f>Sheet1!$A$28:$A$37</c:f>
              <c:numCache>
                <c:formatCode>General</c:formatCode>
                <c:ptCount val="10"/>
                <c:pt idx="0">
                  <c:v>0</c:v>
                </c:pt>
                <c:pt idx="1">
                  <c:v>0.1</c:v>
                </c:pt>
                <c:pt idx="2">
                  <c:v>0.2</c:v>
                </c:pt>
                <c:pt idx="3">
                  <c:v>0.30000000000000027</c:v>
                </c:pt>
                <c:pt idx="4">
                  <c:v>0.4</c:v>
                </c:pt>
                <c:pt idx="5">
                  <c:v>0.5</c:v>
                </c:pt>
                <c:pt idx="6">
                  <c:v>0.60000000000000053</c:v>
                </c:pt>
                <c:pt idx="7">
                  <c:v>0.70000000000000051</c:v>
                </c:pt>
                <c:pt idx="8">
                  <c:v>0.8</c:v>
                </c:pt>
                <c:pt idx="9">
                  <c:v>0.9</c:v>
                </c:pt>
              </c:numCache>
            </c:numRef>
          </c:cat>
          <c:val>
            <c:numRef>
              <c:f>Sheet1!$D$28:$D$37</c:f>
              <c:numCache>
                <c:formatCode>General</c:formatCode>
                <c:ptCount val="10"/>
                <c:pt idx="0">
                  <c:v>91.45</c:v>
                </c:pt>
                <c:pt idx="1">
                  <c:v>91.669999999999987</c:v>
                </c:pt>
                <c:pt idx="2">
                  <c:v>91.33</c:v>
                </c:pt>
                <c:pt idx="3">
                  <c:v>91.440000000000026</c:v>
                </c:pt>
                <c:pt idx="4">
                  <c:v>91.45</c:v>
                </c:pt>
                <c:pt idx="5">
                  <c:v>91.53</c:v>
                </c:pt>
                <c:pt idx="6">
                  <c:v>91.3</c:v>
                </c:pt>
                <c:pt idx="7">
                  <c:v>91.7</c:v>
                </c:pt>
                <c:pt idx="8">
                  <c:v>91.35</c:v>
                </c:pt>
                <c:pt idx="9">
                  <c:v>91.5</c:v>
                </c:pt>
              </c:numCache>
            </c:numRef>
          </c:val>
        </c:ser>
        <c:marker val="1"/>
        <c:axId val="76608640"/>
        <c:axId val="76610560"/>
      </c:lineChart>
      <c:catAx>
        <c:axId val="76608640"/>
        <c:scaling>
          <c:orientation val="minMax"/>
        </c:scaling>
        <c:axPos val="b"/>
        <c:numFmt formatCode="General" sourceLinked="1"/>
        <c:majorTickMark val="none"/>
        <c:tickLblPos val="nextTo"/>
        <c:crossAx val="76610560"/>
        <c:crosses val="autoZero"/>
        <c:auto val="1"/>
        <c:lblAlgn val="ctr"/>
        <c:lblOffset val="100"/>
      </c:catAx>
      <c:valAx>
        <c:axId val="76610560"/>
        <c:scaling>
          <c:orientation val="minMax"/>
        </c:scaling>
        <c:axPos val="l"/>
        <c:majorGridlines/>
        <c:title>
          <c:tx>
            <c:rich>
              <a:bodyPr/>
              <a:lstStyle/>
              <a:p>
                <a:pPr>
                  <a:defRPr/>
                </a:pPr>
                <a:r>
                  <a:rPr lang="en-US"/>
                  <a:t>Accuracy (%)</a:t>
                </a:r>
              </a:p>
            </c:rich>
          </c:tx>
        </c:title>
        <c:numFmt formatCode="General" sourceLinked="1"/>
        <c:majorTickMark val="none"/>
        <c:tickLblPos val="nextTo"/>
        <c:crossAx val="76608640"/>
        <c:crosses val="autoZero"/>
        <c:crossBetween val="between"/>
      </c:valAx>
    </c:plotArea>
    <c:legend>
      <c:legendPos val="r"/>
    </c:legend>
    <c:plotVisOnly val="1"/>
    <c:dispBlanksAs val="gap"/>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 = 16</a:t>
            </a:r>
          </a:p>
        </c:rich>
      </c:tx>
      <c:layout>
        <c:manualLayout>
          <c:xMode val="edge"/>
          <c:yMode val="edge"/>
          <c:x val="0.37182998899331138"/>
          <c:y val="4.290046436503131E-2"/>
        </c:manualLayout>
      </c:layout>
    </c:title>
    <c:plotArea>
      <c:layout/>
      <c:lineChart>
        <c:grouping val="standard"/>
        <c:ser>
          <c:idx val="1"/>
          <c:order val="0"/>
          <c:tx>
            <c:v>Training</c:v>
          </c:tx>
          <c:marker>
            <c:symbol val="none"/>
          </c:marker>
          <c:cat>
            <c:numRef>
              <c:f>Sheet1!$A$41:$A$50</c:f>
              <c:numCache>
                <c:formatCode>General</c:formatCode>
                <c:ptCount val="10"/>
                <c:pt idx="0">
                  <c:v>0</c:v>
                </c:pt>
                <c:pt idx="1">
                  <c:v>0.1</c:v>
                </c:pt>
                <c:pt idx="2">
                  <c:v>0.2</c:v>
                </c:pt>
                <c:pt idx="3">
                  <c:v>0.30000000000000027</c:v>
                </c:pt>
                <c:pt idx="4">
                  <c:v>0.4</c:v>
                </c:pt>
                <c:pt idx="5">
                  <c:v>0.5</c:v>
                </c:pt>
                <c:pt idx="6">
                  <c:v>0.60000000000000053</c:v>
                </c:pt>
                <c:pt idx="7">
                  <c:v>0.70000000000000051</c:v>
                </c:pt>
                <c:pt idx="8">
                  <c:v>0.8</c:v>
                </c:pt>
                <c:pt idx="9">
                  <c:v>0.9</c:v>
                </c:pt>
              </c:numCache>
            </c:numRef>
          </c:cat>
          <c:val>
            <c:numRef>
              <c:f>Sheet1!$B$41:$B$50</c:f>
              <c:numCache>
                <c:formatCode>General</c:formatCode>
                <c:ptCount val="10"/>
                <c:pt idx="0">
                  <c:v>92.42</c:v>
                </c:pt>
                <c:pt idx="1">
                  <c:v>92.58</c:v>
                </c:pt>
                <c:pt idx="2">
                  <c:v>91.78</c:v>
                </c:pt>
                <c:pt idx="3">
                  <c:v>92.52</c:v>
                </c:pt>
                <c:pt idx="4">
                  <c:v>91.53</c:v>
                </c:pt>
                <c:pt idx="5">
                  <c:v>90.84</c:v>
                </c:pt>
                <c:pt idx="6">
                  <c:v>91.89</c:v>
                </c:pt>
                <c:pt idx="7">
                  <c:v>92.179999999999978</c:v>
                </c:pt>
                <c:pt idx="8">
                  <c:v>92.1</c:v>
                </c:pt>
                <c:pt idx="9">
                  <c:v>92.179999999999978</c:v>
                </c:pt>
              </c:numCache>
            </c:numRef>
          </c:val>
        </c:ser>
        <c:ser>
          <c:idx val="0"/>
          <c:order val="1"/>
          <c:tx>
            <c:v>Validation</c:v>
          </c:tx>
          <c:marker>
            <c:symbol val="none"/>
          </c:marker>
          <c:cat>
            <c:numRef>
              <c:f>Sheet1!$A$41:$A$50</c:f>
              <c:numCache>
                <c:formatCode>General</c:formatCode>
                <c:ptCount val="10"/>
                <c:pt idx="0">
                  <c:v>0</c:v>
                </c:pt>
                <c:pt idx="1">
                  <c:v>0.1</c:v>
                </c:pt>
                <c:pt idx="2">
                  <c:v>0.2</c:v>
                </c:pt>
                <c:pt idx="3">
                  <c:v>0.30000000000000027</c:v>
                </c:pt>
                <c:pt idx="4">
                  <c:v>0.4</c:v>
                </c:pt>
                <c:pt idx="5">
                  <c:v>0.5</c:v>
                </c:pt>
                <c:pt idx="6">
                  <c:v>0.60000000000000053</c:v>
                </c:pt>
                <c:pt idx="7">
                  <c:v>0.70000000000000051</c:v>
                </c:pt>
                <c:pt idx="8">
                  <c:v>0.8</c:v>
                </c:pt>
                <c:pt idx="9">
                  <c:v>0.9</c:v>
                </c:pt>
              </c:numCache>
            </c:numRef>
          </c:cat>
          <c:val>
            <c:numRef>
              <c:f>Sheet1!$C$41:$C$50</c:f>
              <c:numCache>
                <c:formatCode>General</c:formatCode>
                <c:ptCount val="10"/>
                <c:pt idx="0">
                  <c:v>91.51</c:v>
                </c:pt>
                <c:pt idx="1">
                  <c:v>91.7</c:v>
                </c:pt>
                <c:pt idx="2">
                  <c:v>91.01</c:v>
                </c:pt>
                <c:pt idx="3">
                  <c:v>91.6</c:v>
                </c:pt>
                <c:pt idx="4">
                  <c:v>90.84</c:v>
                </c:pt>
                <c:pt idx="5">
                  <c:v>89.960000000000022</c:v>
                </c:pt>
                <c:pt idx="6">
                  <c:v>91.179999999999978</c:v>
                </c:pt>
                <c:pt idx="7">
                  <c:v>91.28</c:v>
                </c:pt>
                <c:pt idx="8">
                  <c:v>91.25</c:v>
                </c:pt>
                <c:pt idx="9">
                  <c:v>91.23</c:v>
                </c:pt>
              </c:numCache>
            </c:numRef>
          </c:val>
        </c:ser>
        <c:ser>
          <c:idx val="2"/>
          <c:order val="2"/>
          <c:tx>
            <c:v>Test</c:v>
          </c:tx>
          <c:marker>
            <c:symbol val="none"/>
          </c:marker>
          <c:cat>
            <c:numRef>
              <c:f>Sheet1!$A$41:$A$50</c:f>
              <c:numCache>
                <c:formatCode>General</c:formatCode>
                <c:ptCount val="10"/>
                <c:pt idx="0">
                  <c:v>0</c:v>
                </c:pt>
                <c:pt idx="1">
                  <c:v>0.1</c:v>
                </c:pt>
                <c:pt idx="2">
                  <c:v>0.2</c:v>
                </c:pt>
                <c:pt idx="3">
                  <c:v>0.30000000000000027</c:v>
                </c:pt>
                <c:pt idx="4">
                  <c:v>0.4</c:v>
                </c:pt>
                <c:pt idx="5">
                  <c:v>0.5</c:v>
                </c:pt>
                <c:pt idx="6">
                  <c:v>0.60000000000000053</c:v>
                </c:pt>
                <c:pt idx="7">
                  <c:v>0.70000000000000051</c:v>
                </c:pt>
                <c:pt idx="8">
                  <c:v>0.8</c:v>
                </c:pt>
                <c:pt idx="9">
                  <c:v>0.9</c:v>
                </c:pt>
              </c:numCache>
            </c:numRef>
          </c:cat>
          <c:val>
            <c:numRef>
              <c:f>Sheet1!$D$41:$D$50</c:f>
              <c:numCache>
                <c:formatCode>General</c:formatCode>
                <c:ptCount val="10"/>
                <c:pt idx="0">
                  <c:v>91.63</c:v>
                </c:pt>
                <c:pt idx="1">
                  <c:v>91.5</c:v>
                </c:pt>
                <c:pt idx="2">
                  <c:v>90.92</c:v>
                </c:pt>
                <c:pt idx="3">
                  <c:v>91.6</c:v>
                </c:pt>
                <c:pt idx="4">
                  <c:v>90.73</c:v>
                </c:pt>
                <c:pt idx="5">
                  <c:v>90.39</c:v>
                </c:pt>
                <c:pt idx="6">
                  <c:v>91.149999999999991</c:v>
                </c:pt>
                <c:pt idx="7">
                  <c:v>91.26</c:v>
                </c:pt>
                <c:pt idx="8">
                  <c:v>91.23</c:v>
                </c:pt>
                <c:pt idx="9">
                  <c:v>91.23</c:v>
                </c:pt>
              </c:numCache>
            </c:numRef>
          </c:val>
        </c:ser>
        <c:marker val="1"/>
        <c:axId val="76991872"/>
        <c:axId val="77038720"/>
      </c:lineChart>
      <c:catAx>
        <c:axId val="76991872"/>
        <c:scaling>
          <c:orientation val="minMax"/>
        </c:scaling>
        <c:axPos val="b"/>
        <c:numFmt formatCode="General" sourceLinked="1"/>
        <c:majorTickMark val="none"/>
        <c:tickLblPos val="nextTo"/>
        <c:crossAx val="77038720"/>
        <c:crosses val="autoZero"/>
        <c:auto val="1"/>
        <c:lblAlgn val="ctr"/>
        <c:lblOffset val="100"/>
      </c:catAx>
      <c:valAx>
        <c:axId val="77038720"/>
        <c:scaling>
          <c:orientation val="minMax"/>
        </c:scaling>
        <c:axPos val="l"/>
        <c:majorGridlines/>
        <c:title>
          <c:tx>
            <c:rich>
              <a:bodyPr/>
              <a:lstStyle/>
              <a:p>
                <a:pPr>
                  <a:defRPr/>
                </a:pPr>
                <a:r>
                  <a:rPr lang="en-US"/>
                  <a:t>Accuracy (%)</a:t>
                </a:r>
              </a:p>
            </c:rich>
          </c:tx>
        </c:title>
        <c:numFmt formatCode="General" sourceLinked="1"/>
        <c:majorTickMark val="none"/>
        <c:tickLblPos val="nextTo"/>
        <c:crossAx val="76991872"/>
        <c:crosses val="autoZero"/>
        <c:crossBetween val="between"/>
      </c:valAx>
    </c:plotArea>
    <c:legend>
      <c:legendPos val="r"/>
    </c:legend>
    <c:plotVisOnly val="1"/>
    <c:dispBlanksAs val="gap"/>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a:t>
            </a:r>
            <a:r>
              <a:rPr lang="en-US" baseline="0"/>
              <a:t> = 20</a:t>
            </a:r>
            <a:endParaRPr lang="en-US"/>
          </a:p>
        </c:rich>
      </c:tx>
      <c:layout>
        <c:manualLayout>
          <c:xMode val="edge"/>
          <c:yMode val="edge"/>
          <c:x val="0.37886512573025155"/>
          <c:y val="3.8158720976697633E-2"/>
        </c:manualLayout>
      </c:layout>
    </c:title>
    <c:plotArea>
      <c:layout/>
      <c:lineChart>
        <c:grouping val="standard"/>
        <c:ser>
          <c:idx val="1"/>
          <c:order val="0"/>
          <c:tx>
            <c:v>Training</c:v>
          </c:tx>
          <c:marker>
            <c:symbol val="none"/>
          </c:marker>
          <c:cat>
            <c:numRef>
              <c:f>Sheet1!$A$54:$A$63</c:f>
              <c:numCache>
                <c:formatCode>General</c:formatCode>
                <c:ptCount val="10"/>
                <c:pt idx="0">
                  <c:v>0</c:v>
                </c:pt>
                <c:pt idx="1">
                  <c:v>0.1</c:v>
                </c:pt>
                <c:pt idx="2">
                  <c:v>0.2</c:v>
                </c:pt>
                <c:pt idx="3">
                  <c:v>0.30000000000000027</c:v>
                </c:pt>
                <c:pt idx="4">
                  <c:v>0.4</c:v>
                </c:pt>
                <c:pt idx="5">
                  <c:v>0.5</c:v>
                </c:pt>
                <c:pt idx="6">
                  <c:v>0.60000000000000053</c:v>
                </c:pt>
                <c:pt idx="7">
                  <c:v>0.70000000000000051</c:v>
                </c:pt>
                <c:pt idx="8">
                  <c:v>0.8</c:v>
                </c:pt>
                <c:pt idx="9">
                  <c:v>0.9</c:v>
                </c:pt>
              </c:numCache>
            </c:numRef>
          </c:cat>
          <c:val>
            <c:numRef>
              <c:f>Sheet1!$B$54:$B$63</c:f>
              <c:numCache>
                <c:formatCode>General</c:formatCode>
                <c:ptCount val="10"/>
                <c:pt idx="0">
                  <c:v>93.5</c:v>
                </c:pt>
                <c:pt idx="1">
                  <c:v>93.86999999999999</c:v>
                </c:pt>
                <c:pt idx="2">
                  <c:v>93.460000000000022</c:v>
                </c:pt>
                <c:pt idx="3">
                  <c:v>93.66</c:v>
                </c:pt>
                <c:pt idx="4">
                  <c:v>93.45</c:v>
                </c:pt>
                <c:pt idx="5">
                  <c:v>93.27</c:v>
                </c:pt>
                <c:pt idx="6">
                  <c:v>93.210000000000022</c:v>
                </c:pt>
                <c:pt idx="7">
                  <c:v>92.4</c:v>
                </c:pt>
                <c:pt idx="8">
                  <c:v>93.25</c:v>
                </c:pt>
                <c:pt idx="9">
                  <c:v>93.13</c:v>
                </c:pt>
              </c:numCache>
            </c:numRef>
          </c:val>
        </c:ser>
        <c:ser>
          <c:idx val="0"/>
          <c:order val="1"/>
          <c:tx>
            <c:v>Validation</c:v>
          </c:tx>
          <c:marker>
            <c:symbol val="none"/>
          </c:marker>
          <c:cat>
            <c:numRef>
              <c:f>Sheet1!$A$54:$A$63</c:f>
              <c:numCache>
                <c:formatCode>General</c:formatCode>
                <c:ptCount val="10"/>
                <c:pt idx="0">
                  <c:v>0</c:v>
                </c:pt>
                <c:pt idx="1">
                  <c:v>0.1</c:v>
                </c:pt>
                <c:pt idx="2">
                  <c:v>0.2</c:v>
                </c:pt>
                <c:pt idx="3">
                  <c:v>0.30000000000000027</c:v>
                </c:pt>
                <c:pt idx="4">
                  <c:v>0.4</c:v>
                </c:pt>
                <c:pt idx="5">
                  <c:v>0.5</c:v>
                </c:pt>
                <c:pt idx="6">
                  <c:v>0.60000000000000053</c:v>
                </c:pt>
                <c:pt idx="7">
                  <c:v>0.70000000000000051</c:v>
                </c:pt>
                <c:pt idx="8">
                  <c:v>0.8</c:v>
                </c:pt>
                <c:pt idx="9">
                  <c:v>0.9</c:v>
                </c:pt>
              </c:numCache>
            </c:numRef>
          </c:cat>
          <c:val>
            <c:numRef>
              <c:f>Sheet1!$C$54:$C$63</c:f>
              <c:numCache>
                <c:formatCode>General</c:formatCode>
                <c:ptCount val="10"/>
                <c:pt idx="0">
                  <c:v>92.58</c:v>
                </c:pt>
                <c:pt idx="1">
                  <c:v>92.960000000000022</c:v>
                </c:pt>
                <c:pt idx="2">
                  <c:v>92.52</c:v>
                </c:pt>
                <c:pt idx="3">
                  <c:v>92.64</c:v>
                </c:pt>
                <c:pt idx="4">
                  <c:v>92.54</c:v>
                </c:pt>
                <c:pt idx="5">
                  <c:v>92.43</c:v>
                </c:pt>
                <c:pt idx="6">
                  <c:v>92.3</c:v>
                </c:pt>
                <c:pt idx="7">
                  <c:v>91.56</c:v>
                </c:pt>
                <c:pt idx="8">
                  <c:v>92.36999999999999</c:v>
                </c:pt>
                <c:pt idx="9">
                  <c:v>92.32</c:v>
                </c:pt>
              </c:numCache>
            </c:numRef>
          </c:val>
        </c:ser>
        <c:ser>
          <c:idx val="2"/>
          <c:order val="2"/>
          <c:tx>
            <c:v>Test</c:v>
          </c:tx>
          <c:marker>
            <c:symbol val="none"/>
          </c:marker>
          <c:cat>
            <c:numRef>
              <c:f>Sheet1!$A$54:$A$63</c:f>
              <c:numCache>
                <c:formatCode>General</c:formatCode>
                <c:ptCount val="10"/>
                <c:pt idx="0">
                  <c:v>0</c:v>
                </c:pt>
                <c:pt idx="1">
                  <c:v>0.1</c:v>
                </c:pt>
                <c:pt idx="2">
                  <c:v>0.2</c:v>
                </c:pt>
                <c:pt idx="3">
                  <c:v>0.30000000000000027</c:v>
                </c:pt>
                <c:pt idx="4">
                  <c:v>0.4</c:v>
                </c:pt>
                <c:pt idx="5">
                  <c:v>0.5</c:v>
                </c:pt>
                <c:pt idx="6">
                  <c:v>0.60000000000000053</c:v>
                </c:pt>
                <c:pt idx="7">
                  <c:v>0.70000000000000051</c:v>
                </c:pt>
                <c:pt idx="8">
                  <c:v>0.8</c:v>
                </c:pt>
                <c:pt idx="9">
                  <c:v>0.9</c:v>
                </c:pt>
              </c:numCache>
            </c:numRef>
          </c:cat>
          <c:val>
            <c:numRef>
              <c:f>Sheet1!$D$54:$D$63</c:f>
              <c:numCache>
                <c:formatCode>General</c:formatCode>
                <c:ptCount val="10"/>
                <c:pt idx="0">
                  <c:v>92.960000000000022</c:v>
                </c:pt>
                <c:pt idx="1">
                  <c:v>93.149999999999991</c:v>
                </c:pt>
                <c:pt idx="2">
                  <c:v>92.88</c:v>
                </c:pt>
                <c:pt idx="3">
                  <c:v>93.05</c:v>
                </c:pt>
                <c:pt idx="4">
                  <c:v>92.86</c:v>
                </c:pt>
                <c:pt idx="5">
                  <c:v>92.75</c:v>
                </c:pt>
                <c:pt idx="6">
                  <c:v>92.73</c:v>
                </c:pt>
                <c:pt idx="7">
                  <c:v>92</c:v>
                </c:pt>
                <c:pt idx="8">
                  <c:v>92.61999999999999</c:v>
                </c:pt>
                <c:pt idx="9">
                  <c:v>92.669999999999987</c:v>
                </c:pt>
              </c:numCache>
            </c:numRef>
          </c:val>
        </c:ser>
        <c:marker val="1"/>
        <c:axId val="77138944"/>
        <c:axId val="81532032"/>
      </c:lineChart>
      <c:catAx>
        <c:axId val="77138944"/>
        <c:scaling>
          <c:orientation val="minMax"/>
        </c:scaling>
        <c:axPos val="b"/>
        <c:numFmt formatCode="General" sourceLinked="1"/>
        <c:majorTickMark val="none"/>
        <c:tickLblPos val="nextTo"/>
        <c:crossAx val="81532032"/>
        <c:crosses val="autoZero"/>
        <c:auto val="1"/>
        <c:lblAlgn val="ctr"/>
        <c:lblOffset val="100"/>
      </c:catAx>
      <c:valAx>
        <c:axId val="81532032"/>
        <c:scaling>
          <c:orientation val="minMax"/>
        </c:scaling>
        <c:axPos val="l"/>
        <c:majorGridlines/>
        <c:title>
          <c:tx>
            <c:rich>
              <a:bodyPr/>
              <a:lstStyle/>
              <a:p>
                <a:pPr>
                  <a:defRPr/>
                </a:pPr>
                <a:r>
                  <a:rPr lang="en-US"/>
                  <a:t>Accuracy (%)</a:t>
                </a:r>
              </a:p>
            </c:rich>
          </c:tx>
        </c:title>
        <c:numFmt formatCode="General" sourceLinked="1"/>
        <c:majorTickMark val="none"/>
        <c:tickLblPos val="nextTo"/>
        <c:crossAx val="77138944"/>
        <c:crosses val="autoZero"/>
        <c:crossBetween val="between"/>
      </c:valAx>
    </c:plotArea>
    <c:legend>
      <c:legendPos val="r"/>
    </c:legend>
    <c:plotVisOnly val="1"/>
    <c:dispBlanksAs val="gap"/>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sym typeface="Symbol"/>
              </a:rPr>
              <a:t> = 0.1</a:t>
            </a:r>
            <a:endParaRPr lang="en-US"/>
          </a:p>
        </c:rich>
      </c:tx>
    </c:title>
    <c:plotArea>
      <c:layout/>
      <c:barChart>
        <c:barDir val="col"/>
        <c:grouping val="clustered"/>
        <c:ser>
          <c:idx val="0"/>
          <c:order val="0"/>
          <c:tx>
            <c:v>m = 4</c:v>
          </c:tx>
          <c:cat>
            <c:strLit>
              <c:ptCount val="3"/>
              <c:pt idx="0">
                <c:v>Training</c:v>
              </c:pt>
              <c:pt idx="1">
                <c:v> Validation</c:v>
              </c:pt>
              <c:pt idx="2">
                <c:v> Test</c:v>
              </c:pt>
            </c:strLit>
          </c:cat>
          <c:val>
            <c:numRef>
              <c:f>Sheet1!$C$84:$E$84</c:f>
              <c:numCache>
                <c:formatCode>General</c:formatCode>
                <c:ptCount val="3"/>
                <c:pt idx="0">
                  <c:v>51.760000000000012</c:v>
                </c:pt>
                <c:pt idx="1">
                  <c:v>50.3</c:v>
                </c:pt>
                <c:pt idx="2">
                  <c:v>51.720000000000013</c:v>
                </c:pt>
              </c:numCache>
            </c:numRef>
          </c:val>
        </c:ser>
        <c:ser>
          <c:idx val="1"/>
          <c:order val="1"/>
          <c:tx>
            <c:v>m = 8</c:v>
          </c:tx>
          <c:cat>
            <c:strLit>
              <c:ptCount val="3"/>
              <c:pt idx="0">
                <c:v>Training</c:v>
              </c:pt>
              <c:pt idx="1">
                <c:v> Validation</c:v>
              </c:pt>
              <c:pt idx="2">
                <c:v> Test</c:v>
              </c:pt>
            </c:strLit>
          </c:cat>
          <c:val>
            <c:numRef>
              <c:f>Sheet1!$C$85:$E$85</c:f>
              <c:numCache>
                <c:formatCode>General</c:formatCode>
                <c:ptCount val="3"/>
                <c:pt idx="0">
                  <c:v>89.05</c:v>
                </c:pt>
                <c:pt idx="1">
                  <c:v>88.61999999999999</c:v>
                </c:pt>
                <c:pt idx="2">
                  <c:v>88.55</c:v>
                </c:pt>
              </c:numCache>
            </c:numRef>
          </c:val>
        </c:ser>
        <c:ser>
          <c:idx val="2"/>
          <c:order val="2"/>
          <c:tx>
            <c:v>m = 12</c:v>
          </c:tx>
          <c:cat>
            <c:strLit>
              <c:ptCount val="3"/>
              <c:pt idx="0">
                <c:v>Training</c:v>
              </c:pt>
              <c:pt idx="1">
                <c:v> Validation</c:v>
              </c:pt>
              <c:pt idx="2">
                <c:v> Test</c:v>
              </c:pt>
            </c:strLit>
          </c:cat>
          <c:val>
            <c:numRef>
              <c:f>Sheet1!$C$86:$E$86</c:f>
              <c:numCache>
                <c:formatCode>General</c:formatCode>
                <c:ptCount val="3"/>
                <c:pt idx="0">
                  <c:v>92.440000000000026</c:v>
                </c:pt>
                <c:pt idx="1">
                  <c:v>91.59</c:v>
                </c:pt>
                <c:pt idx="2">
                  <c:v>91.669999999999987</c:v>
                </c:pt>
              </c:numCache>
            </c:numRef>
          </c:val>
        </c:ser>
        <c:ser>
          <c:idx val="3"/>
          <c:order val="3"/>
          <c:tx>
            <c:v>m = 16</c:v>
          </c:tx>
          <c:cat>
            <c:strLit>
              <c:ptCount val="3"/>
              <c:pt idx="0">
                <c:v>Training</c:v>
              </c:pt>
              <c:pt idx="1">
                <c:v> Validation</c:v>
              </c:pt>
              <c:pt idx="2">
                <c:v> Test</c:v>
              </c:pt>
            </c:strLit>
          </c:cat>
          <c:val>
            <c:numRef>
              <c:f>Sheet1!$C$87:$E$87</c:f>
              <c:numCache>
                <c:formatCode>General</c:formatCode>
                <c:ptCount val="3"/>
                <c:pt idx="0">
                  <c:v>92.58</c:v>
                </c:pt>
                <c:pt idx="1">
                  <c:v>91.7</c:v>
                </c:pt>
                <c:pt idx="2">
                  <c:v>91.5</c:v>
                </c:pt>
              </c:numCache>
            </c:numRef>
          </c:val>
        </c:ser>
        <c:ser>
          <c:idx val="4"/>
          <c:order val="4"/>
          <c:tx>
            <c:v>m = 20</c:v>
          </c:tx>
          <c:cat>
            <c:strLit>
              <c:ptCount val="3"/>
              <c:pt idx="0">
                <c:v>Training</c:v>
              </c:pt>
              <c:pt idx="1">
                <c:v> Validation</c:v>
              </c:pt>
              <c:pt idx="2">
                <c:v> Test</c:v>
              </c:pt>
            </c:strLit>
          </c:cat>
          <c:val>
            <c:numRef>
              <c:f>Sheet1!$C$88:$E$88</c:f>
              <c:numCache>
                <c:formatCode>General</c:formatCode>
                <c:ptCount val="3"/>
                <c:pt idx="0">
                  <c:v>93.86999999999999</c:v>
                </c:pt>
                <c:pt idx="1">
                  <c:v>92.960000000000022</c:v>
                </c:pt>
                <c:pt idx="2">
                  <c:v>93.149999999999991</c:v>
                </c:pt>
              </c:numCache>
            </c:numRef>
          </c:val>
        </c:ser>
        <c:axId val="118615424"/>
        <c:axId val="136300032"/>
      </c:barChart>
      <c:catAx>
        <c:axId val="118615424"/>
        <c:scaling>
          <c:orientation val="minMax"/>
        </c:scaling>
        <c:axPos val="b"/>
        <c:numFmt formatCode="General" sourceLinked="0"/>
        <c:majorTickMark val="none"/>
        <c:tickLblPos val="nextTo"/>
        <c:crossAx val="136300032"/>
        <c:crosses val="autoZero"/>
        <c:auto val="1"/>
        <c:lblAlgn val="ctr"/>
        <c:lblOffset val="100"/>
      </c:catAx>
      <c:valAx>
        <c:axId val="136300032"/>
        <c:scaling>
          <c:orientation val="minMax"/>
        </c:scaling>
        <c:axPos val="l"/>
        <c:majorGridlines/>
        <c:numFmt formatCode="General" sourceLinked="1"/>
        <c:majorTickMark val="none"/>
        <c:tickLblPos val="nextTo"/>
        <c:crossAx val="118615424"/>
        <c:crosses val="autoZero"/>
        <c:crossBetween val="between"/>
      </c:valAx>
    </c:plotArea>
    <c:legend>
      <c:legendPos val="r"/>
    </c:legend>
    <c:plotVisOnly val="1"/>
    <c:dispBlanksAs val="gap"/>
  </c:chart>
  <c:externalData r:id="rId1"/>
</c:chartSpace>
</file>

<file path=word/drawings/drawing1.xml><?xml version="1.0" encoding="utf-8"?>
<c:userShapes xmlns:c="http://schemas.openxmlformats.org/drawingml/2006/chart">
  <cdr:relSizeAnchor xmlns:cdr="http://schemas.openxmlformats.org/drawingml/2006/chartDrawing">
    <cdr:from>
      <cdr:x>0.77597</cdr:x>
      <cdr:y>0.02827</cdr:y>
    </cdr:from>
    <cdr:to>
      <cdr:x>0.99312</cdr:x>
      <cdr:y>0.18047</cdr:y>
    </cdr:to>
    <cdr:sp macro="" textlink="">
      <cdr:nvSpPr>
        <cdr:cNvPr id="3" name="TextBox 1"/>
        <cdr:cNvSpPr txBox="1"/>
      </cdr:nvSpPr>
      <cdr:spPr>
        <a:xfrm xmlns:a="http://schemas.openxmlformats.org/drawingml/2006/main">
          <a:off x="4552950" y="80243"/>
          <a:ext cx="1274083" cy="43201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t>B</a:t>
          </a:r>
          <a:r>
            <a:rPr lang="en-US" sz="1100" b="1">
              <a:sym typeface="Symbol"/>
            </a:rPr>
            <a:t>est Acc. = 60.12%</a:t>
          </a:r>
        </a:p>
        <a:p xmlns:a="http://schemas.openxmlformats.org/drawingml/2006/main">
          <a:r>
            <a:rPr lang="en-US" sz="1100" b="1">
              <a:sym typeface="Symbol"/>
            </a:rPr>
            <a:t>at </a:t>
          </a:r>
          <a:r>
            <a:rPr lang="en-US" sz="1100" b="1">
              <a:latin typeface="Calibri"/>
              <a:ea typeface="+mn-ea"/>
              <a:cs typeface="+mn-cs"/>
              <a:sym typeface="Symbol"/>
            </a:rPr>
            <a:t></a:t>
          </a:r>
          <a:r>
            <a:rPr lang="en-US" sz="1100" b="1">
              <a:latin typeface="Calibri"/>
              <a:ea typeface="+mn-ea"/>
              <a:cs typeface="+mn-cs"/>
            </a:rPr>
            <a:t> = 0.6</a:t>
          </a:r>
          <a:endParaRPr lang="en-US" sz="1100" b="1"/>
        </a:p>
      </cdr:txBody>
    </cdr:sp>
  </cdr:relSizeAnchor>
</c:userShapes>
</file>

<file path=word/drawings/drawing2.xml><?xml version="1.0" encoding="utf-8"?>
<c:userShapes xmlns:c="http://schemas.openxmlformats.org/drawingml/2006/chart">
  <cdr:relSizeAnchor xmlns:cdr="http://schemas.openxmlformats.org/drawingml/2006/chartDrawing">
    <cdr:from>
      <cdr:x>0.77273</cdr:x>
      <cdr:y>0.02239</cdr:y>
    </cdr:from>
    <cdr:to>
      <cdr:x>0.98983</cdr:x>
      <cdr:y>0.18311</cdr:y>
    </cdr:to>
    <cdr:sp macro="" textlink="">
      <cdr:nvSpPr>
        <cdr:cNvPr id="3" name="TextBox 1"/>
        <cdr:cNvSpPr txBox="1"/>
      </cdr:nvSpPr>
      <cdr:spPr>
        <a:xfrm xmlns:a="http://schemas.openxmlformats.org/drawingml/2006/main">
          <a:off x="4533900" y="59501"/>
          <a:ext cx="1273828" cy="42710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sym typeface="Symbol"/>
            </a:rPr>
            <a:t>Best Acc. = 88.97%</a:t>
          </a:r>
        </a:p>
        <a:p xmlns:a="http://schemas.openxmlformats.org/drawingml/2006/main">
          <a:r>
            <a:rPr lang="en-US" sz="1100" b="1">
              <a:latin typeface="Calibri"/>
              <a:ea typeface="+mn-ea"/>
              <a:cs typeface="+mn-cs"/>
              <a:sym typeface="Symbol"/>
            </a:rPr>
            <a:t>at </a:t>
          </a:r>
          <a:r>
            <a:rPr lang="en-US" sz="1100" b="1">
              <a:latin typeface="Calibri"/>
              <a:ea typeface="+mn-ea"/>
              <a:cs typeface="+mn-cs"/>
            </a:rPr>
            <a:t> = 0.8</a:t>
          </a:r>
          <a:endParaRPr lang="en-US" sz="1100" b="1"/>
        </a:p>
      </cdr:txBody>
    </cdr:sp>
  </cdr:relSizeAnchor>
</c:userShapes>
</file>

<file path=word/drawings/drawing3.xml><?xml version="1.0" encoding="utf-8"?>
<c:userShapes xmlns:c="http://schemas.openxmlformats.org/drawingml/2006/chart">
  <cdr:relSizeAnchor xmlns:cdr="http://schemas.openxmlformats.org/drawingml/2006/chartDrawing">
    <cdr:from>
      <cdr:x>0.76129</cdr:x>
      <cdr:y>0.02744</cdr:y>
    </cdr:from>
    <cdr:to>
      <cdr:x>0.97325</cdr:x>
      <cdr:y>0.21184</cdr:y>
    </cdr:to>
    <cdr:sp macro="" textlink="">
      <cdr:nvSpPr>
        <cdr:cNvPr id="3" name="TextBox 1"/>
        <cdr:cNvSpPr txBox="1"/>
      </cdr:nvSpPr>
      <cdr:spPr>
        <a:xfrm xmlns:a="http://schemas.openxmlformats.org/drawingml/2006/main">
          <a:off x="4495800" y="67171"/>
          <a:ext cx="1251728" cy="45139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sym typeface="Symbol"/>
            </a:rPr>
            <a:t>Best Acc. = 91.7%</a:t>
          </a:r>
        </a:p>
        <a:p xmlns:a="http://schemas.openxmlformats.org/drawingml/2006/main">
          <a:r>
            <a:rPr lang="en-US" sz="1100" b="1">
              <a:latin typeface="Calibri"/>
              <a:ea typeface="+mn-ea"/>
              <a:cs typeface="+mn-cs"/>
              <a:sym typeface="Symbol"/>
            </a:rPr>
            <a:t>at </a:t>
          </a:r>
          <a:r>
            <a:rPr lang="en-US" sz="1100" b="1">
              <a:latin typeface="Calibri"/>
              <a:ea typeface="+mn-ea"/>
              <a:cs typeface="+mn-cs"/>
            </a:rPr>
            <a:t> = 0.7</a:t>
          </a:r>
          <a:endParaRPr lang="en-US" sz="1100" b="1"/>
        </a:p>
      </cdr:txBody>
    </cdr:sp>
  </cdr:relSizeAnchor>
</c:userShapes>
</file>

<file path=word/drawings/drawing4.xml><?xml version="1.0" encoding="utf-8"?>
<c:userShapes xmlns:c="http://schemas.openxmlformats.org/drawingml/2006/chart">
  <cdr:relSizeAnchor xmlns:cdr="http://schemas.openxmlformats.org/drawingml/2006/chartDrawing">
    <cdr:from>
      <cdr:x>0.77419</cdr:x>
      <cdr:y>0.01674</cdr:y>
    </cdr:from>
    <cdr:to>
      <cdr:x>0.98983</cdr:x>
      <cdr:y>0.19696</cdr:y>
    </cdr:to>
    <cdr:sp macro="" textlink="">
      <cdr:nvSpPr>
        <cdr:cNvPr id="3" name="TextBox 1"/>
        <cdr:cNvSpPr txBox="1"/>
      </cdr:nvSpPr>
      <cdr:spPr>
        <a:xfrm xmlns:a="http://schemas.openxmlformats.org/drawingml/2006/main">
          <a:off x="4572000" y="41457"/>
          <a:ext cx="1273441" cy="44631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sym typeface="Symbol"/>
            </a:rPr>
            <a:t>Best Acc. = 91.63%</a:t>
          </a:r>
        </a:p>
        <a:p xmlns:a="http://schemas.openxmlformats.org/drawingml/2006/main">
          <a:r>
            <a:rPr lang="en-US" sz="1100" b="1">
              <a:latin typeface="Calibri"/>
              <a:ea typeface="+mn-ea"/>
              <a:cs typeface="+mn-cs"/>
              <a:sym typeface="Symbol"/>
            </a:rPr>
            <a:t>at </a:t>
          </a:r>
          <a:r>
            <a:rPr lang="en-US" sz="1100" b="1">
              <a:latin typeface="Calibri"/>
              <a:ea typeface="+mn-ea"/>
              <a:cs typeface="+mn-cs"/>
            </a:rPr>
            <a:t> = 0.0</a:t>
          </a:r>
          <a:endParaRPr lang="en-US" sz="1100" b="1"/>
        </a:p>
      </cdr:txBody>
    </cdr:sp>
  </cdr:relSizeAnchor>
</c:userShapes>
</file>

<file path=word/drawings/drawing5.xml><?xml version="1.0" encoding="utf-8"?>
<c:userShapes xmlns:c="http://schemas.openxmlformats.org/drawingml/2006/chart">
  <cdr:relSizeAnchor xmlns:cdr="http://schemas.openxmlformats.org/drawingml/2006/chartDrawing">
    <cdr:from>
      <cdr:x>0.76452</cdr:x>
      <cdr:y>0.02508</cdr:y>
    </cdr:from>
    <cdr:to>
      <cdr:x>0.98689</cdr:x>
      <cdr:y>0.18491</cdr:y>
    </cdr:to>
    <cdr:sp macro="" textlink="">
      <cdr:nvSpPr>
        <cdr:cNvPr id="2" name="TextBox 1"/>
        <cdr:cNvSpPr txBox="1"/>
      </cdr:nvSpPr>
      <cdr:spPr>
        <a:xfrm xmlns:a="http://schemas.openxmlformats.org/drawingml/2006/main">
          <a:off x="4514850" y="65901"/>
          <a:ext cx="1313228" cy="41997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sym typeface="Symbol"/>
            </a:rPr>
            <a:t>Best Acc. = 93.15%</a:t>
          </a:r>
        </a:p>
        <a:p xmlns:a="http://schemas.openxmlformats.org/drawingml/2006/main">
          <a:r>
            <a:rPr lang="en-US" sz="1100" b="1">
              <a:latin typeface="Calibri"/>
              <a:ea typeface="+mn-ea"/>
              <a:cs typeface="+mn-cs"/>
              <a:sym typeface="Symbol"/>
            </a:rPr>
            <a:t>at </a:t>
          </a:r>
          <a:r>
            <a:rPr lang="en-US" sz="1100" b="1">
              <a:latin typeface="Calibri"/>
              <a:ea typeface="+mn-ea"/>
              <a:cs typeface="+mn-cs"/>
            </a:rPr>
            <a:t> = 0.1</a:t>
          </a:r>
          <a:endParaRPr lang="en-US" sz="11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63476D-FEB8-47B4-B539-868C7D9FE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Mittal</dc:creator>
  <cp:keywords/>
  <dc:description/>
  <cp:lastModifiedBy>Ashwin Mittal</cp:lastModifiedBy>
  <cp:revision>46</cp:revision>
  <dcterms:created xsi:type="dcterms:W3CDTF">2016-03-02T00:22:00Z</dcterms:created>
  <dcterms:modified xsi:type="dcterms:W3CDTF">2016-03-03T22:09:00Z</dcterms:modified>
</cp:coreProperties>
</file>