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技 術 メ モ</w:t>
      </w:r>
    </w:p>
    <w:p>
      <w:pPr>
        <w:spacing w:after="130"/>
        <w:jc w:val="center"/>
      </w:pPr>
      <w:r>
        <w:rPr>
          <w:rFonts w:ascii="Yu Gothic" w:cs="Yu Gothic" w:eastAsia="Yu Gothic" w:hAnsi="Yu Gothic"/>
          <w:color w:val="595959"/>
          <w:sz w:val="16"/>
          <w:szCs w:val="16"/>
        </w:rPr>
        <w:t xml:space="preserve">（設計ノウハウ登録 / Engineering Note）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1700"/>
        <w:gridCol w:w="31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TM-2021-007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設計ノウハウ（歯車強度）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表題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歯元すみ肉R（フィレット）設計の勘所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様式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EGL-D-040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兵頭（設計課 主任設計者）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2021年7月14日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登録／承認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李（開発本部長）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関連文書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DR-50-03 指摘No.2</w:t>
            </w:r>
          </w:p>
        </w:tc>
      </w:tr>
    </w:tbl>
    <w:p>
      <w:pPr>
        <w:spacing w:after="120"/>
      </w:pPr>
      <w:r>
        <w:rPr>
          <w:sz w:val="6"/>
          <w:szCs w:val="6"/>
        </w:rPr>
        <w:t xml:space="preserve"/>
      </w:r>
    </w:p>
    <w:p>
      <w:pPr>
        <w:spacing w:after="120"/>
        <w:jc w:val="left"/>
      </w:pPr>
      <w:r>
        <w:rPr>
          <w:rFonts w:ascii="Yu Gothic" w:cs="Yu Gothic" w:eastAsia="Yu Gothic" w:hAnsi="Yu Gothic"/>
          <w:b/>
          <w:bCs/>
          <w:sz w:val="18"/>
          <w:szCs w:val="18"/>
        </w:rPr>
        <w:t xml:space="preserve">経緯：</w:t>
      </w:r>
      <w:r>
        <w:rPr>
          <w:rFonts w:ascii="Yu Gothic" w:cs="Yu Gothic" w:eastAsia="Yu Gothic" w:hAnsi="Yu Gothic"/>
          <w:sz w:val="18"/>
          <w:szCs w:val="18"/>
        </w:rPr>
        <w:t xml:space="preserve">RG-50 設計審査（DR-50-03）の指摘No.2 を受け、歯元すみ肉R に関する設計上の留意点を、後進が参照できる形で残す。歯車の歯元は図面・諸元表では数値1つで表されるが、その数値の意味と、外すと何が起きるかは経験に依る部分が大きい。本メモはその勘所を言語化したものである。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Yu Gothic" w:cs="Yu Gothic" w:eastAsia="Yu Gothic" w:hAnsi="Yu Gothic"/>
          <w:b/>
          <w:bCs/>
          <w:color w:val="1F3864"/>
          <w:sz w:val="20"/>
          <w:szCs w:val="20"/>
        </w:rPr>
        <w:t xml:space="preserve">1. 要点（結論から）</w:t>
      </w:r>
    </w:p>
    <w:p>
      <w:pPr>
        <w:spacing w:after="60"/>
        <w:jc w:val="left"/>
      </w:pPr>
      <w:r>
        <w:rPr>
          <w:rFonts w:ascii="Yu Gothic" w:cs="Yu Gothic" w:eastAsia="Yu Gothic" w:hAnsi="Yu Gothic"/>
          <w:b/>
          <w:bCs/>
          <w:color w:val="C00000"/>
          <w:sz w:val="19"/>
          <w:szCs w:val="19"/>
        </w:rPr>
        <w:t xml:space="preserve">歯元すみ肉R は小さくしてはいけない。トルクを上げる設計では、まず歯元R を確保せよ。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歯元R を小さくすると応力集中が増え、歯元が曲げ疲労で折れる。歯が摩耗するのではなく、根元から「折れる」のが怖い。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モジュールを上げてもトルク余裕が思ったほど増えないことがある。歯元R と歯元応力をセットで見ないと判断を誤る。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Yu Gothic" w:cs="Yu Gothic" w:eastAsia="Yu Gothic" w:hAnsi="Yu Gothic"/>
          <w:b/>
          <w:bCs/>
          <w:color w:val="1F3864"/>
          <w:sz w:val="20"/>
          <w:szCs w:val="20"/>
        </w:rPr>
        <w:t xml:space="preserve">2. なぜ歯元R が効くのか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歯元すみ肉部は、歯に荷重がかかったときに最も曲げ応力が集中する場所。ここは形状が急に変わる「切欠き」になっており、R が小さいほど応力集中係数が大きくなる。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当社標準は ρf = 0.38m（m はモジュール）。これは標準工具で削れる下限に近い。コスト・加工の都合でこの値になっているが、強度的には「余裕の少ない側」だと認識しておくこと。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R をわずかに広げる（例：0.38m→0.40m）だけで、歯元の最大応力は数%下がる。効きは小さくないので、強度が苦しいときの第一手として有効。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Yu Gothic" w:cs="Yu Gothic" w:eastAsia="Yu Gothic" w:hAnsi="Yu Gothic"/>
          <w:b/>
          <w:bCs/>
          <w:color w:val="1F3864"/>
          <w:sz w:val="20"/>
          <w:szCs w:val="20"/>
        </w:rPr>
        <w:t xml:space="preserve">3. 過去の経験</w:t>
      </w:r>
    </w:p>
    <w:p>
      <w:pPr>
        <w:spacing w:after="40"/>
        <w:jc w:val="left"/>
      </w:pPr>
      <w:r>
        <w:rPr>
          <w:rFonts w:ascii="Yu Gothic" w:cs="Yu Gothic" w:eastAsia="Yu Gothic" w:hAnsi="Yu Gothic"/>
          <w:sz w:val="18"/>
          <w:szCs w:val="18"/>
        </w:rPr>
        <w:t xml:space="preserve">以前、別フレームの減速機で、歯元から疲労破損を起こした事例がある（詳細は品質記録による）。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そのときの破面には貝殻状の模様（ビーチマーク）があり、一発で割れたのではなく、繰返し荷重で少しずつ亀裂が進んでいた。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計算上は許容内でも折れた。原因は、起動時のピークトルクが定常時より大きく、歯元応力が一時的に跳ね上がっていたこと。カタログトルクだけ見ていると見落とす。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教訓：歯元は『平均トルク』ではなく『起動時・変動時のピーク』で見る。搬送装置のように頻繁に起動停止する用途は特に注意。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Yu Gothic" w:cs="Yu Gothic" w:eastAsia="Yu Gothic" w:hAnsi="Yu Gothic"/>
          <w:b/>
          <w:bCs/>
          <w:color w:val="1F3864"/>
          <w:sz w:val="20"/>
          <w:szCs w:val="20"/>
        </w:rPr>
        <w:t xml:space="preserve">4. 設計時にやること（チェックリスト）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歯元すみ肉R を図面・諸元表に必ず明記する。「標準だから省略」をしない。R は検査されにくいので、抜けると現場で勝手に小さくなりがち。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トルクを上げる／モジュールを変える設計変更では、歯元曲げ応力を必ず再計算する。軸間距離やケースの話に気を取られて歯元を後回しにしない。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起動時ピークトルクを条件に入れる。連続運転＝定常だけ、と考えない。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強度が苦しいときの打ち手の順序：①歯元R を広げる → ②歯幅を広げる → ③モジュールを上げる。R が一番安くて効く。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Yu Gothic" w:cs="Yu Gothic" w:eastAsia="Yu Gothic" w:hAnsi="Yu Gothic"/>
          <w:b/>
          <w:bCs/>
          <w:color w:val="1F3864"/>
          <w:sz w:val="20"/>
          <w:szCs w:val="20"/>
        </w:rPr>
        <w:t xml:space="preserve">5. 申し送り</w:t>
      </w:r>
    </w:p>
    <w:p>
      <w:pPr>
        <w:spacing w:after="40"/>
        <w:jc w:val="left"/>
      </w:pPr>
      <w:r>
        <w:rPr>
          <w:rFonts w:ascii="Yu Gothic" w:cs="Yu Gothic" w:eastAsia="Yu Gothic" w:hAnsi="Yu Gothic"/>
          <w:sz w:val="18"/>
          <w:szCs w:val="18"/>
        </w:rPr>
        <w:t xml:space="preserve">歯元R は、図面の上では小さな数字ひとつだが、減速機が折れるか持つかを分ける。トルクの話が出たら、まず歯元R を思い出してほしい。</w:t>
      </w:r>
    </w:p>
    <w:p>
      <w:pPr>
        <w:spacing w:after="0"/>
        <w:jc w:val="right"/>
      </w:pPr>
      <w:r>
        <w:rPr>
          <w:rFonts w:ascii="Yu Gothic" w:cs="Yu Gothic" w:eastAsia="Yu Gothic" w:hAnsi="Yu Gothic"/>
          <w:sz w:val="18"/>
          <w:szCs w:val="18"/>
        </w:rPr>
        <w:t xml:space="preserve">——兵頭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4"/>
        <w:szCs w:val="14"/>
      </w:rPr>
      <w:t xml:space="preserve">TM-2021-007　</w:t>
    </w:r>
    <w:r>
      <w:rPr>
        <w:rFonts w:ascii="Yu Gothic" w:cs="Yu Gothic" w:eastAsia="Yu Gothic" w:hAnsi="Yu Gothic"/>
        <w:color w:val="808080"/>
        <w:sz w:val="14"/>
        <w:szCs w:val="14"/>
      </w:rPr>
      <w:t xml:space="preserve">様式 EGL-D-040　</w:t>
    </w:r>
    <w:r>
      <w:rPr>
        <w:rFonts w:ascii="Yu Gothic" w:cs="Yu Gothic" w:eastAsia="Yu Gothic" w:hAnsi="Yu Gothic"/>
        <w:color w:val="808080"/>
        <w:sz w:val="14"/>
        <w:szCs w:val="14"/>
      </w:rPr>
      <w:t xml:space="preserve">P.</w:t>
    </w:r>
    <w:r>
      <w:rPr>
        <w:rFonts w:ascii="Yu Gothic" w:cs="Yu Gothic" w:eastAsia="Yu Gothic" w:hAnsi="Yu Gothic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4"/>
        <w:szCs w:val="14"/>
      </w:rPr>
      <w:t xml:space="preserve">/</w:t>
    </w:r>
    <w:r>
      <w:rPr>
        <w:rFonts w:ascii="Yu Gothic" w:cs="Yu Gothic" w:eastAsia="Yu Gothic" w:hAnsi="Yu Gothic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00"/>
      </w:tabs>
    </w:pPr>
    <w:r>
      <w:rPr>
        <w:rFonts w:ascii="Yu Gothic" w:cs="Yu Gothic" w:eastAsia="Yu Gothic" w:hAnsi="Yu Gothic"/>
        <w:b/>
        <w:bCs/>
        <w:sz w:val="17"/>
        <w:szCs w:val="17"/>
      </w:rPr>
      <w:t xml:space="preserve">EGLギア株式会社</w:t>
    </w:r>
    <w:r>
      <w:rPr>
        <w:rFonts w:ascii="Yu Gothic" w:cs="Yu Gothic" w:eastAsia="Yu Gothic" w:hAnsi="Yu Gothic"/>
        <w:color w:val="808080"/>
        <w:sz w:val="15"/>
        <w:szCs w:val="15"/>
      </w:rPr>
      <w:t xml:space="preserve">	社外秘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□ %1)"/>
      <w:lvlJc w:val="left"/>
      <w:pPr>
        <w:ind w:left="5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2026-06-21T10:48:06.482Z</dcterms:created>
  <dcterms:modified xsi:type="dcterms:W3CDTF">2026-06-21T10:48:06.498Z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