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耐 久 試 験 報 告 書</w:t>
      </w:r>
    </w:p>
    <w:p>
      <w:pPr>
        <w:spacing w:after="130"/>
        <w:jc w:val="center"/>
      </w:pPr>
      <w:r>
        <w:rPr>
          <w:rFonts w:ascii="Yu Gothic" w:cs="Yu Gothic" w:eastAsia="Yu Gothic" w:hAnsi="Yu Gothic"/>
          <w:color w:val="595959"/>
          <w:sz w:val="16"/>
          <w:szCs w:val="16"/>
        </w:rPr>
        <w:t xml:space="preserve">（Endurance Test Report）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300"/>
        <w:gridCol w:w="1400"/>
        <w:gridCol w:w="1500"/>
        <w:gridCol w:w="150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TR-2022-039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承認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審査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実施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作成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様式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EGL-T-015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発行日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2022年9月9日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李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兵頭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高木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高木</w:t>
            </w:r>
          </w:p>
        </w:tc>
      </w:tr>
    </w:tbl>
    <w:p>
      <w:pPr>
        <w:spacing w:after="120"/>
      </w:pPr>
      <w:r>
        <w:rPr>
          <w:sz w:val="6"/>
          <w:szCs w:val="6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試験名</w:t>
            </w:r>
          </w:p>
        </w:tc>
        <w:tc>
          <w:tcPr>
            <w:tcW w:type="dxa" w:w="7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歯車 歯元強度 対策品 耐久試験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試験目的</w:t>
            </w:r>
          </w:p>
        </w:tc>
        <w:tc>
          <w:tcPr>
            <w:tcW w:type="dxa" w:w="7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不具合 QR-2022-114 の是正処置（歯元R 0.38m→0.40m）の効果確認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供試体</w:t>
            </w:r>
          </w:p>
        </w:tc>
        <w:tc>
          <w:tcPr>
            <w:tcW w:type="dxa" w:w="7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対策品 被動歯車（歯元R=0.40m, SCM440 浸炭焼入れ）／単段減速機に組込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試験場所</w:t>
            </w:r>
          </w:p>
        </w:tc>
        <w:tc>
          <w:tcPr>
            <w:tcW w:type="dxa" w:w="7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技術部 試験室（耐久試験機 No.2）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試験期間</w:t>
            </w:r>
          </w:p>
        </w:tc>
        <w:tc>
          <w:tcPr>
            <w:tcW w:type="dxa" w:w="7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2022年9月1日 〜 9月8日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実施者</w:t>
            </w:r>
          </w:p>
        </w:tc>
        <w:tc>
          <w:tcPr>
            <w:tcW w:type="dxa" w:w="7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高木（技術部 試験担当）</w:t>
            </w:r>
          </w:p>
        </w:tc>
      </w:tr>
    </w:tbl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50" w:before="14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1. 試験条件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100"/>
        <w:gridCol w:w="2300"/>
        <w:gridCol w:w="2100"/>
      </w:tblGrid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負荷トルク（出力軸）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500 N·m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回転数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1500 min⁻¹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起動／停止サイクル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有（実機相当）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潤滑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VG220 油浴</w:t>
            </w:r>
          </w:p>
        </w:tc>
      </w:tr>
      <w:t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目標繰返し数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100,000 回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室温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23±5 ℃</w:t>
            </w:r>
          </w:p>
        </w:tc>
      </w:tr>
    </w:tbl>
    <w:p>
      <w:pPr>
        <w:spacing w:after="50" w:before="14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2. 測定結果（経過）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0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繰返し数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振動値 mm/s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油温 ℃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歯面状態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歯元状態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0（初期）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25,000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50,000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75,000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軽微な当り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100,000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良（点食なし）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亀裂なし</w:t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color w:val="595959"/>
          <w:sz w:val="15"/>
          <w:szCs w:val="15"/>
        </w:rPr>
        <w:t xml:space="preserve">※ 振動値は許容（4.5mm/s, ISO10816 相当）に対し十分小さく、全経過で安定。</w:t>
      </w:r>
    </w:p>
    <w:p>
      <w:pPr>
        <w:spacing w:after="50" w:before="14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3. 試験後検査（分解点検）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歯元すみ肉部：磁粉探傷を実施。亀裂・割れの指示なし。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歯面：点食・スコーリングなし。初期当りの軽微な光沢のみ。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軸受・軸：異常摩耗なし。</w:t>
      </w:r>
    </w:p>
    <w:p>
      <w:pPr>
        <w:spacing w:after="50" w:before="14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4. 判定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総合判定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75623"/>
                <w:sz w:val="20"/>
                <w:szCs w:val="20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判定理由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100"/>
              <w:bottom w:type="dxa" w:w="46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目標10万回到達後も歯元亀裂・歯面異常なし。対策（歯元R拡大）の効果を確認。</w:t>
            </w:r>
          </w:p>
        </w:tc>
      </w:tr>
    </w:tbl>
    <w:p>
      <w:pPr>
        <w:spacing w:after="50" w:before="14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5. 所見・関連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対策品（歯元R=0.40m）は、起動停止を伴う負荷条件でも歯元健全性を維持。是正処置 QR-2022-114 の有効性を確認した。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sz w:val="18"/>
          <w:szCs w:val="18"/>
        </w:rPr>
        <w:t xml:space="preserve">本結果は強度計算書 CALC-RG50-021（Rev.1）の妥当性を裏づける。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Yu Gothic" w:cs="Yu Gothic" w:eastAsia="Yu Gothic" w:hAnsi="Yu Gothic"/>
          <w:b w:val="false"/>
          <w:bCs w:val="false"/>
          <w:sz w:val="18"/>
          <w:szCs w:val="18"/>
        </w:rPr>
        <w:t xml:space="preserve">現行 RG-50（歯元R=0.38m）は本試験対象外。トルク条件変更時は別途、対策品同等の歯元R・強度評価を要する。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4"/>
        <w:szCs w:val="14"/>
      </w:rPr>
      <w:t xml:space="preserve">TR-2022-039　</w:t>
    </w:r>
    <w:r>
      <w:rPr>
        <w:rFonts w:ascii="Yu Gothic" w:cs="Yu Gothic" w:eastAsia="Yu Gothic" w:hAnsi="Yu Gothic"/>
        <w:color w:val="808080"/>
        <w:sz w:val="14"/>
        <w:szCs w:val="14"/>
      </w:rPr>
      <w:t xml:space="preserve">様式 EGL-T-015　</w:t>
    </w:r>
    <w:r>
      <w:rPr>
        <w:rFonts w:ascii="Yu Gothic" w:cs="Yu Gothic" w:eastAsia="Yu Gothic" w:hAnsi="Yu Gothic"/>
        <w:color w:val="808080"/>
        <w:sz w:val="14"/>
        <w:szCs w:val="14"/>
      </w:rPr>
      <w:t xml:space="preserve">P.</w:t>
    </w:r>
    <w:r>
      <w:rPr>
        <w:rFonts w:ascii="Yu Gothic" w:cs="Yu Gothic" w:eastAsia="Yu Gothic" w:hAnsi="Yu Gothic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4"/>
        <w:szCs w:val="14"/>
      </w:rPr>
      <w:t xml:space="preserve">/</w:t>
    </w:r>
    <w:r>
      <w:rPr>
        <w:rFonts w:ascii="Yu Gothic" w:cs="Yu Gothic" w:eastAsia="Yu Gothic" w:hAnsi="Yu Gothic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00"/>
      </w:tabs>
    </w:pPr>
    <w:r>
      <w:rPr>
        <w:rFonts w:ascii="Yu Gothic" w:cs="Yu Gothic" w:eastAsia="Yu Gothic" w:hAnsi="Yu Gothic"/>
        <w:b/>
        <w:bCs/>
        <w:sz w:val="17"/>
        <w:szCs w:val="17"/>
      </w:rPr>
      <w:t xml:space="preserve">EGLギア株式会社</w:t>
    </w:r>
    <w:r>
      <w:rPr>
        <w:rFonts w:ascii="Yu Gothic" w:cs="Yu Gothic" w:eastAsia="Yu Gothic" w:hAnsi="Yu Gothic"/>
        <w:color w:val="808080"/>
        <w:sz w:val="15"/>
        <w:szCs w:val="15"/>
      </w:rPr>
      <w:t xml:space="preserve">	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2026-06-21T11:11:32.866Z</dcterms:created>
  <dcterms:modified xsi:type="dcterms:W3CDTF">2026-06-21T11:11:32.877Z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