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K0007-25</w:t>
      </w:r>
    </w:p>
    <w:p>
      <w:r>
        <w:rPr>
          <w:b/>
        </w:rPr>
        <w:t>Data: 10/11/2025</w:t>
        <w:br/>
      </w:r>
      <w:r>
        <w:rPr>
          <w:b/>
        </w:rPr>
        <w:t>Validità: 10/12/2025</w:t>
        <w:br/>
      </w:r>
    </w:p>
    <w:p>
      <w:pPr>
        <w:pStyle w:val="Heading2"/>
      </w:pPr>
      <w:r>
        <w:t>Cliente:</w:t>
      </w:r>
    </w:p>
    <w:p>
      <w:r>
        <w:t>Cliente Demo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GO2 PRO PACKAGE</w:t>
            </w:r>
          </w:p>
        </w:tc>
        <w:tc>
          <w:tcPr>
            <w:tcW w:type="dxa" w:w="1728"/>
          </w:tcPr>
          <w:p>
            <w:r>
              <w:t>GO2 PRO PACKAGE</w:t>
              <w:br/>
              <w:t>GO2 PRO PACKAGE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€ 3338.71</w:t>
            </w:r>
          </w:p>
        </w:tc>
        <w:tc>
          <w:tcPr>
            <w:tcW w:type="dxa" w:w="1728"/>
          </w:tcPr>
          <w:p>
            <w:r>
              <w:t>€ 3338.71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€ 3338.71</w:t>
      </w:r>
    </w:p>
    <w:p>
      <w:pPr>
        <w:pStyle w:val="Heading2"/>
      </w:pPr>
      <w:r>
        <w:t>Note:</w:t>
      </w:r>
    </w:p>
    <w:p>
      <w:r>
        <w:t>Listino applicato: SILVER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