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</w:tcPr>
          <w:p/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300"/>
              <w:bottom w:type="dxa" w:w="20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Containerize Tool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E86AB"/>
                <w:sz w:val="36"/>
                <w:szCs w:val="36"/>
              </w:rPr>
              <w:t xml:space="preserve">Backend Migration Completion Report</w:t>
            </w:r>
          </w:p>
          <w:p>
            <w:r>
              <w:rPr>
                <w:rFonts w:ascii="Arial" w:cs="Arial" w:eastAsia="Arial" w:hAnsi="Arial"/>
                <w:color w:val="666666"/>
                <w:sz w:val="28"/>
                <w:szCs w:val="28"/>
              </w:rPr>
              <w:t xml:space="preserve">FastAPI (Python) → Spring Boot (Java)</w:t>
            </w:r>
          </w:p>
        </w:tc>
      </w:tr>
    </w:tbl>
    <w:p>
      <w:pPr>
        <w:spacing w:after="8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2026-02-11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v1.0.0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Status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Completed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Containerize Tool의 백엔드를 Python FastAPI에서 Java Spring Boot로 전면 전환하는 마이그레이션 프로젝트를 완료했습니다. 기존 Python 3,556줄의 코드베이스를 Java 4,273줄로 재구현하였으며, 13개 전체 API 엔드포인트의 경로와 요청/응답 JSON 구조를 100% 동일하게 유지하여 프론트엔드(React)의 수정 없이 원활하게 동작합니다.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마이그레이션의 핵심 성과로는 정적 타입 시스템에 의한 코드 안정성 향상, Spring Boot 생태계 활용(Actuator, OpenAPI 자동 문서화), 그리고 기업 환경에서 보다 넓은 유지보수 인력 풀을 확보할 수 있다는 점을 들 수 있습니다.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Project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배경 및 목적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Containerize Tool은 웹 서비스용 최적화된 Dockerfile을 자동 생성하고, Jenkins CI/CD 파이프라인을 자동 구성하며, Harbor 레지스트리와 연동하는 DevOps 자동화 도구입니다. 기존 Python FastAPI 백엔드를 Java Spring Boot로 전환하여 엔터프라이즈 환경에서의 유지보수성과 확장성을 개선하고자 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범위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백엔드 API 전체(13개 엔드포인트), 6개 서비스 계층, 11개 Jinja2 템플릿, 보안 유틸리티, 세션 관리, Docker 인프라까지 포함하는 전면적 전환을 수행했습니다. 프론트엔드(React)는 변경 없이 그대로 사용합니다.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Technology Stack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(Python)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(Java)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0.115.0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3.3.5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 17 (Temurin)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+ requirements.txt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Gradle 8.5 (Kotlin DSL)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Jinja2 (Python)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Jinjava 2.7.3 (HubSpot)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밸리데이션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Jakarta Bean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Docs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내장 Swagger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SpringDoc OpenAPI 2.3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httpx (async)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JSON 직렬화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자동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Jackson + @JsonProperty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Lines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3,556 lines (12 files)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4,273 lines (28 files)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 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eclipse-temurin:17-jre-jammy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프로젝트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backend-spring/ 프로젝트는 Spring Boot 표준 레이어드 아키텍처를 따릅니다. Controller → Service → Utility 계층으로 구성되며, DTO는 Request/Response로 분리하여 API 계약을 명확히 정의합니다.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600"/>
        <w:gridCol w:w="46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com.containerize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entry point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com.containerize.config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AppConfig, CorsConfig, RestTemplateConfig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com.containerize.controller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controllers (13 endpoints)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com.containerize.dto.request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 DTOs (BaseDockerConfig + variants)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com.containerize.dto.response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Response DTOs (JSON 구조 유지)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com.containerize.exception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GlobalExceptionHandler, custom exceptions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com.containerize.service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business logic services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com.containerize.util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SecurityUtil, SessionManager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핵심 서비스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PipelineGeneratorService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6종 Jenkins Pipeline Groovy 스크립트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JenkinsClientService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Jenkins REST API 클라이언트 (CSRF, Job 관리, 빌드)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FileAnalyzerService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JAR/requirements.txt/package.json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HarborClientService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Harbor Registry REST 클라이언트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DockerfileGeneratorService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템플릿 선택 및 컨텍스트 조립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TemplateEngineService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Jinjava 렌더링 + 커스텀 필터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API Endpoints (13개)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모든 엔드포인트는 기존 FastAPI와 동일한 경로와 JSON 구조를 유지합니다. 에러 응답도 {"detail": "message"} 형식으로 통일하여 프론트엔드 호환성을 보장합니다.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/api/upload/java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JAR/WAR 파일 업로드 및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/api/download/{sessionId}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생성된 Dockerfile 다운로드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/api/analyze/python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프로젝트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/api/analyze/nodejs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프로젝트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/api/generate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Dockerfile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/api/templates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템플릿 목록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/api/preview/pipeline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Jenkins Pipeline 미리보기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/api/build/jenkins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Dockerfile + Pipeline 생성 및 빌드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/api/build/jenkins/custom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커스텀 스크립트로 빌드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/api/setup/jenkins/check-job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Jenkins Job 존재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/api/setup/jenkins/create-job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Jenkins Job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/api/setup/harbor/check-project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Harbor 프로젝트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/api/setup/harbor/create-project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Harbor 프로젝트 생성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Key Technical Decisions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Jinjava 템플릿 엔진 선택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HubSpot의 Jinjava 라이브러리를 선택하여 기존 11개 .j2 템플릿 파일을 수정 없이 재사용했습니다. Jinja2 문법과의 호환성이 높아 if/for/filter 등의 템플릿 로직이 그대로 동작합니다. split_jvm_options와 tojson 두 개의 커스텀 필터를 Java로 구현하여 등록했습니다.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Jenkins/Harbor 클라이언트 설계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JenkinsClientService와 HarborClientService는 Spring Bean(싱글톤)으로 등록하지 않고, 각 요청마다 new로 인스턴스를 생성합니다. 이는 요청별로 다른 Jenkins/Harbor 서버 URL과 인증 정보를 사용해야 하기 때문입니다. 스테이트리스(stateless) 설계로, 동시 다수 사용자가 서로 다른 서버에 접속할 수 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JSON 직렬화 전략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Java의 camelCase 컨벤션과 Python의 snake_case JSON 간의 불일치를 @JsonProperty 어노테이션으로 해결했습니다. 모든 DTO 필드에 snake_case 매핑을 적용하여 프론트엔드에서 기대하는 JSON 구조를 정확히 유지합니다.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Docker 이미지 호환성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ARM64(Apple Silicon) 환경을 지원하기 위해 eclipse-temurin:17-jre-jammy(Ubuntu 기반)를 선택했습니다. Alpine 기반 이미지는 ARM64 지원이 제한적이어 빌드 실패가 발생했으며, jammy(Ubuntu 22.04) 기반으로 전환하여 AMD64/ARM64 모두 지원합니다.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Troubleshooting Record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마이그레이션 과정에서 발생한 주요 이슈와 해결 방법을 기록합니다.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2600"/>
        <w:gridCol w:w="3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빌드 실패
(ARM64 플랫폼)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eclipse-temurin:17-jre-alpine이 ARM64 지원 불가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eclipse-temurin:17-jre-jammy로 변경, 사용자 생성 명령어 Ubuntu용으로 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PipelineGeneratorService
81개 컴파일 에러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Text Block(""") 내 Groovy sh """ 구문이 충돌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Groovy triple-quote를 \""" 로 이스케이프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@Service Bean 충돌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Jenkins/Harbor 클라이언트에 @Service(싱글톤) 적용 시 new 인스턴스와 충돌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@Service 어노테이션 제거, 요청별 수동 생성으로 전환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Build &amp; Deployment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로컬 실행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cd backend-spring &amp;&amp; ./gradlew bootRun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Spring Boot 애플리케이션이 localhost:8000에서 시작되며, Swagger UI는 /api/docs 경로에서 확인할 수 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Docker Compose 실행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docker-compose up --build -d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백엔드(Spring Boot): localhost:8000, 프론트엔드(React): localhost:4000으로 접속 가능합니다. 백엔드는 멀티 스테이지 빌드로 Gradle 빌드 후 JRE 이미지에서 실행됩니다.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환경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SPRING_PROFILES_ACTIVE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활성 프로파일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APP_UPLOAD_DIRECTORY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/app/uploads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업로드 디렉토리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SERVER_PORT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서버 포트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APP_TEMPLATE_PATH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템플릿 경로 (classpath)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Migration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(Before)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(After)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소스 파일 수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12개 (.py)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28개 (.java)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코드 라인 수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3,556 lines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4,273 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엔드포인트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13개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13개 (동일)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Jinja2 템플릿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11개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11개 (재사용)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의존성 관리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build.gradle.kts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 이미지 크기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~150MB (slim)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~280MB (JRE jammy)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타입 시스템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동적 (Python)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정적 (Java 17)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문서화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내장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SpringDoc OpenAPI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본 마이그레이션은 10개 Phase에 걸쳐 수행되었으며, 프론트엔드 수정 없이 백엔드를 성공적으로 전환했습니다. Docker Compose를 통한 배포 검증까지 완료되어 즉시 운영 환경에 적용 가능합니다.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Containerize Tool  |  Backend Migration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Migration Completion Report</dc:title>
  <dc:creator>Containerize Tool</dc:creator>
  <dc:description>FastAPI to Spring Boot Migration Report</dc:description>
  <cp:lastModifiedBy>Un-named</cp:lastModifiedBy>
  <cp:revision>1</cp:revision>
  <dcterms:created xsi:type="dcterms:W3CDTF">2026-02-11T04:25:06.712Z</dcterms:created>
  <dcterms:modified xsi:type="dcterms:W3CDTF">2026-02-11T04:25:06.712Z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