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A Fitted Policy Iteration algorithm for continuous state and actions space (PO)MDPs is proposed.</w:t>
      </w:r>
    </w:p>
    <w:p>
      <w:pPr>
        <w:pStyle w:val="Normal"/>
        <w:numPr>
          <w:ilvl w:val="0"/>
          <w:numId w:val="0"/>
        </w:numPr>
        <w:ind w:left="784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The policy improvement is tailored for generative policy models such as the Gaussian Mixture Model.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A Peg-in-Hole POMDP policy is learned from human demonstrations without the need of additional rollouts.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4"/>
        </w:tabs>
        <w:ind w:left="114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LibreOffice/5.2.2.2$Linux_X86_64 LibreOffice_project/20m0$Build-2</Application>
  <Pages>1</Pages>
  <Words>47</Words>
  <Characters>261</Characters>
  <CharactersWithSpaces>305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2016-12-04T20:01:25Z</dcterms:created>
  <dc:creator/>
  <dc:description/>
  <dc:language>en-US</dc:language>
  <cp:lastModifiedBy/>
  <dcterms:modified xsi:type="dcterms:W3CDTF">2016-12-04T20:03:49Z</dcterms:modified>
  <cp:revision>2</cp:revision>
  <dc:subject/>
  <dc:title/>
</cp:coreProperties>
</file>