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CORE VALUES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Our experience in geotechnical design and construction spans more than three decades. Over that period of time we have grown from a small shoring and foundation company to the leader in geotechnical construction on the West Coast. We are underpinned by our core values of being a dependable, reliable, innovative, and honest family-owned Construction Company.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