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Avalon Bay Huntington Beach Lofts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CJA was contracted by Avalon Bay Communities, Inc. to design and construct a relatively water tight perimeter shoring system. CJA contracted DRS Engineering, Inc. to assist with the design. The design consisted of a 301 ea. triple axis Cement Deep Soil Mix (CDSM) panels to a depth of 50 feet below grade along the project perimeter with beams in every other column. CJA utilized two beam sizes, W16x40 beams in a cantilever condition and W16x36 with walers and tie backs. There were 117 tie backs drilled to 40 </w:t>
      </w:r>
      <w:r>
        <w:rPr>
          <w:rtl w:val="0"/>
        </w:rPr>
        <w:t xml:space="preserve">– </w:t>
      </w:r>
      <w:r>
        <w:rPr>
          <w:rtl w:val="0"/>
        </w:rPr>
        <w:t>45 feet depths, consisting of three and four strand anchors. The tie backs were necessitated due to a deeper excavation for an underground parking portion. Rakers were used at the North East corner due to an existing electrical tower.</w:t>
      </w:r>
    </w:p>
    <w:p>
      <w:pPr>
        <w:pStyle w:val="Body"/>
        <w:bidi w:val="0"/>
      </w:pPr>
      <w:r>
        <w:rPr>
          <w:rtl w:val="0"/>
        </w:rPr>
        <w:t>Click here to learn more about the Avalon Bay Huntington Beach Lofts project.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