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San Ramon Access Road Repair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city of San Ramon contracted with CJA to install 1173-feet of secant piling to shore-up 85-feet of an access road that was succumbing to erosion from an adjacent stream. The piles were arranged in a repeating arch-shaped pattern with 3 ea. 24-inch dia. soft piles between 30-inch dia. hard piles with W21x93 beams. The narrow width of the access road posed some logistical challenges with spoils management and concrete delivery. Spoils were placed into a F550 dump truck and hauled to a stockpile 1,000-feet away and concrete trucks were backed down the road 1,500-feet to the pump.</w:t>
      </w:r>
    </w:p>
    <w:p>
      <w:pPr>
        <w:pStyle w:val="Body"/>
        <w:bidi w:val="0"/>
      </w:pPr>
      <w:r>
        <w:rPr>
          <w:rtl w:val="0"/>
        </w:rPr>
        <w:t>Click here to learn more about the San Ramon Access Road Repair project.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