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6"/>
                <w:szCs w:val="26"/>
              </w:rPr>
            </w:pPr>
            <w:r w:rsidDel="00000000" w:rsidR="00000000" w:rsidRPr="00000000">
              <w:rPr>
                <w:color w:val="000000"/>
                <w:sz w:val="26"/>
                <w:szCs w:val="26"/>
                <w:rtl w:val="0"/>
              </w:rPr>
              <w:t xml:space="preserve">Sí, después de realizar mi Proyecto APT, mis intereses profesionales se han fortalecido. Me siento más atraído hacia el desarrollo de Aplicaciones Web y Móviles, ya que disfruté mucho del proceso de creación y resolución de problemas técnicos. Ahora tengo un mayor enfoque en especializarme en estas áreas.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color w:val="000000"/>
                <w:sz w:val="22"/>
                <w:szCs w:val="22"/>
              </w:rPr>
            </w:pPr>
            <w:r w:rsidDel="00000000" w:rsidR="00000000" w:rsidRPr="00000000">
              <w:rPr>
                <w:color w:val="000000"/>
                <w:sz w:val="22"/>
                <w:szCs w:val="22"/>
                <w:rtl w:val="0"/>
              </w:rPr>
              <w:t xml:space="preserve">El Proyecto APT me permitió aplicar lo aprendido en la carrera en un contexto real. Esta experiencia práctica me ayudó a clarificar mis objetivos y aumentar mi motivación por el desarrollo de aplicaciones. También despertó mi interés en el área de QA, lo que amplió mis horizontes profesionales y me hizo reflexionar sobre nuevas oportunidades de aprendizaje.</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5">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Mis fortalezas y debilidades no han cambiado drásticamente, pero el Proyecto APT me ha permitido reconocer más claramente mis habilidades. Me siento más seguro en programación de aplicaciones web, mientras que sigo sintiendo dificultades con el inglés. La experiencia me ha reafirmado en mis áreas de interés y en lo que necesito trabajar.</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Para seguir desarrollando mis fortalezas, planeo participar en más proyectos de desarrollo de aplicaciones y asistir a talleres o cursos avanzados en programación web. También quiero colaborar en proyectos grupales para seguir aprendiendo de mis compañeros.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Para mejorar mis debilidades, específicamente en inglés, planeo inscribirme en clases y utilizar recursos en línea como aplicaciones y videos para practicar. Además, quiero leer documentación técnica en inglés para familiarizarme con el vocabulario del área.</w:t>
            </w:r>
          </w:p>
          <w:p w:rsidR="00000000" w:rsidDel="00000000" w:rsidP="00000000" w:rsidRDefault="00000000" w:rsidRPr="00000000" w14:paraId="0000001C">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jc w:val="both"/>
              <w:rPr>
                <w:sz w:val="24"/>
                <w:szCs w:val="24"/>
              </w:rPr>
            </w:pPr>
            <w:bookmarkStart w:colFirst="0" w:colLast="0" w:name="_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Fonts w:ascii="Arial" w:cs="Arial" w:eastAsia="Arial" w:hAnsi="Arial"/>
                <w:color w:val="000000"/>
                <w:sz w:val="21"/>
                <w:szCs w:val="21"/>
                <w:highlight w:val="white"/>
                <w:rtl w:val="0"/>
              </w:rPr>
              <w:t xml:space="preserve">Si mis interés a lo largo de lo que llevo y en base a lo realizado en mi proyecto ATP han cambiado y esto se debe a que en gran manera he podido ir conociendo diferentes áreas en relación a lo que es mi carrera y las cosas que antes no me gustan ahora han despertado más mi interés por ellas. </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En cinco años, me imagino trabajando como desarrollador de aplicaciones, posiblemente en un equipo que se enfoque en el desarrollo de aplicaciones web y móviles. También me gustaría tener la oportunidad de involucrarme en la parte de diseño de interfaces, asegurando que las aplicaciones sean no solo funcionales, sino también amigables para el usuario.</w:t>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6">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37">
            <w:pPr>
              <w:numPr>
                <w:ilvl w:val="0"/>
                <w:numId w:val="3"/>
              </w:numPr>
              <w:spacing w:after="0" w:afterAutospacing="0" w:before="240" w:line="259" w:lineRule="auto"/>
              <w:ind w:left="720" w:right="0" w:hanging="360"/>
              <w:jc w:val="left"/>
              <w:rPr>
                <w:color w:val="000000"/>
                <w:sz w:val="22"/>
                <w:szCs w:val="22"/>
              </w:rPr>
            </w:pPr>
            <w:r w:rsidDel="00000000" w:rsidR="00000000" w:rsidRPr="00000000">
              <w:rPr>
                <w:b w:val="1"/>
                <w:color w:val="000000"/>
                <w:sz w:val="24"/>
                <w:szCs w:val="24"/>
                <w:rtl w:val="0"/>
              </w:rPr>
              <w:t xml:space="preserve">Colaboración</w:t>
            </w:r>
            <w:r w:rsidDel="00000000" w:rsidR="00000000" w:rsidRPr="00000000">
              <w:rPr>
                <w:color w:val="000000"/>
                <w:sz w:val="24"/>
                <w:szCs w:val="24"/>
                <w:rtl w:val="0"/>
              </w:rPr>
              <w:t xml:space="preserve">: El trabajo en grupo fomentó un ambiente de colaboración donde todos compartimos ideas y aprendimos de las fortalezas de los demás.</w:t>
            </w:r>
          </w:p>
          <w:p w:rsidR="00000000" w:rsidDel="00000000" w:rsidP="00000000" w:rsidRDefault="00000000" w:rsidRPr="00000000" w14:paraId="00000038">
            <w:pPr>
              <w:numPr>
                <w:ilvl w:val="0"/>
                <w:numId w:val="3"/>
              </w:numPr>
              <w:spacing w:after="0" w:afterAutospacing="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Diversidad de Perspectivas</w:t>
            </w:r>
            <w:r w:rsidDel="00000000" w:rsidR="00000000" w:rsidRPr="00000000">
              <w:rPr>
                <w:color w:val="000000"/>
                <w:sz w:val="24"/>
                <w:szCs w:val="24"/>
                <w:rtl w:val="0"/>
              </w:rPr>
              <w:t xml:space="preserve">: La variedad de opiniones y enfoques enriqueció el resultado final y nos ayudó a encontrar soluciones más creativas.</w:t>
            </w:r>
          </w:p>
          <w:p w:rsidR="00000000" w:rsidDel="00000000" w:rsidP="00000000" w:rsidRDefault="00000000" w:rsidRPr="00000000" w14:paraId="00000039">
            <w:pPr>
              <w:numPr>
                <w:ilvl w:val="0"/>
                <w:numId w:val="3"/>
              </w:numPr>
              <w:spacing w:after="240" w:before="0" w:beforeAutospacing="0" w:line="259" w:lineRule="auto"/>
              <w:ind w:left="720" w:right="0" w:hanging="360"/>
              <w:jc w:val="left"/>
              <w:rPr>
                <w:color w:val="000000"/>
                <w:sz w:val="22"/>
                <w:szCs w:val="22"/>
              </w:rPr>
            </w:pPr>
            <w:r w:rsidDel="00000000" w:rsidR="00000000" w:rsidRPr="00000000">
              <w:rPr>
                <w:b w:val="1"/>
                <w:color w:val="000000"/>
                <w:sz w:val="24"/>
                <w:szCs w:val="24"/>
                <w:rtl w:val="0"/>
              </w:rPr>
              <w:t xml:space="preserve">Apoyo Mutuo</w:t>
            </w:r>
            <w:r w:rsidDel="00000000" w:rsidR="00000000" w:rsidRPr="00000000">
              <w:rPr>
                <w:color w:val="000000"/>
                <w:sz w:val="24"/>
                <w:szCs w:val="24"/>
                <w:rtl w:val="0"/>
              </w:rPr>
              <w:t xml:space="preserve">: Nos ayudamos entre nosotros, lo que generó un sentido de camaradería y facilitó la superación de desafíos.</w:t>
            </w:r>
          </w:p>
          <w:p w:rsidR="00000000" w:rsidDel="00000000" w:rsidP="00000000" w:rsidRDefault="00000000" w:rsidRPr="00000000" w14:paraId="0000003A">
            <w:pPr>
              <w:spacing w:after="240" w:before="240" w:line="259" w:lineRule="auto"/>
              <w:ind w:left="0" w:right="0"/>
              <w:jc w:val="left"/>
              <w:rPr>
                <w:b w:val="1"/>
                <w:color w:val="000000"/>
                <w:sz w:val="24"/>
                <w:szCs w:val="24"/>
              </w:rPr>
            </w:pPr>
            <w:r w:rsidDel="00000000" w:rsidR="00000000" w:rsidRPr="00000000">
              <w:rPr>
                <w:b w:val="1"/>
                <w:color w:val="000000"/>
                <w:sz w:val="24"/>
                <w:szCs w:val="24"/>
                <w:rtl w:val="0"/>
              </w:rPr>
              <w:t xml:space="preserve">Aspectos Negativos:</w:t>
            </w:r>
          </w:p>
          <w:p w:rsidR="00000000" w:rsidDel="00000000" w:rsidP="00000000" w:rsidRDefault="00000000" w:rsidRPr="00000000" w14:paraId="0000003B">
            <w:pPr>
              <w:numPr>
                <w:ilvl w:val="0"/>
                <w:numId w:val="2"/>
              </w:numPr>
              <w:spacing w:after="240" w:before="240" w:line="259" w:lineRule="auto"/>
              <w:ind w:left="720" w:right="0" w:hanging="360"/>
              <w:jc w:val="left"/>
              <w:rPr>
                <w:color w:val="000000"/>
                <w:sz w:val="24"/>
                <w:szCs w:val="24"/>
              </w:rPr>
            </w:pPr>
            <w:r w:rsidDel="00000000" w:rsidR="00000000" w:rsidRPr="00000000">
              <w:rPr>
                <w:color w:val="000000"/>
                <w:sz w:val="24"/>
                <w:szCs w:val="24"/>
                <w:rtl w:val="0"/>
              </w:rPr>
              <w:t xml:space="preserve">Desacuerdos: En ocasiones, surgieron desacuerdos sobre cómo abordar ciertas tareas, lo que generó retrasos.</w:t>
            </w:r>
          </w:p>
          <w:p w:rsidR="00000000" w:rsidDel="00000000" w:rsidP="00000000" w:rsidRDefault="00000000" w:rsidRPr="00000000" w14:paraId="0000003C">
            <w:pPr>
              <w:spacing w:after="240" w:before="240" w:line="259" w:lineRule="auto"/>
              <w:ind w:left="720" w:right="0" w:firstLine="0"/>
              <w:jc w:val="left"/>
              <w:rPr>
                <w:b w:val="1"/>
                <w:color w:val="000000"/>
                <w:sz w:val="24"/>
                <w:szCs w:val="24"/>
              </w:rPr>
            </w:pPr>
            <w:r w:rsidDel="00000000" w:rsidR="00000000" w:rsidRPr="00000000">
              <w:rPr>
                <w:rtl w:val="0"/>
              </w:rPr>
            </w:r>
          </w:p>
          <w:p w:rsidR="00000000" w:rsidDel="00000000" w:rsidP="00000000" w:rsidRDefault="00000000" w:rsidRPr="00000000" w14:paraId="0000003D">
            <w:pPr>
              <w:spacing w:after="240" w:before="240" w:line="259" w:lineRule="auto"/>
              <w:ind w:left="720" w:right="0" w:firstLine="0"/>
              <w:jc w:val="left"/>
              <w:rPr>
                <w:color w:val="000000"/>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0">
            <w:pPr>
              <w:spacing w:after="240" w:before="240" w:line="259" w:lineRule="auto"/>
              <w:ind w:left="0" w:right="0"/>
              <w:jc w:val="both"/>
              <w:rPr>
                <w:color w:val="000000"/>
                <w:sz w:val="24"/>
                <w:szCs w:val="24"/>
              </w:rPr>
            </w:pPr>
            <w:r w:rsidDel="00000000" w:rsidR="00000000" w:rsidRPr="00000000">
              <w:rPr>
                <w:color w:val="000000"/>
                <w:sz w:val="24"/>
                <w:szCs w:val="24"/>
                <w:rtl w:val="0"/>
              </w:rPr>
              <w:t xml:space="preserve">Para mejorar en futuros trabajos en grupo, planeo:</w:t>
            </w:r>
          </w:p>
          <w:p w:rsidR="00000000" w:rsidDel="00000000" w:rsidP="00000000" w:rsidRDefault="00000000" w:rsidRPr="00000000" w14:paraId="00000041">
            <w:pPr>
              <w:numPr>
                <w:ilvl w:val="0"/>
                <w:numId w:val="1"/>
              </w:numPr>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Fomentar la Comunicación</w:t>
            </w:r>
            <w:r w:rsidDel="00000000" w:rsidR="00000000" w:rsidRPr="00000000">
              <w:rPr>
                <w:color w:val="000000"/>
                <w:sz w:val="24"/>
                <w:szCs w:val="24"/>
                <w:rtl w:val="0"/>
              </w:rPr>
              <w:t xml:space="preserve">: Asegurarme de que todos los miembros tengan la oportunidad de expresar sus ideas desde el principio, para evitar desacuerdos posteriores.</w:t>
            </w:r>
          </w:p>
          <w:p w:rsidR="00000000" w:rsidDel="00000000" w:rsidP="00000000" w:rsidRDefault="00000000" w:rsidRPr="00000000" w14:paraId="00000042">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Definir Roles Claros: </w:t>
            </w:r>
            <w:r w:rsidDel="00000000" w:rsidR="00000000" w:rsidRPr="00000000">
              <w:rPr>
                <w:color w:val="000000"/>
                <w:sz w:val="24"/>
                <w:szCs w:val="24"/>
                <w:rtl w:val="0"/>
              </w:rPr>
              <w:t xml:space="preserve">Establecer roles y responsabilidades al inicio del proyecto para que cada   uno sepa lo que debe hacer, lo que ayudará a equilibrar la carga de trabajo.</w:t>
            </w:r>
          </w:p>
          <w:p w:rsidR="00000000" w:rsidDel="00000000" w:rsidP="00000000" w:rsidRDefault="00000000" w:rsidRPr="00000000" w14:paraId="00000043">
            <w:pPr>
              <w:numPr>
                <w:ilvl w:val="0"/>
                <w:numId w:val="1"/>
              </w:numPr>
              <w:spacing w:after="24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Manejo de Conflictos: </w:t>
            </w:r>
            <w:r w:rsidDel="00000000" w:rsidR="00000000" w:rsidRPr="00000000">
              <w:rPr>
                <w:color w:val="000000"/>
                <w:sz w:val="24"/>
                <w:szCs w:val="24"/>
                <w:rtl w:val="0"/>
              </w:rPr>
              <w:t xml:space="preserve">Aprender a manejar desacuerdos de manera constructiva, buscando soluciones que beneficien al grupo en lugar de crear tensiones.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rtl w:val="0"/>
              </w:rPr>
            </w:r>
          </w:p>
        </w:tc>
      </w:tr>
    </w:tbl>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