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3F" w:rsidRDefault="006B473F" w:rsidP="006B473F">
      <w:pPr>
        <w:jc w:val="center"/>
        <w:rPr>
          <w:b/>
          <w:sz w:val="28"/>
        </w:rPr>
      </w:pPr>
      <w:r>
        <w:rPr>
          <w:b/>
          <w:sz w:val="28"/>
        </w:rPr>
        <w:t xml:space="preserve">Индекс продуктивности скважины </w:t>
      </w:r>
      <w:r w:rsidR="00423955">
        <w:rPr>
          <w:b/>
          <w:sz w:val="28"/>
          <w:lang w:val="en-US"/>
        </w:rPr>
        <w:t>PI</w:t>
      </w:r>
      <w:r w:rsidRPr="006B473F">
        <w:rPr>
          <w:b/>
          <w:sz w:val="28"/>
        </w:rPr>
        <w:t xml:space="preserve">. </w:t>
      </w:r>
      <w:r w:rsidR="00E62232">
        <w:rPr>
          <w:b/>
          <w:sz w:val="28"/>
        </w:rPr>
        <w:t>Индикаторная</w:t>
      </w:r>
      <w:r w:rsidR="00E62232" w:rsidRPr="00D63512">
        <w:rPr>
          <w:b/>
          <w:sz w:val="28"/>
        </w:rPr>
        <w:t xml:space="preserve"> </w:t>
      </w:r>
      <w:r w:rsidR="00E62232">
        <w:rPr>
          <w:b/>
          <w:sz w:val="28"/>
        </w:rPr>
        <w:t>к</w:t>
      </w:r>
      <w:r>
        <w:rPr>
          <w:b/>
          <w:sz w:val="28"/>
        </w:rPr>
        <w:t>ривая</w:t>
      </w:r>
      <w:r w:rsidRPr="00D63512">
        <w:rPr>
          <w:b/>
          <w:sz w:val="28"/>
        </w:rPr>
        <w:t xml:space="preserve"> </w:t>
      </w:r>
      <w:r>
        <w:rPr>
          <w:b/>
          <w:sz w:val="28"/>
          <w:lang w:val="en-US"/>
        </w:rPr>
        <w:t>IPR</w:t>
      </w:r>
      <w:r w:rsidR="00D63512" w:rsidRPr="00D63512">
        <w:rPr>
          <w:b/>
          <w:sz w:val="28"/>
        </w:rPr>
        <w:t xml:space="preserve">. </w:t>
      </w:r>
      <w:r>
        <w:rPr>
          <w:b/>
          <w:sz w:val="28"/>
        </w:rPr>
        <w:t xml:space="preserve">Поправка </w:t>
      </w:r>
      <w:proofErr w:type="spellStart"/>
      <w:r>
        <w:rPr>
          <w:b/>
          <w:sz w:val="28"/>
        </w:rPr>
        <w:t>Вогеля</w:t>
      </w:r>
      <w:proofErr w:type="spellEnd"/>
      <w:r>
        <w:rPr>
          <w:b/>
          <w:sz w:val="28"/>
        </w:rPr>
        <w:t xml:space="preserve">. </w:t>
      </w:r>
    </w:p>
    <w:p w:rsidR="006B473F" w:rsidRDefault="006B473F" w:rsidP="006B473F">
      <w:pPr>
        <w:jc w:val="center"/>
        <w:rPr>
          <w:b/>
          <w:sz w:val="28"/>
        </w:rPr>
      </w:pPr>
    </w:p>
    <w:p w:rsidR="006B473F" w:rsidRDefault="00E62232" w:rsidP="006B473F">
      <w:pPr>
        <w:jc w:val="both"/>
        <w:rPr>
          <w:sz w:val="24"/>
        </w:rPr>
      </w:pPr>
      <w:r>
        <w:rPr>
          <w:sz w:val="24"/>
        </w:rPr>
        <w:t>Как правило, в характерных для операционной деятельности на скважине интервалах времени (порядка нескольких суток) вс</w:t>
      </w:r>
      <w:r w:rsidR="00F1328B">
        <w:rPr>
          <w:sz w:val="24"/>
        </w:rPr>
        <w:t xml:space="preserve">е параметры в формуле </w:t>
      </w:r>
      <w:proofErr w:type="spellStart"/>
      <w:r w:rsidR="00F1328B">
        <w:rPr>
          <w:sz w:val="24"/>
        </w:rPr>
        <w:t>Дюпюи</w:t>
      </w:r>
      <w:proofErr w:type="spellEnd"/>
      <w:r w:rsidR="00F1328B">
        <w:rPr>
          <w:sz w:val="24"/>
        </w:rPr>
        <w:t xml:space="preserve"> </w:t>
      </w:r>
      <w:r>
        <w:rPr>
          <w:sz w:val="24"/>
        </w:rPr>
        <w:t xml:space="preserve"> меняются незначительно, кроме забойного давления равен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wf</m:t>
            </m:r>
          </m:sub>
        </m:sSub>
      </m:oMath>
      <w:r>
        <w:rPr>
          <w:sz w:val="24"/>
        </w:rPr>
        <w:t>.</w:t>
      </w:r>
      <w:r w:rsidRPr="005D73DF">
        <w:rPr>
          <w:sz w:val="24"/>
        </w:rPr>
        <w:t xml:space="preserve"> </w:t>
      </w:r>
      <w:r w:rsidR="00423955">
        <w:rPr>
          <w:sz w:val="24"/>
        </w:rPr>
        <w:t>Поэтому в</w:t>
      </w:r>
      <w:r>
        <w:rPr>
          <w:sz w:val="24"/>
        </w:rPr>
        <w:t xml:space="preserve"> нефтяном инжиниринге часто переписывают формулу</w:t>
      </w:r>
      <w:r w:rsidR="00F1328B">
        <w:rPr>
          <w:sz w:val="24"/>
        </w:rPr>
        <w:t xml:space="preserve"> </w:t>
      </w:r>
      <w:proofErr w:type="spellStart"/>
      <w:r w:rsidR="00F1328B">
        <w:rPr>
          <w:sz w:val="24"/>
        </w:rPr>
        <w:t>Дюпюи</w:t>
      </w:r>
      <w:proofErr w:type="spellEnd"/>
      <w:r>
        <w:rPr>
          <w:sz w:val="24"/>
        </w:rPr>
        <w:t xml:space="preserve"> </w:t>
      </w:r>
      <w:r w:rsidR="00423955">
        <w:rPr>
          <w:sz w:val="24"/>
        </w:rPr>
        <w:t>в виде</w:t>
      </w:r>
    </w:p>
    <w:p w:rsidR="006B473F" w:rsidRPr="00423955" w:rsidRDefault="00423955" w:rsidP="00BE37C8">
      <w:pPr>
        <w:jc w:val="both"/>
        <w:rPr>
          <w:rFonts w:eastAsiaTheme="minorEastAsia"/>
          <w:sz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.                                                    (21)  </m:t>
          </m:r>
        </m:oMath>
      </m:oMathPara>
    </w:p>
    <w:p w:rsidR="00D118D5" w:rsidRDefault="00D118D5" w:rsidP="00BE37C8">
      <w:pPr>
        <w:jc w:val="both"/>
        <w:rPr>
          <w:sz w:val="24"/>
        </w:rPr>
      </w:pPr>
      <w:r>
        <w:rPr>
          <w:sz w:val="24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lang w:val="en-US"/>
          </w:rPr>
          <m:t>PI</m:t>
        </m:r>
      </m:oMath>
      <w:r w:rsidRPr="00D118D5">
        <w:rPr>
          <w:sz w:val="24"/>
        </w:rPr>
        <w:t xml:space="preserve"> - </w:t>
      </w:r>
      <w:r>
        <w:rPr>
          <w:sz w:val="24"/>
        </w:rPr>
        <w:t>индекс продуктивности скважины</w:t>
      </w:r>
      <w:r w:rsidR="00D63512" w:rsidRPr="00D63512">
        <w:rPr>
          <w:sz w:val="24"/>
        </w:rPr>
        <w:t xml:space="preserve"> </w:t>
      </w:r>
      <w:r w:rsidR="00D63512">
        <w:rPr>
          <w:sz w:val="24"/>
        </w:rPr>
        <w:t xml:space="preserve">или </w:t>
      </w:r>
      <w:r w:rsidR="00D63512" w:rsidRPr="00D63512">
        <w:rPr>
          <w:sz w:val="24"/>
          <w:lang w:val="en-US"/>
        </w:rPr>
        <w:t>Productivity</w:t>
      </w:r>
      <w:r w:rsidR="00D63512" w:rsidRPr="00D63512">
        <w:rPr>
          <w:sz w:val="24"/>
        </w:rPr>
        <w:t xml:space="preserve"> </w:t>
      </w:r>
      <w:r w:rsidR="00D63512" w:rsidRPr="00D63512">
        <w:rPr>
          <w:sz w:val="24"/>
          <w:lang w:val="en-US"/>
        </w:rPr>
        <w:t>Index</w:t>
      </w:r>
      <w:r w:rsidRPr="00D118D5">
        <w:rPr>
          <w:sz w:val="24"/>
        </w:rPr>
        <w:t>:</w:t>
      </w:r>
    </w:p>
    <w:p w:rsidR="00D118D5" w:rsidRPr="00D118D5" w:rsidRDefault="00D118D5" w:rsidP="00BE37C8">
      <w:pPr>
        <w:jc w:val="both"/>
        <w:rPr>
          <w:sz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PI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2πkh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+s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</w:rPr>
            <m:t xml:space="preserve"> .                                             (22)</m:t>
          </m:r>
        </m:oMath>
      </m:oMathPara>
    </w:p>
    <w:p w:rsidR="00423955" w:rsidRPr="000C16AE" w:rsidRDefault="00D118D5" w:rsidP="00E5271E">
      <w:pPr>
        <w:jc w:val="both"/>
        <w:rPr>
          <w:rFonts w:eastAsiaTheme="minorEastAsia"/>
          <w:sz w:val="28"/>
        </w:rPr>
      </w:pPr>
      <w:r>
        <w:rPr>
          <w:sz w:val="24"/>
        </w:rPr>
        <w:t xml:space="preserve">В выражении (21) дебит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wf</m:t>
                </m:r>
              </m:sub>
            </m:sSub>
          </m:e>
        </m:d>
      </m:oMath>
      <w:r>
        <w:rPr>
          <w:sz w:val="24"/>
        </w:rPr>
        <w:t xml:space="preserve"> линейно зависит от забойного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wf</m:t>
            </m:r>
          </m:sub>
        </m:sSub>
      </m:oMath>
      <w:r>
        <w:rPr>
          <w:sz w:val="24"/>
        </w:rPr>
        <w:t>.</w:t>
      </w:r>
      <w:r w:rsidR="0043595A">
        <w:rPr>
          <w:sz w:val="24"/>
        </w:rPr>
        <w:t xml:space="preserve"> На практике</w:t>
      </w:r>
      <w:r>
        <w:rPr>
          <w:sz w:val="24"/>
        </w:rPr>
        <w:t xml:space="preserve"> принято строить обратную к (21)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wf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wf</m:t>
            </m:r>
          </m:sub>
        </m:sSub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)</m:t>
        </m:r>
      </m:oMath>
      <w:r>
        <w:rPr>
          <w:sz w:val="24"/>
        </w:rPr>
        <w:t xml:space="preserve"> (Рис.3). Её называют индикаторной кривой</w:t>
      </w:r>
      <w:r w:rsidR="0043595A">
        <w:rPr>
          <w:sz w:val="24"/>
        </w:rPr>
        <w:t xml:space="preserve"> или кривой </w:t>
      </w:r>
      <w:r w:rsidR="0043595A">
        <w:rPr>
          <w:sz w:val="24"/>
          <w:lang w:val="en-US"/>
        </w:rPr>
        <w:t>IPR</w:t>
      </w:r>
      <w:r w:rsidR="0043595A">
        <w:rPr>
          <w:sz w:val="24"/>
        </w:rPr>
        <w:t xml:space="preserve"> - </w:t>
      </w:r>
      <w:proofErr w:type="spellStart"/>
      <w:r w:rsidR="0043595A" w:rsidRPr="0043595A">
        <w:rPr>
          <w:sz w:val="24"/>
        </w:rPr>
        <w:t>Inflow</w:t>
      </w:r>
      <w:proofErr w:type="spellEnd"/>
      <w:r w:rsidR="0043595A" w:rsidRPr="0043595A">
        <w:rPr>
          <w:sz w:val="24"/>
        </w:rPr>
        <w:t xml:space="preserve"> </w:t>
      </w:r>
      <w:proofErr w:type="spellStart"/>
      <w:r w:rsidR="0043595A" w:rsidRPr="0043595A">
        <w:rPr>
          <w:sz w:val="24"/>
        </w:rPr>
        <w:t>Performance</w:t>
      </w:r>
      <w:proofErr w:type="spellEnd"/>
      <w:r w:rsidR="0043595A" w:rsidRPr="0043595A">
        <w:rPr>
          <w:sz w:val="24"/>
        </w:rPr>
        <w:t xml:space="preserve"> R</w:t>
      </w:r>
      <w:proofErr w:type="spellStart"/>
      <w:r w:rsidR="0043595A" w:rsidRPr="0043595A">
        <w:rPr>
          <w:sz w:val="24"/>
          <w:lang w:val="en-US"/>
        </w:rPr>
        <w:t>elationship</w:t>
      </w:r>
      <w:proofErr w:type="spellEnd"/>
      <w:r w:rsidR="0043595A">
        <w:rPr>
          <w:sz w:val="24"/>
        </w:rPr>
        <w:t>. Эта кривая – характеристика притока флюида из пласта в скважину.</w:t>
      </w:r>
    </w:p>
    <w:p w:rsidR="00743A66" w:rsidRDefault="00743A66" w:rsidP="00743A66">
      <w:pPr>
        <w:jc w:val="center"/>
        <w:rPr>
          <w:sz w:val="24"/>
        </w:rPr>
      </w:pPr>
      <w:r w:rsidRPr="00743A66">
        <w:rPr>
          <w:noProof/>
          <w:sz w:val="24"/>
          <w:lang w:eastAsia="ru-RU"/>
        </w:rPr>
        <w:drawing>
          <wp:inline distT="0" distB="0" distL="0" distR="0" wp14:anchorId="15C970F9" wp14:editId="4E97C79D">
            <wp:extent cx="4283015" cy="3152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59" cy="3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66" w:rsidRPr="00E5271E" w:rsidRDefault="00D118D5" w:rsidP="0043595A">
      <w:pPr>
        <w:jc w:val="center"/>
        <w:rPr>
          <w:sz w:val="24"/>
        </w:rPr>
      </w:pPr>
      <w:r>
        <w:rPr>
          <w:sz w:val="24"/>
        </w:rPr>
        <w:t>Рис.3</w:t>
      </w:r>
      <w:r w:rsidR="0043595A">
        <w:rPr>
          <w:sz w:val="24"/>
        </w:rPr>
        <w:t xml:space="preserve"> Кривая </w:t>
      </w:r>
      <w:r w:rsidR="0043595A">
        <w:rPr>
          <w:sz w:val="24"/>
          <w:lang w:val="en-US"/>
        </w:rPr>
        <w:t>IPR</w:t>
      </w:r>
    </w:p>
    <w:p w:rsidR="00743A66" w:rsidRPr="00506E21" w:rsidRDefault="00E5271E" w:rsidP="00BE37C8">
      <w:pPr>
        <w:jc w:val="both"/>
        <w:rPr>
          <w:rFonts w:cstheme="minorHAnsi"/>
          <w:iCs/>
          <w:color w:val="333333"/>
          <w:sz w:val="24"/>
          <w:szCs w:val="21"/>
        </w:rPr>
      </w:pPr>
      <w:r>
        <w:rPr>
          <w:sz w:val="24"/>
        </w:rPr>
        <w:t xml:space="preserve">Когда в ПЗП пластовое давление снижается ниже давления насыщения жидкости газом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b</m:t>
            </m:r>
          </m:sub>
        </m:sSub>
      </m:oMath>
      <w:r>
        <w:rPr>
          <w:sz w:val="24"/>
        </w:rPr>
        <w:t xml:space="preserve">, из жидкости начинает выделяться газ в виде пузырьков. </w:t>
      </w:r>
      <w:r w:rsidR="00F665FD">
        <w:rPr>
          <w:sz w:val="24"/>
        </w:rPr>
        <w:t>Пузырьки</w:t>
      </w:r>
      <w:r>
        <w:rPr>
          <w:sz w:val="24"/>
        </w:rPr>
        <w:t xml:space="preserve"> скаплива</w:t>
      </w:r>
      <w:r w:rsidR="00F665FD">
        <w:rPr>
          <w:sz w:val="24"/>
        </w:rPr>
        <w:t>ю</w:t>
      </w:r>
      <w:r>
        <w:rPr>
          <w:sz w:val="24"/>
        </w:rPr>
        <w:t>тся в поровых каналах и на стенках по</w:t>
      </w:r>
      <w:r w:rsidR="00F665FD">
        <w:rPr>
          <w:sz w:val="24"/>
        </w:rPr>
        <w:t>роды и оказываю</w:t>
      </w:r>
      <w:r>
        <w:rPr>
          <w:sz w:val="24"/>
        </w:rPr>
        <w:t xml:space="preserve">т препятствие движению флюида. </w:t>
      </w:r>
      <w:r w:rsidR="00AB62C7">
        <w:rPr>
          <w:sz w:val="24"/>
        </w:rPr>
        <w:t xml:space="preserve">В 1968 г. </w:t>
      </w:r>
      <w:r w:rsidR="00C6180D">
        <w:rPr>
          <w:sz w:val="24"/>
        </w:rPr>
        <w:t>в</w:t>
      </w:r>
      <w:r w:rsidR="00AB62C7">
        <w:rPr>
          <w:sz w:val="24"/>
        </w:rPr>
        <w:t xml:space="preserve"> своей работе</w:t>
      </w:r>
      <w:r w:rsidR="00AB62C7" w:rsidRPr="00AB62C7">
        <w:rPr>
          <w:sz w:val="24"/>
        </w:rPr>
        <w:t xml:space="preserve"> [</w:t>
      </w:r>
      <w:hyperlink w:anchor="Вогель" w:history="1">
        <w:r w:rsidR="00AB62C7" w:rsidRPr="00F23C43">
          <w:rPr>
            <w:rStyle w:val="a5"/>
            <w:sz w:val="24"/>
          </w:rPr>
          <w:t>1</w:t>
        </w:r>
      </w:hyperlink>
      <w:r w:rsidR="00AB62C7" w:rsidRPr="00AB62C7">
        <w:rPr>
          <w:sz w:val="24"/>
        </w:rPr>
        <w:t>]</w:t>
      </w:r>
      <w:r w:rsidR="00AB62C7">
        <w:rPr>
          <w:sz w:val="24"/>
        </w:rPr>
        <w:t xml:space="preserve">  </w:t>
      </w:r>
      <w:r w:rsidR="00FC4ED4" w:rsidRPr="00FC4ED4">
        <w:rPr>
          <w:rFonts w:cstheme="minorHAnsi"/>
          <w:iCs/>
          <w:color w:val="333333"/>
          <w:sz w:val="24"/>
          <w:szCs w:val="21"/>
          <w:lang w:val="en-US"/>
        </w:rPr>
        <w:t>Vogel</w:t>
      </w:r>
      <w:bookmarkStart w:id="0" w:name="_GoBack"/>
      <w:bookmarkEnd w:id="0"/>
      <w:r w:rsidR="00FC4ED4" w:rsidRPr="00FC4ED4">
        <w:rPr>
          <w:rFonts w:cstheme="minorHAnsi"/>
          <w:iCs/>
          <w:color w:val="333333"/>
          <w:sz w:val="24"/>
          <w:szCs w:val="21"/>
        </w:rPr>
        <w:t xml:space="preserve"> </w:t>
      </w:r>
      <w:r w:rsidR="00FC4ED4" w:rsidRPr="00FC4ED4">
        <w:rPr>
          <w:rFonts w:cstheme="minorHAnsi"/>
          <w:iCs/>
          <w:color w:val="333333"/>
          <w:sz w:val="24"/>
          <w:szCs w:val="21"/>
          <w:lang w:val="en-US"/>
        </w:rPr>
        <w:t>J</w:t>
      </w:r>
      <w:r w:rsidR="00FC4ED4" w:rsidRPr="00FC4ED4">
        <w:rPr>
          <w:rFonts w:cstheme="minorHAnsi"/>
          <w:iCs/>
          <w:color w:val="333333"/>
          <w:sz w:val="24"/>
          <w:szCs w:val="21"/>
        </w:rPr>
        <w:t xml:space="preserve">. </w:t>
      </w:r>
      <w:r w:rsidR="00FC4ED4" w:rsidRPr="00FC4ED4">
        <w:rPr>
          <w:rFonts w:cstheme="minorHAnsi"/>
          <w:iCs/>
          <w:color w:val="333333"/>
          <w:sz w:val="24"/>
          <w:szCs w:val="21"/>
          <w:lang w:val="en-US"/>
        </w:rPr>
        <w:t>V</w:t>
      </w:r>
      <w:r w:rsidR="00FC4ED4" w:rsidRPr="00FC4ED4">
        <w:rPr>
          <w:rFonts w:cstheme="minorHAnsi"/>
          <w:iCs/>
          <w:color w:val="333333"/>
          <w:sz w:val="24"/>
          <w:szCs w:val="21"/>
        </w:rPr>
        <w:t>.</w:t>
      </w:r>
      <w:r w:rsidR="00FC4ED4">
        <w:rPr>
          <w:rFonts w:cstheme="minorHAnsi"/>
          <w:iCs/>
          <w:color w:val="333333"/>
          <w:sz w:val="24"/>
          <w:szCs w:val="21"/>
        </w:rPr>
        <w:t xml:space="preserve"> предложил модификацию кривой </w:t>
      </w:r>
      <w:r w:rsidR="00FC4ED4">
        <w:rPr>
          <w:rFonts w:cstheme="minorHAnsi"/>
          <w:iCs/>
          <w:color w:val="333333"/>
          <w:sz w:val="24"/>
          <w:szCs w:val="21"/>
          <w:lang w:val="en-US"/>
        </w:rPr>
        <w:t>IPR</w:t>
      </w:r>
      <w:r w:rsidR="00FC4ED4">
        <w:rPr>
          <w:rFonts w:cstheme="minorHAnsi"/>
          <w:iCs/>
          <w:color w:val="333333"/>
          <w:sz w:val="24"/>
          <w:szCs w:val="21"/>
        </w:rPr>
        <w:t xml:space="preserve">, которая в какой-то мере учитывала бы этот эффект. </w:t>
      </w:r>
      <w:r w:rsidR="00FC4ED4">
        <w:rPr>
          <w:rFonts w:cstheme="minorHAnsi"/>
          <w:iCs/>
          <w:color w:val="333333"/>
          <w:sz w:val="24"/>
          <w:szCs w:val="21"/>
        </w:rPr>
        <w:lastRenderedPageBreak/>
        <w:t xml:space="preserve">Эту модификацию называют поправкой </w:t>
      </w:r>
      <w:proofErr w:type="spellStart"/>
      <w:r w:rsidR="00FC4ED4">
        <w:rPr>
          <w:rFonts w:cstheme="minorHAnsi"/>
          <w:iCs/>
          <w:color w:val="333333"/>
          <w:sz w:val="24"/>
          <w:szCs w:val="21"/>
        </w:rPr>
        <w:t>Вогеля</w:t>
      </w:r>
      <w:proofErr w:type="spellEnd"/>
      <w:r w:rsidR="00FC4ED4">
        <w:rPr>
          <w:rFonts w:cstheme="minorHAnsi"/>
          <w:iCs/>
          <w:color w:val="333333"/>
          <w:sz w:val="24"/>
          <w:szCs w:val="21"/>
        </w:rPr>
        <w:t xml:space="preserve">. Идея состоит в применении некоей корреляции для </w:t>
      </w:r>
      <w:r w:rsidR="00FC4ED4">
        <w:rPr>
          <w:rFonts w:cstheme="minorHAnsi"/>
          <w:iCs/>
          <w:color w:val="333333"/>
          <w:sz w:val="24"/>
          <w:szCs w:val="21"/>
          <w:lang w:val="en-US"/>
        </w:rPr>
        <w:t>IPR</w:t>
      </w:r>
      <w:r w:rsidR="00FC4ED4">
        <w:rPr>
          <w:rFonts w:cstheme="minorHAnsi"/>
          <w:iCs/>
          <w:color w:val="333333"/>
          <w:sz w:val="24"/>
          <w:szCs w:val="21"/>
        </w:rPr>
        <w:t>, когда забойное давление в скважине становится ниже</w:t>
      </w:r>
      <w:r w:rsidR="00506E21">
        <w:rPr>
          <w:rFonts w:cstheme="minorHAnsi"/>
          <w:iCs/>
          <w:color w:val="333333"/>
          <w:sz w:val="24"/>
          <w:szCs w:val="21"/>
        </w:rPr>
        <w:t xml:space="preserve"> давления насыщения</w:t>
      </w:r>
      <w:r w:rsidR="00506E21" w:rsidRPr="00506E21">
        <w:rPr>
          <w:rFonts w:cstheme="minorHAnsi"/>
          <w:iCs/>
          <w:color w:val="333333"/>
          <w:sz w:val="24"/>
          <w:szCs w:val="21"/>
        </w:rPr>
        <w:t>:</w:t>
      </w:r>
    </w:p>
    <w:p w:rsidR="00FC4ED4" w:rsidRPr="005E037E" w:rsidRDefault="00EB1584" w:rsidP="00BE37C8">
      <w:pPr>
        <w:jc w:val="both"/>
        <w:rPr>
          <w:rFonts w:cstheme="minorHAnsi"/>
          <w:iCs/>
          <w:color w:val="333333"/>
          <w:sz w:val="24"/>
          <w:szCs w:val="21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=1-0.2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</w:rPr>
            <m:t>-0.8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wf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                           </m:t>
          </m:r>
          <m:r>
            <w:rPr>
              <w:rFonts w:ascii="Cambria Math" w:eastAsiaTheme="minorEastAsia" w:hAnsi="Cambria Math" w:cstheme="minorHAnsi"/>
              <w:sz w:val="28"/>
            </w:rPr>
            <m:t>(23)</m:t>
          </m:r>
        </m:oMath>
      </m:oMathPara>
    </w:p>
    <w:p w:rsidR="006B0123" w:rsidRDefault="009148A2" w:rsidP="00BE37C8">
      <w:pPr>
        <w:jc w:val="both"/>
        <w:rPr>
          <w:rFonts w:cstheme="minorHAnsi"/>
          <w:iCs/>
          <w:color w:val="333333"/>
          <w:sz w:val="24"/>
          <w:szCs w:val="21"/>
        </w:rPr>
      </w:pPr>
      <w:r w:rsidRPr="009148A2">
        <w:rPr>
          <w:rFonts w:cstheme="minorHAnsi"/>
          <w:iCs/>
          <w:noProof/>
          <w:color w:val="333333"/>
          <w:sz w:val="24"/>
          <w:szCs w:val="21"/>
          <w:lang w:eastAsia="ru-RU"/>
        </w:rPr>
        <w:drawing>
          <wp:inline distT="0" distB="0" distL="0" distR="0" wp14:anchorId="63731D74" wp14:editId="72A0FDF3">
            <wp:extent cx="5391902" cy="41058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A2" w:rsidRPr="009148A2" w:rsidRDefault="009148A2" w:rsidP="009148A2">
      <w:pPr>
        <w:jc w:val="center"/>
        <w:rPr>
          <w:rFonts w:cstheme="minorHAnsi"/>
          <w:iCs/>
          <w:color w:val="333333"/>
          <w:sz w:val="24"/>
          <w:szCs w:val="21"/>
        </w:rPr>
      </w:pPr>
      <w:r>
        <w:rPr>
          <w:rFonts w:cstheme="minorHAnsi"/>
          <w:iCs/>
          <w:color w:val="333333"/>
          <w:sz w:val="24"/>
          <w:szCs w:val="21"/>
        </w:rPr>
        <w:t xml:space="preserve">Рис. 4 Индикаторная кривая </w:t>
      </w:r>
      <w:r>
        <w:rPr>
          <w:rFonts w:cstheme="minorHAnsi"/>
          <w:iCs/>
          <w:color w:val="333333"/>
          <w:sz w:val="24"/>
          <w:szCs w:val="21"/>
          <w:lang w:val="en-US"/>
        </w:rPr>
        <w:t>IPR</w:t>
      </w:r>
      <w:r>
        <w:rPr>
          <w:rFonts w:cstheme="minorHAnsi"/>
          <w:iCs/>
          <w:color w:val="333333"/>
          <w:sz w:val="24"/>
          <w:szCs w:val="21"/>
        </w:rPr>
        <w:t xml:space="preserve"> с поправкой </w:t>
      </w:r>
      <w:proofErr w:type="spellStart"/>
      <w:r>
        <w:rPr>
          <w:rFonts w:cstheme="minorHAnsi"/>
          <w:iCs/>
          <w:color w:val="333333"/>
          <w:sz w:val="24"/>
          <w:szCs w:val="21"/>
        </w:rPr>
        <w:t>Вогеля</w:t>
      </w:r>
      <w:proofErr w:type="spellEnd"/>
    </w:p>
    <w:p w:rsidR="006B0123" w:rsidRDefault="005E037E" w:rsidP="00BE37C8">
      <w:pPr>
        <w:jc w:val="both"/>
        <w:rPr>
          <w:sz w:val="24"/>
        </w:rPr>
      </w:pPr>
      <w:r>
        <w:rPr>
          <w:sz w:val="24"/>
        </w:rPr>
        <w:t xml:space="preserve">Сшивка двух кривых – кривой </w:t>
      </w:r>
      <w:proofErr w:type="spellStart"/>
      <w:r>
        <w:rPr>
          <w:sz w:val="24"/>
        </w:rPr>
        <w:t>Вогеля</w:t>
      </w:r>
      <w:proofErr w:type="spellEnd"/>
      <w:r>
        <w:rPr>
          <w:sz w:val="24"/>
        </w:rPr>
        <w:t xml:space="preserve"> и прямой </w:t>
      </w:r>
      <w:r>
        <w:rPr>
          <w:sz w:val="24"/>
          <w:lang w:val="en-US"/>
        </w:rPr>
        <w:t>IPR</w:t>
      </w:r>
      <w:r>
        <w:rPr>
          <w:sz w:val="24"/>
        </w:rPr>
        <w:t xml:space="preserve">, происходит в точке </w:t>
      </w:r>
      <w:proofErr w:type="spellStart"/>
      <w:r>
        <w:rPr>
          <w:sz w:val="24"/>
        </w:rPr>
        <w:t>разгазирования</w:t>
      </w:r>
      <w:proofErr w:type="spellEnd"/>
      <w:r>
        <w:rPr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sub>
            </m:sSub>
          </m:e>
        </m:d>
      </m:oMath>
      <w:r>
        <w:rPr>
          <w:sz w:val="24"/>
        </w:rPr>
        <w:t xml:space="preserve"> по непрерывности</w:t>
      </w:r>
      <w:r w:rsidRPr="005E037E">
        <w:rPr>
          <w:sz w:val="24"/>
        </w:rPr>
        <w:t>:</w:t>
      </w:r>
    </w:p>
    <w:p w:rsidR="005E037E" w:rsidRPr="006F172E" w:rsidRDefault="00967A35" w:rsidP="00BE37C8">
      <w:pPr>
        <w:jc w:val="both"/>
        <w:rPr>
          <w:sz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.                      (24)</m:t>
          </m:r>
        </m:oMath>
      </m:oMathPara>
    </w:p>
    <w:p w:rsidR="005E037E" w:rsidRDefault="006F172E" w:rsidP="00BE37C8">
      <w:pPr>
        <w:jc w:val="both"/>
        <w:rPr>
          <w:sz w:val="24"/>
        </w:rPr>
      </w:pPr>
      <w:r>
        <w:rPr>
          <w:sz w:val="24"/>
        </w:rPr>
        <w:t>Из</w:t>
      </w:r>
      <w:r w:rsidRPr="006F172E">
        <w:rPr>
          <w:sz w:val="24"/>
        </w:rPr>
        <w:t xml:space="preserve"> (24)</w:t>
      </w:r>
      <w:r>
        <w:rPr>
          <w:sz w:val="24"/>
        </w:rPr>
        <w:t xml:space="preserve"> находим неизвестный 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max</m:t>
            </m:r>
          </m:sub>
        </m:sSub>
      </m:oMath>
      <w:r w:rsidRPr="006F172E">
        <w:rPr>
          <w:sz w:val="24"/>
        </w:rPr>
        <w:t>:</w:t>
      </w:r>
    </w:p>
    <w:p w:rsidR="006F172E" w:rsidRPr="006F172E" w:rsidRDefault="00EB1584" w:rsidP="006F172E">
      <w:pPr>
        <w:jc w:val="both"/>
        <w:rPr>
          <w:sz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 xml:space="preserve"> .                                          (25)</m:t>
          </m:r>
        </m:oMath>
      </m:oMathPara>
    </w:p>
    <w:p w:rsidR="00500068" w:rsidRDefault="00500068" w:rsidP="00BE37C8">
      <w:pPr>
        <w:jc w:val="both"/>
        <w:rPr>
          <w:sz w:val="24"/>
        </w:rPr>
      </w:pPr>
    </w:p>
    <w:p w:rsidR="00500068" w:rsidRDefault="00500068" w:rsidP="00BE37C8">
      <w:pPr>
        <w:jc w:val="both"/>
        <w:rPr>
          <w:sz w:val="24"/>
        </w:rPr>
      </w:pPr>
    </w:p>
    <w:p w:rsidR="00500068" w:rsidRDefault="00500068" w:rsidP="00BE37C8">
      <w:pPr>
        <w:jc w:val="both"/>
        <w:rPr>
          <w:sz w:val="24"/>
        </w:rPr>
      </w:pPr>
    </w:p>
    <w:p w:rsidR="006F172E" w:rsidRDefault="006F172E" w:rsidP="00BE37C8">
      <w:pPr>
        <w:jc w:val="both"/>
        <w:rPr>
          <w:sz w:val="24"/>
        </w:rPr>
      </w:pPr>
      <w:r>
        <w:rPr>
          <w:sz w:val="24"/>
        </w:rPr>
        <w:lastRenderedPageBreak/>
        <w:t xml:space="preserve">В итоге синтетическая кривая </w:t>
      </w:r>
      <w:r>
        <w:rPr>
          <w:sz w:val="24"/>
          <w:lang w:val="en-US"/>
        </w:rPr>
        <w:t>IPR</w:t>
      </w:r>
      <w:r>
        <w:rPr>
          <w:sz w:val="24"/>
        </w:rPr>
        <w:t xml:space="preserve"> с поправкой </w:t>
      </w:r>
      <w:proofErr w:type="spellStart"/>
      <w:r>
        <w:rPr>
          <w:sz w:val="24"/>
        </w:rPr>
        <w:t>Вогеля</w:t>
      </w:r>
      <w:proofErr w:type="spellEnd"/>
      <w:r>
        <w:rPr>
          <w:sz w:val="24"/>
        </w:rPr>
        <w:t xml:space="preserve"> примет вид</w:t>
      </w:r>
      <w:r w:rsidRPr="006F172E">
        <w:rPr>
          <w:sz w:val="24"/>
        </w:rPr>
        <w:t>:</w:t>
      </w:r>
    </w:p>
    <w:p w:rsidR="00500068" w:rsidRPr="00500068" w:rsidRDefault="00500068" w:rsidP="00500068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500068" w:rsidRPr="00500068" w:rsidRDefault="00500068" w:rsidP="00500068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wf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wf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 xml:space="preserve">  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             (26)</m:t>
          </m:r>
        </m:oMath>
      </m:oMathPara>
    </w:p>
    <w:p w:rsidR="006B0123" w:rsidRDefault="00956BF3" w:rsidP="00BE37C8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956BF3" w:rsidRPr="00AB75F4" w:rsidRDefault="00956BF3" w:rsidP="0055234E">
      <w:pPr>
        <w:jc w:val="both"/>
        <w:rPr>
          <w:rFonts w:cstheme="minorHAnsi"/>
          <w:b/>
          <w:iCs/>
          <w:color w:val="333333"/>
          <w:sz w:val="24"/>
          <w:szCs w:val="21"/>
        </w:rPr>
      </w:pPr>
    </w:p>
    <w:p w:rsidR="0055234E" w:rsidRPr="0055234E" w:rsidRDefault="0055234E" w:rsidP="0055234E">
      <w:pPr>
        <w:jc w:val="both"/>
        <w:rPr>
          <w:rFonts w:cstheme="minorHAnsi"/>
          <w:b/>
          <w:iCs/>
          <w:color w:val="333333"/>
          <w:sz w:val="24"/>
          <w:szCs w:val="21"/>
        </w:rPr>
      </w:pPr>
      <w:r w:rsidRPr="0055234E">
        <w:rPr>
          <w:rFonts w:cstheme="minorHAnsi"/>
          <w:b/>
          <w:iCs/>
          <w:color w:val="333333"/>
          <w:sz w:val="24"/>
          <w:szCs w:val="21"/>
        </w:rPr>
        <w:t>Список литературы.</w:t>
      </w:r>
    </w:p>
    <w:p w:rsidR="00C6180D" w:rsidRPr="00F23C43" w:rsidRDefault="00C6180D" w:rsidP="00F23C43">
      <w:pPr>
        <w:pStyle w:val="a4"/>
        <w:numPr>
          <w:ilvl w:val="0"/>
          <w:numId w:val="5"/>
        </w:numPr>
        <w:jc w:val="both"/>
        <w:rPr>
          <w:rFonts w:cstheme="minorHAnsi"/>
          <w:i/>
          <w:iCs/>
          <w:color w:val="333333"/>
          <w:sz w:val="24"/>
          <w:szCs w:val="21"/>
        </w:rPr>
      </w:pPr>
      <w:bookmarkStart w:id="1" w:name="Вогель"/>
      <w:r w:rsidRPr="00F23C43">
        <w:rPr>
          <w:rFonts w:cstheme="minorHAnsi"/>
          <w:i/>
          <w:iCs/>
          <w:color w:val="333333"/>
          <w:sz w:val="24"/>
          <w:szCs w:val="21"/>
          <w:lang w:val="en-US"/>
        </w:rPr>
        <w:t>Vogel, J. V. (1968). "Inflow Performance Relationships for Solution-Gas Drive Wells". 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Journal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of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Petroleum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Technology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>. </w:t>
      </w:r>
      <w:r w:rsidRPr="00F23C43">
        <w:rPr>
          <w:rFonts w:cstheme="minorHAnsi"/>
          <w:b/>
          <w:bCs/>
          <w:i/>
          <w:iCs/>
          <w:color w:val="333333"/>
          <w:sz w:val="24"/>
          <w:szCs w:val="21"/>
        </w:rPr>
        <w:t>20</w:t>
      </w:r>
      <w:r w:rsidRPr="00F23C43">
        <w:rPr>
          <w:rFonts w:cstheme="minorHAnsi"/>
          <w:i/>
          <w:iCs/>
          <w:color w:val="333333"/>
          <w:sz w:val="24"/>
          <w:szCs w:val="21"/>
        </w:rPr>
        <w:t> (SPE-1476-PA)</w:t>
      </w:r>
    </w:p>
    <w:bookmarkEnd w:id="1"/>
    <w:p w:rsidR="0055234E" w:rsidRPr="0055234E" w:rsidRDefault="0055234E" w:rsidP="0055234E">
      <w:pPr>
        <w:ind w:left="360"/>
        <w:jc w:val="both"/>
        <w:rPr>
          <w:b/>
          <w:sz w:val="28"/>
        </w:rPr>
      </w:pPr>
    </w:p>
    <w:sectPr w:rsidR="0055234E" w:rsidRPr="0055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5A32"/>
    <w:multiLevelType w:val="hybridMultilevel"/>
    <w:tmpl w:val="CBF4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69EB"/>
    <w:multiLevelType w:val="hybridMultilevel"/>
    <w:tmpl w:val="40DC8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1353"/>
    <w:multiLevelType w:val="hybridMultilevel"/>
    <w:tmpl w:val="1AE6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601"/>
    <w:multiLevelType w:val="hybridMultilevel"/>
    <w:tmpl w:val="8B98A648"/>
    <w:lvl w:ilvl="0" w:tplc="7CC28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2CC4"/>
    <w:multiLevelType w:val="hybridMultilevel"/>
    <w:tmpl w:val="05CC9F2E"/>
    <w:lvl w:ilvl="0" w:tplc="833E67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E"/>
    <w:rsid w:val="000112FC"/>
    <w:rsid w:val="00025D7F"/>
    <w:rsid w:val="00035927"/>
    <w:rsid w:val="00036D96"/>
    <w:rsid w:val="000704CC"/>
    <w:rsid w:val="0009031E"/>
    <w:rsid w:val="000C16AE"/>
    <w:rsid w:val="000D2487"/>
    <w:rsid w:val="000F0790"/>
    <w:rsid w:val="000F6736"/>
    <w:rsid w:val="00185480"/>
    <w:rsid w:val="00197400"/>
    <w:rsid w:val="001A14E3"/>
    <w:rsid w:val="001D4288"/>
    <w:rsid w:val="001F04B2"/>
    <w:rsid w:val="002166AE"/>
    <w:rsid w:val="00222B7A"/>
    <w:rsid w:val="00231717"/>
    <w:rsid w:val="00242742"/>
    <w:rsid w:val="0028419B"/>
    <w:rsid w:val="00343A49"/>
    <w:rsid w:val="00361171"/>
    <w:rsid w:val="00381EC9"/>
    <w:rsid w:val="003F1321"/>
    <w:rsid w:val="004201AA"/>
    <w:rsid w:val="00423955"/>
    <w:rsid w:val="0043595A"/>
    <w:rsid w:val="004840DD"/>
    <w:rsid w:val="004A6905"/>
    <w:rsid w:val="004B01AD"/>
    <w:rsid w:val="004B5DE2"/>
    <w:rsid w:val="00500068"/>
    <w:rsid w:val="00506E21"/>
    <w:rsid w:val="00511C11"/>
    <w:rsid w:val="00540148"/>
    <w:rsid w:val="0055234E"/>
    <w:rsid w:val="005D73DF"/>
    <w:rsid w:val="005D7C67"/>
    <w:rsid w:val="005E037E"/>
    <w:rsid w:val="00617C36"/>
    <w:rsid w:val="006552E4"/>
    <w:rsid w:val="00673180"/>
    <w:rsid w:val="006B0123"/>
    <w:rsid w:val="006B473F"/>
    <w:rsid w:val="006D0949"/>
    <w:rsid w:val="006D53E8"/>
    <w:rsid w:val="006F172E"/>
    <w:rsid w:val="006F2C20"/>
    <w:rsid w:val="007344A4"/>
    <w:rsid w:val="00743A66"/>
    <w:rsid w:val="007760A5"/>
    <w:rsid w:val="007A24AD"/>
    <w:rsid w:val="007D2E63"/>
    <w:rsid w:val="0089008E"/>
    <w:rsid w:val="008C4FBD"/>
    <w:rsid w:val="008D2D9A"/>
    <w:rsid w:val="009148A2"/>
    <w:rsid w:val="00944D4B"/>
    <w:rsid w:val="00956BF3"/>
    <w:rsid w:val="00967A35"/>
    <w:rsid w:val="0099307E"/>
    <w:rsid w:val="009A039F"/>
    <w:rsid w:val="009C29CB"/>
    <w:rsid w:val="00A24E85"/>
    <w:rsid w:val="00A72ACA"/>
    <w:rsid w:val="00A84D13"/>
    <w:rsid w:val="00A90DAB"/>
    <w:rsid w:val="00AB62C7"/>
    <w:rsid w:val="00AB75DF"/>
    <w:rsid w:val="00AB75F4"/>
    <w:rsid w:val="00AF744F"/>
    <w:rsid w:val="00B000ED"/>
    <w:rsid w:val="00B37DD3"/>
    <w:rsid w:val="00B7095C"/>
    <w:rsid w:val="00B72DA2"/>
    <w:rsid w:val="00BE37C8"/>
    <w:rsid w:val="00BE3D1E"/>
    <w:rsid w:val="00C21F45"/>
    <w:rsid w:val="00C43486"/>
    <w:rsid w:val="00C6180D"/>
    <w:rsid w:val="00C80C4F"/>
    <w:rsid w:val="00C90341"/>
    <w:rsid w:val="00CA3E08"/>
    <w:rsid w:val="00CB52CE"/>
    <w:rsid w:val="00CC22D9"/>
    <w:rsid w:val="00CC4DD3"/>
    <w:rsid w:val="00D06236"/>
    <w:rsid w:val="00D102E4"/>
    <w:rsid w:val="00D118D5"/>
    <w:rsid w:val="00D26A8F"/>
    <w:rsid w:val="00D63512"/>
    <w:rsid w:val="00DC3972"/>
    <w:rsid w:val="00DD082D"/>
    <w:rsid w:val="00DD274A"/>
    <w:rsid w:val="00DE2BA5"/>
    <w:rsid w:val="00DE7DF6"/>
    <w:rsid w:val="00DF6902"/>
    <w:rsid w:val="00E02BFC"/>
    <w:rsid w:val="00E5271E"/>
    <w:rsid w:val="00E62232"/>
    <w:rsid w:val="00E62D15"/>
    <w:rsid w:val="00EA0146"/>
    <w:rsid w:val="00EB1584"/>
    <w:rsid w:val="00EE1639"/>
    <w:rsid w:val="00EF11A4"/>
    <w:rsid w:val="00F1328B"/>
    <w:rsid w:val="00F216F0"/>
    <w:rsid w:val="00F23C43"/>
    <w:rsid w:val="00F25F85"/>
    <w:rsid w:val="00F6323B"/>
    <w:rsid w:val="00F665FD"/>
    <w:rsid w:val="00FA1D99"/>
    <w:rsid w:val="00FC45C2"/>
    <w:rsid w:val="00FC4ED4"/>
    <w:rsid w:val="00FD2462"/>
    <w:rsid w:val="00FD3C29"/>
    <w:rsid w:val="00FE196B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8EA23"/>
  <w15:chartTrackingRefBased/>
  <w15:docId w15:val="{F59CA12B-4025-4BD4-8184-A67C75F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paragraph" w:styleId="1">
    <w:name w:val="heading 1"/>
    <w:basedOn w:val="a"/>
    <w:next w:val="a"/>
    <w:link w:val="10"/>
    <w:uiPriority w:val="9"/>
    <w:qFormat/>
    <w:rsid w:val="00AB62C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1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B62C7"/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618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6180D"/>
    <w:rPr>
      <w:color w:val="0070BA" w:themeColor="hyperlink"/>
      <w:u w:val="single"/>
    </w:rPr>
  </w:style>
  <w:style w:type="paragraph" w:styleId="a6">
    <w:name w:val="Bibliography"/>
    <w:basedOn w:val="a"/>
    <w:next w:val="a"/>
    <w:uiPriority w:val="37"/>
    <w:unhideWhenUsed/>
    <w:rsid w:val="0055234E"/>
  </w:style>
  <w:style w:type="character" w:styleId="a7">
    <w:name w:val="annotation reference"/>
    <w:basedOn w:val="a0"/>
    <w:uiPriority w:val="99"/>
    <w:semiHidden/>
    <w:unhideWhenUsed/>
    <w:rsid w:val="00F23C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23C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23C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23C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23C4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2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23C43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23C43"/>
    <w:rPr>
      <w:color w:val="706F6F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6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Vog</b:Tag>
    <b:SourceType>ArticleInAPeriodical</b:SourceType>
    <b:Guid>{CC8BD0DD-6F46-4B7A-B2D1-76CDF95C45D4}</b:Guid>
    <b:Title>Inflow Performance Relationships for Solution-Gas Drive Wells</b:Title>
    <b:Year>1968</b:Year>
    <b:Author>
      <b:Author>
        <b:NameList>
          <b:Person>
            <b:Last>Vogel</b:Last>
            <b:First>J.</b:First>
            <b:Middle>V.</b:Middle>
          </b:Person>
        </b:NameList>
      </b:Author>
    </b:Author>
    <b:PeriodicalTitle>Journal of Petroleum Technology</b:PeriodicalTitle>
    <b:Comments>SPE-1476-PA</b:Comments>
    <b:RefOrder>1</b:RefOrder>
  </b:Source>
</b:Sources>
</file>

<file path=customXml/itemProps1.xml><?xml version="1.0" encoding="utf-8"?>
<ds:datastoreItem xmlns:ds="http://schemas.openxmlformats.org/officeDocument/2006/customXml" ds:itemID="{44DC87CF-9CA9-4434-9E6A-C0AA23F3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Васильев Игорь Борисович</cp:lastModifiedBy>
  <cp:revision>93</cp:revision>
  <dcterms:created xsi:type="dcterms:W3CDTF">2024-07-08T07:01:00Z</dcterms:created>
  <dcterms:modified xsi:type="dcterms:W3CDTF">2024-07-12T08:07:00Z</dcterms:modified>
</cp:coreProperties>
</file>