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00645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:bdr w:val="single" w:sz="2" w:space="0" w:color="auto" w:frame="1"/>
          <w14:ligatures w14:val="none"/>
        </w:rPr>
        <w:t>BartForConditionalGeneration</w:t>
      </w:r>
    </w:p>
    <w:p w14:paraId="743D5191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4A5565"/>
          <w:kern w:val="0"/>
          <w:sz w:val="27"/>
          <w:szCs w:val="27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7"/>
          <w:szCs w:val="27"/>
          <w:bdr w:val="single" w:sz="2" w:space="0" w:color="auto" w:frame="1"/>
          <w14:ligatures w14:val="none"/>
        </w:rPr>
        <w:t>class transformers.BartForConditionalGeneration</w:t>
      </w:r>
    </w:p>
    <w:p w14:paraId="6F6F12F8" w14:textId="77777777" w:rsidR="001B7E21" w:rsidRPr="001B7E21" w:rsidRDefault="001B7E21" w:rsidP="001B7E21">
      <w:pP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hyperlink r:id="rId5" w:anchor="L1322" w:tgtFrame="_blank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bdr w:val="single" w:sz="2" w:space="0" w:color="auto" w:frame="1"/>
            <w14:ligatures w14:val="none"/>
          </w:rPr>
          <w:t>&lt;source&gt;</w:t>
        </w:r>
      </w:hyperlink>
    </w:p>
    <w:p w14:paraId="1337B87F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(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  <w:t> 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config: BartConfig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  <w:t> 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</w:t>
      </w:r>
    </w:p>
    <w:p w14:paraId="5BAD921D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Parameters </w:t>
      </w:r>
    </w:p>
    <w:p w14:paraId="2CCB424C" w14:textId="77777777" w:rsidR="001B7E21" w:rsidRPr="001B7E21" w:rsidRDefault="001B7E21" w:rsidP="001B7E2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config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hyperlink r:id="rId6" w:anchor="transformers.BartConfig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BartConfig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Model configuration class with all the parameters of the model. Initializing with a config file does not load the weights associated with the model, only the configuration. Check out the </w:t>
      </w:r>
      <w:hyperlink r:id="rId7" w:anchor="transformers.PreTrainedModel.from_pretrained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from_pretrained()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method to load the model weights.</w:t>
      </w:r>
    </w:p>
    <w:p w14:paraId="0CBB1655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The BART Model with a language modeling head. Can be used for summarization.</w:t>
      </w:r>
    </w:p>
    <w:p w14:paraId="0054819E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This model inherits from </w:t>
      </w:r>
      <w:hyperlink r:id="rId8" w:anchor="transformers.PreTrainedModel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PreTrainedModel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 Check the superclass documentation for the generic methods the library implements for all its model (such as downloading or saving, resizing the input embeddings, pruning heads etc.)</w:t>
      </w:r>
    </w:p>
    <w:p w14:paraId="44FD297E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This model is also a PyTorch </w:t>
      </w:r>
      <w:hyperlink r:id="rId9" w:anchor="torch.nn.Module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torch.nn.Module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subclass. Use it as a regular PyTorch Module and refer to the PyTorch documentation for all matter related to general usage and behavior.</w:t>
      </w:r>
    </w:p>
    <w:p w14:paraId="3F2DAF3A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364153"/>
          <w:kern w:val="0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364153"/>
          <w:kern w:val="0"/>
          <w:bdr w:val="single" w:sz="2" w:space="0" w:color="auto" w:frame="1"/>
          <w14:ligatures w14:val="none"/>
        </w:rPr>
        <w:t>forward</w:t>
      </w:r>
    </w:p>
    <w:p w14:paraId="56A80DE0" w14:textId="77777777" w:rsidR="001B7E21" w:rsidRPr="001B7E21" w:rsidRDefault="001B7E21" w:rsidP="001B7E21">
      <w:pP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hyperlink r:id="rId10" w:anchor="L1368" w:tgtFrame="_blank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bdr w:val="single" w:sz="2" w:space="0" w:color="auto" w:frame="1"/>
            <w14:ligatures w14:val="none"/>
          </w:rPr>
          <w:t>&lt;source&gt;</w:t>
        </w:r>
      </w:hyperlink>
    </w:p>
    <w:p w14:paraId="082920FF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(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  <w:t> 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 xml:space="preserve">input_ids: typing.Optional[torch.LongTensor] = Noneattention_mask: typing.Optional[torch.Tensor] = Nonedecoder_input_ids: typing.Optional[torch.LongTensor] = Nonedecoder_attention_mask: typing.Optional[torch.LongTensor] = Nonehead_mask: typing.Optional[torch.Tensor] = Nonedecoder_head_mask: typing.Optional[torch.Tensor] = Nonecross_attn_head_mask: typing.Optional[torch.Tensor] = Noneencoder_outputs: typing.Optional[list[torch.FloatTensor]] = Nonepast_key_values: typing.Optional[transformers.cache_utils.Cache] = Noneinputs_embeds: typing.Optional[torch.FloatTensor] = Nonedecoder_inputs_embeds: typing.Optional[torch.FloatTensor] = Nonelabels: typing.Optional[torch.LongTensor] = 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lastRenderedPageBreak/>
        <w:t>Noneuse_cache: typing.Optional[bool] = Noneoutput_attentions: typing.Optional[bool] = Noneoutput_hidden_states: typing.Optional[bool] = Nonereturn_dict: typing.Optional[bool] = Nonecache_position: typing.Optional[torch.LongTensor] = None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  <w:t> 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)→</w:t>
      </w:r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14:ligatures w14:val="none"/>
        </w:rPr>
        <w:t> </w:t>
      </w:r>
      <w:hyperlink r:id="rId11" w:anchor="transformers.modeling_outputs.Seq2SeqLMOutput" w:history="1">
        <w:r w:rsidRPr="001B7E21">
          <w:rPr>
            <w:rFonts w:ascii="IBM Plex Mono" w:eastAsia="Times New Roman" w:hAnsi="IBM Plex Mon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transformers.modeling_outputs.Seq2SeqLMOutput</w:t>
        </w:r>
      </w:hyperlink>
      <w:r w:rsidRPr="001B7E21">
        <w:rPr>
          <w:rFonts w:ascii="IBM Plex Mono" w:eastAsia="Times New Roman" w:hAnsi="IBM Plex Mon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or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</w:p>
    <w:p w14:paraId="2CE38937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Parameters </w:t>
      </w:r>
    </w:p>
    <w:p w14:paraId="3013CDC3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torch.LongTensor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Indices of input sequence tokens in the vocabulary. Padding will be ignored by default.</w:t>
      </w:r>
    </w:p>
    <w:p w14:paraId="02C96FF6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Indices can be obtained using </w:t>
      </w:r>
      <w:hyperlink r:id="rId12" w:anchor="transformers.AutoTokenizer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AutoTokenizer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 See </w:t>
      </w:r>
      <w:hyperlink r:id="rId13" w:anchor="transformers.PreTrainedTokenizerBase.encode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PreTrainedTokenizer.encode()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and </w:t>
      </w:r>
      <w:hyperlink r:id="rId14" w:anchor="transformers.PreTrainedTokenizerBase.__call__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PreTrainedTokenizer.</w:t>
        </w:r>
        <w:r w:rsidRPr="001B7E21">
          <w:rPr>
            <w:rFonts w:ascii="Source Sans Pro" w:eastAsia="Times New Roman" w:hAnsi="Source Sans Pro" w:cs="Times New Roman"/>
            <w:b/>
            <w:bCs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call</w:t>
        </w:r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()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for details.</w:t>
      </w:r>
    </w:p>
    <w:p w14:paraId="04D8D3BD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hyperlink r:id="rId15" w:anchor="input-ids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What are input IDs?</w:t>
        </w:r>
      </w:hyperlink>
    </w:p>
    <w:p w14:paraId="0D3FA2F4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attention_mask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Mask to avoid performing attention on padding token indices. Mask values selected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[0, 1]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:</w:t>
      </w:r>
    </w:p>
    <w:p w14:paraId="5D5B11F9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1 for tokens that are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not 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</w:t>
      </w:r>
    </w:p>
    <w:p w14:paraId="09CD5D8A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0 for tokens that are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268A1D7F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hyperlink r:id="rId16" w:anchor="attention-mask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What are attention masks?</w:t>
        </w:r>
      </w:hyperlink>
    </w:p>
    <w:p w14:paraId="1B9A6AFA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torch.LongTensor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target_sequence_length)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Indices of decoder input sequence tokens in the vocabulary.</w:t>
      </w:r>
    </w:p>
    <w:p w14:paraId="0E06CA7F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Indices can be obtained using </w:t>
      </w:r>
      <w:hyperlink r:id="rId17" w:anchor="transformers.AutoTokenizer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AutoTokenizer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 See </w:t>
      </w:r>
      <w:hyperlink r:id="rId18" w:anchor="transformers.PreTrainedTokenizerBase.encode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PreTrainedTokenizer.encode()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and </w:t>
      </w:r>
      <w:hyperlink r:id="rId19" w:anchor="transformers.PreTrainedTokenizerBase.__call__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PreTrainedTokenizer.</w:t>
        </w:r>
        <w:r w:rsidRPr="001B7E21">
          <w:rPr>
            <w:rFonts w:ascii="Source Sans Pro" w:eastAsia="Times New Roman" w:hAnsi="Source Sans Pro" w:cs="Times New Roman"/>
            <w:b/>
            <w:bCs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call</w:t>
        </w:r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()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for details.</w:t>
      </w:r>
    </w:p>
    <w:p w14:paraId="35931D2A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hyperlink r:id="rId20" w:anchor="decoder-input-ids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What are decoder input IDs?</w:t>
        </w:r>
      </w:hyperlink>
    </w:p>
    <w:p w14:paraId="67D2A27B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Bart uses the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eos_token_id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as the starting token for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generation. If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is used, optionally only the last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have to be input (see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).</w:t>
      </w:r>
    </w:p>
    <w:p w14:paraId="16B03ACD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For translation and summarization training,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should be provided. If no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is provided, the model will create this tensor by shifting the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to the right for denoising pre-training following the paper.</w:t>
      </w:r>
    </w:p>
    <w:p w14:paraId="01CC9674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decoder_attention_mask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torch.LongTensor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target_sequence_length)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 xml:space="preserve">) — Default behavior: generate a tensor that 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lastRenderedPageBreak/>
        <w:t>ignores pad tokens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 Causal mask will also be used by default.</w:t>
      </w:r>
    </w:p>
    <w:p w14:paraId="20B49AA9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If you want to change padding behavior, you should read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modeling_bart._prepare_decoder_attention_mask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and modify to your needs. See diagram 1 in </w:t>
      </w:r>
      <w:hyperlink r:id="rId21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the paper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for more information on the default strategy.</w:t>
      </w:r>
    </w:p>
    <w:p w14:paraId="4B9E19EA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head_mask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(num_heads,)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or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(num_layers, num_heads)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Mask to nullify selected heads of the self-attention modules. Mask values selected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[0, 1]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:</w:t>
      </w:r>
    </w:p>
    <w:p w14:paraId="0B5512A8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1 indicates the head is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not 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</w:t>
      </w:r>
    </w:p>
    <w:p w14:paraId="59B9790B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0 indicates the head is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3B6575CF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decoder_head_mask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(decoder_layers, decoder_attention_heads)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Mask to nullify selected heads of the attention modules in the decoder. Mask values selected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[0, 1]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:</w:t>
      </w:r>
    </w:p>
    <w:p w14:paraId="3E6565BC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1 indicates the head is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not 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</w:t>
      </w:r>
    </w:p>
    <w:p w14:paraId="52FCA77A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0 indicates the head is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41B1C66A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cross_attn_head_mask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(decoder_layers, decoder_attention_heads)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Mask to nullify selected heads of the cross-attention modules in the decoder. Mask values selected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[0, 1]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:</w:t>
      </w:r>
    </w:p>
    <w:p w14:paraId="5C15BB34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1 indicates the head is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not 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</w:t>
      </w:r>
    </w:p>
    <w:p w14:paraId="48BBACE8" w14:textId="77777777" w:rsidR="001B7E21" w:rsidRPr="001B7E21" w:rsidRDefault="001B7E21" w:rsidP="001B7E2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0 indicates the head is </w:t>
      </w: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masked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62E51326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encoder_outputs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list[torch.FloatTensor]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Tuple consists of 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last_hidden_state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: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hidden_states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: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attentions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last_hidden_state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sequence_length, hidden_size)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is a sequence of hidden-states at the output of the last layer of the encoder. Used in the cross-attention of the decoder.</w:t>
      </w:r>
    </w:p>
    <w:p w14:paraId="091C94F7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~cache_utils.Cache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Pre-computed hidden-states (key and values in the self-attention blocks and in the cross-attention blocks) that can be used to speed up sequential decoding. This typically consists in the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returned by the model at a previous stage of decoding,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use_cache=True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or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config.use_cache=True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288B7A62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Only </w:t>
      </w:r>
      <w:hyperlink r:id="rId22" w:anchor="transformers.Cache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Cache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instance is allowed as input, see our </w:t>
      </w:r>
      <w:hyperlink r:id="rId23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kv cache guide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 If no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are passed, </w:t>
      </w:r>
      <w:hyperlink r:id="rId24" w:anchor="transformers.DynamicCache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DynamicCache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will be initialized by default.</w:t>
      </w:r>
    </w:p>
    <w:p w14:paraId="09E2D35A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The model will output the same cache format that is fed as input.</w:t>
      </w:r>
    </w:p>
    <w:p w14:paraId="5DD2DDB0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are used, the user is expected to input only unprocessed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 xml:space="preserve"> (those that don’t have their past key value states given to 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lastRenderedPageBreak/>
        <w:t>this model) 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unprocessed_length)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instead of all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7D8F9967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inputs_embeds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sequence_length, hidden_size)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Optionally, instead of passing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you can choose to directly pass an embedded representation. This is useful if you want more control over how to convert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indices into associated vectors than the model’s internal embedding lookup matrix.</w:t>
      </w:r>
    </w:p>
    <w:p w14:paraId="08FCF6E9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bdr w:val="single" w:sz="2" w:space="0" w:color="auto" w:frame="1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decoder_inputs_embeds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target_sequence_length, hidden_size)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Optionally, instead of passing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you can choose to directly pass an embedded representation. If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is used, optionally only the last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decoder_inputs_embeds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have to be input (see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). This is useful if you want more control over how to convert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indices into associated vectors than the model’s internal embedding lookup matrix.</w:t>
      </w:r>
    </w:p>
    <w:p w14:paraId="6B991119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If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and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decoder_inputs_embeds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are both unset,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decoder_inputs_embeds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takes the value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inputs_embeds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6A31DEB8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labels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torch.LongTensor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Labels for computing the masked language modeling loss. Indices should either be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[0, ..., config.vocab_size]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or -100 (see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input_ids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docstring). Tokens with indices set to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-100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are ignored (masked), the loss is only computed for the tokens with labels in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[0, ..., config.vocab_size]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.</w:t>
      </w:r>
    </w:p>
    <w:p w14:paraId="163A359A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use_cache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bool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If set to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key value states are returned and can be used to speed up decoding (see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).</w:t>
      </w:r>
    </w:p>
    <w:p w14:paraId="522718FB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output_attentions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bool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Whether or not to return the attentions tensors of all attention layers. 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attentions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under returned tensors for more detail.</w:t>
      </w:r>
    </w:p>
    <w:p w14:paraId="40F62C53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output_hidden_states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bool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Whether or not to return the hidden states of all layers. 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hidden_states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under returned tensors for more detail.</w:t>
      </w:r>
    </w:p>
    <w:p w14:paraId="3F0F4F82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return_dict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bool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Whether or not to return a </w:t>
      </w:r>
      <w:hyperlink r:id="rId25" w:anchor="transformers.utils.ModelOutput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ModelOutput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instead of a plain tuple.</w:t>
      </w:r>
    </w:p>
    <w:p w14:paraId="496A0285" w14:textId="77777777" w:rsidR="001B7E21" w:rsidRPr="001B7E21" w:rsidRDefault="001B7E21" w:rsidP="001B7E2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cache_position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torch.LongTensor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) — Indices depicting the position of the input sequence tokens in the sequence. Contrarily to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position_ids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, this tensor is not affected by padding. It is used to update the cache in the correct position and to infer the complete sequence length.</w:t>
      </w:r>
    </w:p>
    <w:p w14:paraId="02EF8F6C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Returns</w:t>
      </w:r>
    </w:p>
    <w:p w14:paraId="3B5DD350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hyperlink r:id="rId26" w:anchor="transformers.modeling_outputs.Seq2SeqLMOutput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transformers.modeling_outputs.Seq2SeqLMOutput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or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</w:p>
    <w:p w14:paraId="19807CEF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A </w:t>
      </w:r>
      <w:hyperlink r:id="rId27" w:anchor="transformers.modeling_outputs.Seq2SeqLMOutput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transformers.modeling_outputs.Seq2SeqLMOutput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or a tuple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(if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return_dict=False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config.return_dict=False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comprising various elements depending on the configuration (</w:t>
      </w:r>
      <w:hyperlink r:id="rId28" w:anchor="transformers.BartConfig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BartConfig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and inputs.</w:t>
      </w:r>
    </w:p>
    <w:p w14:paraId="71459145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loss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(1,)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labels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provided) — Language modeling loss.</w:t>
      </w:r>
    </w:p>
    <w:p w14:paraId="14E309F7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logits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sequence_length, config.vocab_size)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Prediction scores of the language modeling head (scores for each vocabulary token before SoftMax).</w:t>
      </w:r>
    </w:p>
    <w:p w14:paraId="650212FC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EncoderDecoderCache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use_cache=True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config.use_cache=True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It is a </w:t>
      </w:r>
      <w:hyperlink r:id="rId29" w:anchor="transformers.EncoderDecoderCache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EncoderDecoderCache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instance. For more details, see our </w:t>
      </w:r>
      <w:hyperlink r:id="rId30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kv cache guide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</w:t>
      </w:r>
    </w:p>
    <w:p w14:paraId="1B9F279D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Contains pre-computed hidden-states (key and values in the self-attention blocks and in the cross-attention blocks) that can be used (see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past_key_values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input) to speed up sequential decoding.</w:t>
      </w:r>
    </w:p>
    <w:p w14:paraId="43BF7240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decoder_hidden_states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output_hidden_states=True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config.output_hidden_states=True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Tuple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(one for the output of the embeddings, if the model has an embedding layer, + one for the output of each layer) 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sequence_length, hidden_size)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</w:t>
      </w:r>
    </w:p>
    <w:p w14:paraId="228ECE47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Hidden-states of the decoder at the output of each layer plus the initial embedding outputs.</w:t>
      </w:r>
    </w:p>
    <w:p w14:paraId="5B8C4924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decoder_attentions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output_attentions=True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config.output_attentions=True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Tuple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(one for each layer) 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num_heads, sequence_length,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</w:t>
      </w:r>
    </w:p>
    <w:p w14:paraId="2FDED1A1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Attentions weights of the decoder, after the attention softmax, used to compute the weighted average in the self-attention heads.</w:t>
      </w:r>
    </w:p>
    <w:p w14:paraId="121CE861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cross_attentions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output_attentions=True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config.output_attentions=True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Tuple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(one for each layer) 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num_heads, sequence_length,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</w:t>
      </w:r>
    </w:p>
    <w:p w14:paraId="7A0B9160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lastRenderedPageBreak/>
        <w:t>Attentions weights of the decoder’s cross-attention layer, after the attention softmax, used to compute the weighted average in the cross-attention heads.</w:t>
      </w:r>
    </w:p>
    <w:p w14:paraId="28D4FC4C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encoder_last_hidden_state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sequence_length, hidden_size)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Sequence of hidden-states at the output of the last layer of the encoder of the model.</w:t>
      </w:r>
    </w:p>
    <w:p w14:paraId="0DDFC328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encoder_hidden_states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output_hidden_states=True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config.output_hidden_states=True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Tuple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(one for the output of the embeddings, if the model has an embedding layer, + one for the output of each layer) 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sequence_length, hidden_size)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</w:t>
      </w:r>
    </w:p>
    <w:p w14:paraId="5C4E9D50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Hidden-states of the encoder at the output of each layer plus the initial embedding outputs.</w:t>
      </w:r>
    </w:p>
    <w:p w14:paraId="4EF5E05A" w14:textId="77777777" w:rsidR="001B7E21" w:rsidRPr="001B7E21" w:rsidRDefault="001B7E21" w:rsidP="001B7E2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b/>
          <w:b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encoder_attentions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tuple(torch.FloatTensor)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 </w:t>
      </w:r>
      <w:r w:rsidRPr="001B7E21">
        <w:rPr>
          <w:rFonts w:ascii="Source Sans Pro" w:eastAsia="Times New Roman" w:hAnsi="Source Sans Pro" w:cs="Times New Roman"/>
          <w:i/>
          <w:iCs/>
          <w:color w:val="4A5565"/>
          <w:kern w:val="0"/>
          <w:sz w:val="25"/>
          <w:szCs w:val="25"/>
          <w:bdr w:val="single" w:sz="2" w:space="0" w:color="auto" w:frame="1"/>
          <w14:ligatures w14:val="none"/>
        </w:rPr>
        <w:t>optional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, returned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output_attentions=True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is passed or when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config.output_attentions=True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) — Tuple of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torch.FloatTensor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(one for each layer) of shape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(batch_size, num_heads, sequence_length, sequence_length)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.</w:t>
      </w:r>
    </w:p>
    <w:p w14:paraId="49ACB1D0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00" w:afterAutospacing="1" w:line="240" w:lineRule="auto"/>
        <w:ind w:left="720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Attentions weights of the encoder, after the attention softmax, used to compute the weighted average in the self-attention heads.</w:t>
      </w:r>
    </w:p>
    <w:p w14:paraId="012E5F98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The </w:t>
      </w:r>
      <w:hyperlink r:id="rId31" w:anchor="transformers.BartForConditionalGeneration" w:history="1">
        <w:r w:rsidRPr="001B7E21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auto" w:frame="1"/>
            <w14:ligatures w14:val="none"/>
          </w:rPr>
          <w:t>BartForConditionalGeneration</w:t>
        </w:r>
      </w:hyperlink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forward method, overrides the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__call__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special method.</w:t>
      </w:r>
    </w:p>
    <w:p w14:paraId="6B15F453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Although the recipe for forward pass needs to be defined within this function, one should call the </w:t>
      </w:r>
      <w:r w:rsidRPr="001B7E21">
        <w:rPr>
          <w:rFonts w:ascii="Courier New" w:eastAsia="Times New Roman" w:hAnsi="Courier New" w:cs="Courier New"/>
          <w:color w:val="4A5565"/>
          <w:kern w:val="0"/>
          <w:sz w:val="20"/>
          <w:szCs w:val="20"/>
          <w:bdr w:val="single" w:sz="2" w:space="0" w:color="auto" w:frame="1"/>
          <w14:ligatures w14:val="none"/>
        </w:rPr>
        <w:t>Module</w:t>
      </w: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 instance afterwards instead of this since the former takes care of running the pre and post processing steps while the latter silently ignores them.</w:t>
      </w:r>
    </w:p>
    <w:p w14:paraId="444B1781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Example summarization:</w:t>
      </w:r>
    </w:p>
    <w:p w14:paraId="0FD17EC4" w14:textId="77777777" w:rsidR="001B7E21" w:rsidRPr="001B7E21" w:rsidRDefault="001B7E21" w:rsidP="001B7E21">
      <w:pP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Copied</w:t>
      </w:r>
    </w:p>
    <w:p w14:paraId="72F8E2F1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A626A4"/>
          <w:kern w:val="0"/>
          <w:sz w:val="22"/>
          <w:szCs w:val="22"/>
          <w:bdr w:val="single" w:sz="2" w:space="0" w:color="auto" w:frame="1"/>
          <w14:ligatures w14:val="none"/>
        </w:rPr>
        <w:t>from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 transformers </w:t>
      </w:r>
      <w:r w:rsidRPr="001B7E21">
        <w:rPr>
          <w:rFonts w:ascii="Courier New" w:eastAsia="Times New Roman" w:hAnsi="Courier New" w:cs="Courier New"/>
          <w:color w:val="A626A4"/>
          <w:kern w:val="0"/>
          <w:sz w:val="22"/>
          <w:szCs w:val="22"/>
          <w:bdr w:val="single" w:sz="2" w:space="0" w:color="auto" w:frame="1"/>
          <w14:ligatures w14:val="none"/>
        </w:rPr>
        <w:t>import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 AutoTokenizer, BartForConditionalGeneration</w:t>
      </w:r>
    </w:p>
    <w:p w14:paraId="51272B2A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66AFCE96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model = BartForConditionalGeneration.from_pretrained(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"facebook/bart-large-cnn"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019532A7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tokenizer = AutoTokenizer.from_pretrained(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"facebook/bart-large-cnn"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53C4E232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4326747A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ARTICLE_TO_SUMMARIZE = (</w:t>
      </w:r>
    </w:p>
    <w:p w14:paraId="354F493B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lastRenderedPageBreak/>
        <w:t xml:space="preserve">   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"PG&amp;E stated it scheduled the blackouts in response to forecasts for high winds "</w:t>
      </w:r>
    </w:p>
    <w:p w14:paraId="3DB93F44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   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"amid dry conditions. The aim is to reduce the risk of wildfires. Nearly 800 thousand customers were "</w:t>
      </w:r>
    </w:p>
    <w:p w14:paraId="06BCDD96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   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"scheduled to be affected by the shutoffs which were expected to last through at least midday tomorrow."</w:t>
      </w:r>
    </w:p>
    <w:p w14:paraId="168D7AB8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4CA9934D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inputs = tokenizer([ARTICLE_TO_SUMMARIZE], max_length=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1024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, return_tensors=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"pt"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2084BC21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1F31F896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i/>
          <w:iCs/>
          <w:color w:val="A0A1A7"/>
          <w:kern w:val="0"/>
          <w:sz w:val="22"/>
          <w:szCs w:val="22"/>
          <w:bdr w:val="single" w:sz="2" w:space="0" w:color="auto" w:frame="1"/>
          <w14:ligatures w14:val="none"/>
        </w:rPr>
        <w:t># Generate Summary</w:t>
      </w:r>
    </w:p>
    <w:p w14:paraId="5B1A479D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summary_ids = model.generate(inputs[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"input_ids"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], num_beams=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2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, min_length=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0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, max_length=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20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1A3A49EC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tokenizer.batch_decode(summary_ids, skip_special_tokens=</w:t>
      </w:r>
      <w:r w:rsidRPr="001B7E21">
        <w:rPr>
          <w:rFonts w:ascii="Courier New" w:eastAsia="Times New Roman" w:hAnsi="Courier New" w:cs="Courier New"/>
          <w:color w:val="0184BB"/>
          <w:kern w:val="0"/>
          <w:sz w:val="22"/>
          <w:szCs w:val="22"/>
          <w:bdr w:val="single" w:sz="2" w:space="0" w:color="auto" w:frame="1"/>
          <w14:ligatures w14:val="none"/>
        </w:rPr>
        <w:t>True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, clean_up_tokenization_spaces=</w:t>
      </w:r>
      <w:r w:rsidRPr="001B7E21">
        <w:rPr>
          <w:rFonts w:ascii="Courier New" w:eastAsia="Times New Roman" w:hAnsi="Courier New" w:cs="Courier New"/>
          <w:color w:val="0184BB"/>
          <w:kern w:val="0"/>
          <w:sz w:val="22"/>
          <w:szCs w:val="22"/>
          <w:bdr w:val="single" w:sz="2" w:space="0" w:color="auto" w:frame="1"/>
          <w14:ligatures w14:val="none"/>
        </w:rPr>
        <w:t>False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)[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0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]</w:t>
      </w:r>
    </w:p>
    <w:p w14:paraId="4932AE30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'PG&amp;E scheduled the blackouts in response to forecasts for high winds amid dry conditions'</w:t>
      </w:r>
    </w:p>
    <w:p w14:paraId="38513DE8" w14:textId="77777777" w:rsidR="001B7E21" w:rsidRPr="001B7E21" w:rsidRDefault="001B7E21" w:rsidP="001B7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Mask filling example:</w:t>
      </w:r>
    </w:p>
    <w:p w14:paraId="1FC0B849" w14:textId="77777777" w:rsidR="001B7E21" w:rsidRPr="001B7E21" w:rsidRDefault="001B7E21" w:rsidP="001B7E21">
      <w:pPr>
        <w:spacing w:after="0" w:line="240" w:lineRule="auto"/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</w:pPr>
      <w:r w:rsidRPr="001B7E21">
        <w:rPr>
          <w:rFonts w:ascii="Source Sans Pro" w:eastAsia="Times New Roman" w:hAnsi="Source Sans Pro" w:cs="Times New Roman"/>
          <w:color w:val="4A5565"/>
          <w:kern w:val="0"/>
          <w:sz w:val="25"/>
          <w:szCs w:val="25"/>
          <w14:ligatures w14:val="none"/>
        </w:rPr>
        <w:t>Copied</w:t>
      </w:r>
    </w:p>
    <w:p w14:paraId="3F6A9B8A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A626A4"/>
          <w:kern w:val="0"/>
          <w:sz w:val="22"/>
          <w:szCs w:val="22"/>
          <w:bdr w:val="single" w:sz="2" w:space="0" w:color="auto" w:frame="1"/>
          <w14:ligatures w14:val="none"/>
        </w:rPr>
        <w:t>from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 transformers </w:t>
      </w:r>
      <w:r w:rsidRPr="001B7E21">
        <w:rPr>
          <w:rFonts w:ascii="Courier New" w:eastAsia="Times New Roman" w:hAnsi="Courier New" w:cs="Courier New"/>
          <w:color w:val="A626A4"/>
          <w:kern w:val="0"/>
          <w:sz w:val="22"/>
          <w:szCs w:val="22"/>
          <w:bdr w:val="single" w:sz="2" w:space="0" w:color="auto" w:frame="1"/>
          <w14:ligatures w14:val="none"/>
        </w:rPr>
        <w:t>import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 AutoTokenizer, BartForConditionalGeneration</w:t>
      </w:r>
    </w:p>
    <w:p w14:paraId="77DDE0DC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16084F10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tokenizer = AutoTokenizer.from_pretrained(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"facebook/bart-base"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57CDC4F2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model = BartForConditionalGeneration.from_pretrained(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"facebook/bart-base"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0C09513B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5C7E0BB0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TXT =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"My friends are &lt;mask&gt; but they eat too many carbs."</w:t>
      </w:r>
    </w:p>
    <w:p w14:paraId="6A93552C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input_ids = tokenizer([TXT], return_tensors=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"pt"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)[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"input_ids"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]</w:t>
      </w:r>
    </w:p>
    <w:p w14:paraId="31376AF4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logits = model(input_ids).logits</w:t>
      </w:r>
    </w:p>
    <w:p w14:paraId="360ED0AF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71688C55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masked_index = (input_ids[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0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] == tokenizer.mask_token_id).nonzero().item()</w:t>
      </w:r>
    </w:p>
    <w:p w14:paraId="52DC9303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probs = logits[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0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, masked_index].softmax(dim=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0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7300B6C6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values, predictions = probs.topk(</w:t>
      </w:r>
      <w:r w:rsidRPr="001B7E21">
        <w:rPr>
          <w:rFonts w:ascii="Courier New" w:eastAsia="Times New Roman" w:hAnsi="Courier New" w:cs="Courier New"/>
          <w:color w:val="986801"/>
          <w:kern w:val="0"/>
          <w:sz w:val="22"/>
          <w:szCs w:val="22"/>
          <w:bdr w:val="single" w:sz="2" w:space="0" w:color="auto" w:frame="1"/>
          <w14:ligatures w14:val="none"/>
        </w:rPr>
        <w:t>5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)</w:t>
      </w:r>
    </w:p>
    <w:p w14:paraId="7D70BE37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</w:p>
    <w:p w14:paraId="693E4096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tokenizer.decode(predictions).split()</w:t>
      </w:r>
    </w:p>
    <w:p w14:paraId="14409708" w14:textId="77777777" w:rsidR="001B7E21" w:rsidRPr="001B7E21" w:rsidRDefault="001B7E21" w:rsidP="001B7E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</w:pP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[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'not'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,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'good'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,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'healthy'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,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'great'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 xml:space="preserve">, </w:t>
      </w:r>
      <w:r w:rsidRPr="001B7E21">
        <w:rPr>
          <w:rFonts w:ascii="Courier New" w:eastAsia="Times New Roman" w:hAnsi="Courier New" w:cs="Courier New"/>
          <w:color w:val="50A14F"/>
          <w:kern w:val="0"/>
          <w:sz w:val="22"/>
          <w:szCs w:val="22"/>
          <w:bdr w:val="single" w:sz="2" w:space="0" w:color="auto" w:frame="1"/>
          <w14:ligatures w14:val="none"/>
        </w:rPr>
        <w:t>'very'</w:t>
      </w:r>
      <w:r w:rsidRPr="001B7E21">
        <w:rPr>
          <w:rFonts w:ascii="Courier New" w:eastAsia="Times New Roman" w:hAnsi="Courier New" w:cs="Courier New"/>
          <w:color w:val="4A5565"/>
          <w:kern w:val="0"/>
          <w:sz w:val="22"/>
          <w:szCs w:val="22"/>
          <w14:ligatures w14:val="none"/>
        </w:rPr>
        <w:t>]</w:t>
      </w:r>
    </w:p>
    <w:p w14:paraId="43DB4F7B" w14:textId="77777777" w:rsidR="00D8734B" w:rsidRDefault="00D8734B"/>
    <w:sectPr w:rsidR="00D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132E6"/>
    <w:multiLevelType w:val="multilevel"/>
    <w:tmpl w:val="DC9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80BA3"/>
    <w:multiLevelType w:val="multilevel"/>
    <w:tmpl w:val="236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D021B"/>
    <w:multiLevelType w:val="multilevel"/>
    <w:tmpl w:val="D3A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753656">
    <w:abstractNumId w:val="2"/>
  </w:num>
  <w:num w:numId="2" w16cid:durableId="1776097417">
    <w:abstractNumId w:val="0"/>
  </w:num>
  <w:num w:numId="3" w16cid:durableId="31754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21"/>
    <w:rsid w:val="001B7E21"/>
    <w:rsid w:val="00211572"/>
    <w:rsid w:val="00560135"/>
    <w:rsid w:val="00BB644A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C8104"/>
  <w15:chartTrackingRefBased/>
  <w15:docId w15:val="{287C9C92-F070-3241-9F7B-9FC25417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E21"/>
    <w:rPr>
      <w:b/>
      <w:bCs/>
      <w:smallCaps/>
      <w:color w:val="0F4761" w:themeColor="accent1" w:themeShade="BF"/>
      <w:spacing w:val="5"/>
    </w:rPr>
  </w:style>
  <w:style w:type="character" w:customStyle="1" w:styleId="group">
    <w:name w:val="group"/>
    <w:basedOn w:val="DefaultParagraphFont"/>
    <w:rsid w:val="001B7E21"/>
  </w:style>
  <w:style w:type="character" w:customStyle="1" w:styleId="flex-1">
    <w:name w:val="flex-1"/>
    <w:basedOn w:val="DefaultParagraphFont"/>
    <w:rsid w:val="001B7E21"/>
  </w:style>
  <w:style w:type="character" w:customStyle="1" w:styleId="font-light">
    <w:name w:val="font-light"/>
    <w:basedOn w:val="DefaultParagraphFont"/>
    <w:rsid w:val="001B7E21"/>
  </w:style>
  <w:style w:type="character" w:customStyle="1" w:styleId="apple-converted-space">
    <w:name w:val="apple-converted-space"/>
    <w:basedOn w:val="DefaultParagraphFont"/>
    <w:rsid w:val="001B7E21"/>
  </w:style>
  <w:style w:type="character" w:customStyle="1" w:styleId="font-medium">
    <w:name w:val="font-medium"/>
    <w:basedOn w:val="DefaultParagraphFont"/>
    <w:rsid w:val="001B7E21"/>
  </w:style>
  <w:style w:type="character" w:customStyle="1" w:styleId="font-semibold">
    <w:name w:val="font-semibold"/>
    <w:basedOn w:val="DefaultParagraphFont"/>
    <w:rsid w:val="001B7E21"/>
  </w:style>
  <w:style w:type="character" w:styleId="Hyperlink">
    <w:name w:val="Hyperlink"/>
    <w:basedOn w:val="DefaultParagraphFont"/>
    <w:uiPriority w:val="99"/>
    <w:semiHidden/>
    <w:unhideWhenUsed/>
    <w:rsid w:val="001B7E21"/>
    <w:rPr>
      <w:color w:val="0000FF"/>
      <w:u w:val="single"/>
    </w:rPr>
  </w:style>
  <w:style w:type="character" w:customStyle="1" w:styleId="hidden">
    <w:name w:val="hidden"/>
    <w:basedOn w:val="DefaultParagraphFont"/>
    <w:rsid w:val="001B7E21"/>
  </w:style>
  <w:style w:type="paragraph" w:customStyle="1" w:styleId="font-mono">
    <w:name w:val="font-mono"/>
    <w:basedOn w:val="Normal"/>
    <w:rsid w:val="001B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ounded">
    <w:name w:val="rounded"/>
    <w:basedOn w:val="DefaultParagraphFont"/>
    <w:rsid w:val="001B7E21"/>
  </w:style>
  <w:style w:type="character" w:customStyle="1" w:styleId="opacity-60">
    <w:name w:val="opacity-60"/>
    <w:basedOn w:val="DefaultParagraphFont"/>
    <w:rsid w:val="001B7E21"/>
  </w:style>
  <w:style w:type="paragraph" w:customStyle="1" w:styleId="flex">
    <w:name w:val="flex"/>
    <w:basedOn w:val="Normal"/>
    <w:rsid w:val="001B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xt-base">
    <w:name w:val="text-base"/>
    <w:basedOn w:val="Normal"/>
    <w:rsid w:val="001B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7E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nt-bold">
    <w:name w:val="font-bold"/>
    <w:basedOn w:val="DefaultParagraphFont"/>
    <w:rsid w:val="001B7E21"/>
  </w:style>
  <w:style w:type="character" w:styleId="HTMLCode">
    <w:name w:val="HTML Code"/>
    <w:basedOn w:val="DefaultParagraphFont"/>
    <w:uiPriority w:val="99"/>
    <w:semiHidden/>
    <w:unhideWhenUsed/>
    <w:rsid w:val="001B7E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E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B7E21"/>
  </w:style>
  <w:style w:type="character" w:customStyle="1" w:styleId="hljs-string">
    <w:name w:val="hljs-string"/>
    <w:basedOn w:val="DefaultParagraphFont"/>
    <w:rsid w:val="001B7E21"/>
  </w:style>
  <w:style w:type="character" w:customStyle="1" w:styleId="hljs-number">
    <w:name w:val="hljs-number"/>
    <w:basedOn w:val="DefaultParagraphFont"/>
    <w:rsid w:val="001B7E21"/>
  </w:style>
  <w:style w:type="character" w:customStyle="1" w:styleId="hljs-comment">
    <w:name w:val="hljs-comment"/>
    <w:basedOn w:val="DefaultParagraphFont"/>
    <w:rsid w:val="001B7E21"/>
  </w:style>
  <w:style w:type="character" w:customStyle="1" w:styleId="hljs-literal">
    <w:name w:val="hljs-literal"/>
    <w:basedOn w:val="DefaultParagraphFont"/>
    <w:rsid w:val="001B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7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  <w:divsChild>
            <w:div w:id="107160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5051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3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162438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6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51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43326411">
                  <w:marLeft w:val="0"/>
                  <w:marRight w:val="0"/>
                  <w:marTop w:val="0"/>
                  <w:marBottom w:val="0"/>
                  <w:divBdr>
                    <w:top w:val="none" w:sz="0" w:space="0" w:color="ECFDF5"/>
                    <w:left w:val="none" w:sz="0" w:space="0" w:color="ECFDF5"/>
                    <w:bottom w:val="none" w:sz="0" w:space="0" w:color="ECFDF5"/>
                    <w:right w:val="none" w:sz="0" w:space="0" w:color="ECFDF5"/>
                  </w:divBdr>
                </w:div>
                <w:div w:id="2027437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13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0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35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610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36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18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97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ggingface.co/docs/transformers/main/en/internal/tokenization_utils" TargetMode="External"/><Relationship Id="rId18" Type="http://schemas.openxmlformats.org/officeDocument/2006/relationships/hyperlink" Target="https://huggingface.co/docs/transformers/main/en/internal/tokenization_utils" TargetMode="External"/><Relationship Id="rId26" Type="http://schemas.openxmlformats.org/officeDocument/2006/relationships/hyperlink" Target="https://huggingface.co/docs/transformers/main/en/main_classes/outp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papers/1910.13461" TargetMode="External"/><Relationship Id="rId7" Type="http://schemas.openxmlformats.org/officeDocument/2006/relationships/hyperlink" Target="https://huggingface.co/docs/transformers/main/en/main_classes/model" TargetMode="External"/><Relationship Id="rId12" Type="http://schemas.openxmlformats.org/officeDocument/2006/relationships/hyperlink" Target="https://huggingface.co/docs/transformers/main/en/model_doc/auto" TargetMode="External"/><Relationship Id="rId17" Type="http://schemas.openxmlformats.org/officeDocument/2006/relationships/hyperlink" Target="https://huggingface.co/docs/transformers/main/en/model_doc/auto" TargetMode="External"/><Relationship Id="rId25" Type="http://schemas.openxmlformats.org/officeDocument/2006/relationships/hyperlink" Target="https://huggingface.co/docs/transformers/main/en/main_classes/outpu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ggingface.co/docs/transformers/main/glossary" TargetMode="External"/><Relationship Id="rId20" Type="http://schemas.openxmlformats.org/officeDocument/2006/relationships/hyperlink" Target="https://huggingface.co/docs/transformers/main/glossary" TargetMode="External"/><Relationship Id="rId29" Type="http://schemas.openxmlformats.org/officeDocument/2006/relationships/hyperlink" Target="https://huggingface.co/docs/transformers/main/en/internal/generation_uti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transformers/main/en/model_doc/bart" TargetMode="External"/><Relationship Id="rId11" Type="http://schemas.openxmlformats.org/officeDocument/2006/relationships/hyperlink" Target="https://huggingface.co/docs/transformers/main/en/main_classes/output" TargetMode="External"/><Relationship Id="rId24" Type="http://schemas.openxmlformats.org/officeDocument/2006/relationships/hyperlink" Target="https://huggingface.co/docs/transformers/main/en/internal/generation_util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huggingface/transformers/blob/main/src/transformers/models/bart/modeling_bart.py" TargetMode="External"/><Relationship Id="rId15" Type="http://schemas.openxmlformats.org/officeDocument/2006/relationships/hyperlink" Target="https://huggingface.co/docs/transformers/main/glossary" TargetMode="External"/><Relationship Id="rId23" Type="http://schemas.openxmlformats.org/officeDocument/2006/relationships/hyperlink" Target="https://huggingface.co/docs/transformers/en/kv_cache" TargetMode="External"/><Relationship Id="rId28" Type="http://schemas.openxmlformats.org/officeDocument/2006/relationships/hyperlink" Target="https://huggingface.co/docs/transformers/main/en/model_doc/bart" TargetMode="External"/><Relationship Id="rId10" Type="http://schemas.openxmlformats.org/officeDocument/2006/relationships/hyperlink" Target="https://github.com/huggingface/transformers/blob/main/src/transformers/models/bart/modeling_bart.py" TargetMode="External"/><Relationship Id="rId19" Type="http://schemas.openxmlformats.org/officeDocument/2006/relationships/hyperlink" Target="https://huggingface.co/docs/transformers/main/en/internal/tokenization_utils" TargetMode="External"/><Relationship Id="rId31" Type="http://schemas.openxmlformats.org/officeDocument/2006/relationships/hyperlink" Target="https://huggingface.co/docs/transformers/main/en/model_doc/b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nn.html" TargetMode="External"/><Relationship Id="rId14" Type="http://schemas.openxmlformats.org/officeDocument/2006/relationships/hyperlink" Target="https://huggingface.co/docs/transformers/main/en/internal/tokenization_utils" TargetMode="External"/><Relationship Id="rId22" Type="http://schemas.openxmlformats.org/officeDocument/2006/relationships/hyperlink" Target="https://huggingface.co/docs/transformers/main/en/internal/generation_utils" TargetMode="External"/><Relationship Id="rId27" Type="http://schemas.openxmlformats.org/officeDocument/2006/relationships/hyperlink" Target="https://huggingface.co/docs/transformers/main/en/main_classes/output" TargetMode="External"/><Relationship Id="rId30" Type="http://schemas.openxmlformats.org/officeDocument/2006/relationships/hyperlink" Target="https://huggingface.co/docs/transformers/en/kv_cache" TargetMode="External"/><Relationship Id="rId8" Type="http://schemas.openxmlformats.org/officeDocument/2006/relationships/hyperlink" Target="https://huggingface.co/docs/transformers/main/en/main_classes/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2404</Words>
  <Characters>13704</Characters>
  <Application>Microsoft Office Word</Application>
  <DocSecurity>0</DocSecurity>
  <Lines>114</Lines>
  <Paragraphs>32</Paragraphs>
  <ScaleCrop>false</ScaleCrop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2025-08-08T21:47:00Z</dcterms:created>
  <dcterms:modified xsi:type="dcterms:W3CDTF">2025-08-08T21:47:00Z</dcterms:modified>
</cp:coreProperties>
</file>