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EF4" w:rsidRPr="007953CE" w:rsidRDefault="00165EF4" w:rsidP="00517FBD">
      <w:pPr>
        <w:jc w:val="both"/>
        <w:rPr>
          <w:rFonts w:asciiTheme="minorHAnsi" w:hAnsiTheme="minorHAnsi"/>
          <w:b/>
          <w:sz w:val="20"/>
          <w:szCs w:val="20"/>
        </w:rPr>
      </w:pPr>
    </w:p>
    <w:p w:rsidR="00165EF4" w:rsidRPr="007953CE" w:rsidRDefault="00165EF4" w:rsidP="00517FBD">
      <w:pPr>
        <w:jc w:val="both"/>
        <w:rPr>
          <w:rFonts w:asciiTheme="minorHAnsi" w:hAnsiTheme="minorHAnsi"/>
          <w:b/>
          <w:sz w:val="20"/>
          <w:szCs w:val="20"/>
        </w:rPr>
      </w:pPr>
    </w:p>
    <w:p w:rsidR="009F4B12" w:rsidRDefault="009F4B12" w:rsidP="009F4B12"/>
    <w:p w:rsidR="009F4B12" w:rsidRPr="007F1331" w:rsidRDefault="009F4B12" w:rsidP="009F4B12">
      <w:pPr>
        <w:ind w:left="-432"/>
      </w:pPr>
      <w:r>
        <w:rPr>
          <w:noProof/>
        </w:rPr>
        <w:drawing>
          <wp:inline distT="0" distB="0" distL="0" distR="0" wp14:anchorId="521BB22D" wp14:editId="0B8F46C3">
            <wp:extent cx="6835140" cy="618277"/>
            <wp:effectExtent l="19050" t="0" r="22860" b="220345"/>
            <wp:docPr id="2" name="Picture 2" descr="Checkbook_NYC_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book_NYC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6178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F4B12" w:rsidRDefault="009F4B12" w:rsidP="009F4B12"/>
    <w:p w:rsidR="009F4B12" w:rsidRDefault="009F4B12" w:rsidP="009F4B12">
      <w:pPr>
        <w:pStyle w:val="TitlePage"/>
        <w:spacing w:after="120"/>
        <w:rPr>
          <w:rFonts w:ascii="Calibri" w:hAnsi="Calibri" w:cs="Arial"/>
          <w:sz w:val="40"/>
          <w:szCs w:val="32"/>
        </w:rPr>
      </w:pPr>
      <w:bookmarkStart w:id="0" w:name="OLE_LINK1"/>
      <w:bookmarkStart w:id="1" w:name="OLE_LINK2"/>
      <w:bookmarkStart w:id="2" w:name="OLE_LINK3"/>
      <w:r>
        <w:rPr>
          <w:rFonts w:ascii="Calibri" w:hAnsi="Calibri" w:cs="Arial"/>
          <w:sz w:val="40"/>
          <w:szCs w:val="32"/>
        </w:rPr>
        <w:tab/>
      </w:r>
      <w:r>
        <w:rPr>
          <w:rFonts w:ascii="Calibri" w:hAnsi="Calibri" w:cs="Arial"/>
          <w:sz w:val="40"/>
          <w:szCs w:val="32"/>
        </w:rPr>
        <w:tab/>
        <w:t xml:space="preserve">             </w:t>
      </w:r>
      <w:bookmarkEnd w:id="0"/>
      <w:bookmarkEnd w:id="1"/>
      <w:bookmarkEnd w:id="2"/>
      <w:r>
        <w:rPr>
          <w:rFonts w:ascii="Calibri" w:hAnsi="Calibri" w:cs="Arial"/>
          <w:sz w:val="40"/>
          <w:szCs w:val="32"/>
        </w:rPr>
        <w:t xml:space="preserve"> </w:t>
      </w:r>
    </w:p>
    <w:p w:rsidR="009F4B12" w:rsidRDefault="009F4B12" w:rsidP="009F4B12">
      <w:pPr>
        <w:pStyle w:val="TitlePage"/>
        <w:spacing w:after="120"/>
        <w:rPr>
          <w:rFonts w:ascii="Calibri" w:hAnsi="Calibri" w:cs="Arial"/>
          <w:sz w:val="40"/>
          <w:szCs w:val="32"/>
        </w:rPr>
      </w:pPr>
    </w:p>
    <w:p w:rsidR="009F4B12" w:rsidRPr="006E133B" w:rsidRDefault="009F4B12" w:rsidP="006E133B">
      <w:pPr>
        <w:pStyle w:val="TitlePage"/>
        <w:spacing w:after="120"/>
        <w:ind w:right="-432"/>
        <w:jc w:val="center"/>
        <w:rPr>
          <w:rFonts w:ascii="Calibri" w:hAnsi="Calibri" w:cs="Arial"/>
          <w:sz w:val="40"/>
        </w:rPr>
      </w:pPr>
      <w:r>
        <w:rPr>
          <w:rFonts w:ascii="Calibri" w:hAnsi="Calibri" w:cs="Arial"/>
          <w:sz w:val="40"/>
          <w:szCs w:val="32"/>
        </w:rPr>
        <w:t xml:space="preserve">                                                    </w:t>
      </w:r>
      <w:r w:rsidR="006E133B">
        <w:rPr>
          <w:rFonts w:ascii="Calibri" w:hAnsi="Calibri" w:cs="Arial"/>
          <w:sz w:val="40"/>
          <w:szCs w:val="32"/>
        </w:rPr>
        <w:t xml:space="preserve">                  </w:t>
      </w:r>
      <w:r>
        <w:rPr>
          <w:rFonts w:ascii="Calibri" w:hAnsi="Calibri" w:cs="Arial"/>
          <w:sz w:val="40"/>
          <w:szCs w:val="32"/>
        </w:rPr>
        <w:t>C</w:t>
      </w:r>
      <w:r w:rsidR="006E133B">
        <w:rPr>
          <w:rFonts w:ascii="Calibri" w:hAnsi="Calibri" w:cs="Arial"/>
          <w:sz w:val="40"/>
        </w:rPr>
        <w:t>heckbook NYC 4</w:t>
      </w:r>
      <w:r>
        <w:rPr>
          <w:rFonts w:ascii="Calibri" w:hAnsi="Calibri" w:cs="Arial"/>
          <w:sz w:val="40"/>
        </w:rPr>
        <w:t>.0</w:t>
      </w:r>
      <w:r w:rsidR="00B1135F">
        <w:rPr>
          <w:rFonts w:ascii="Calibri" w:hAnsi="Calibri" w:cs="Arial"/>
          <w:sz w:val="40"/>
        </w:rPr>
        <w:t xml:space="preserve">      </w:t>
      </w:r>
      <w:r w:rsidR="006E133B">
        <w:rPr>
          <w:rFonts w:ascii="Calibri" w:hAnsi="Calibri" w:cs="Arial"/>
          <w:sz w:val="40"/>
          <w:szCs w:val="32"/>
        </w:rPr>
        <w:t xml:space="preserve">M/WBE &amp; Sub Vendors </w:t>
      </w:r>
      <w:r>
        <w:rPr>
          <w:rFonts w:ascii="Calibri" w:hAnsi="Calibri" w:cs="Arial"/>
          <w:sz w:val="40"/>
          <w:szCs w:val="32"/>
        </w:rPr>
        <w:t>ETL Implementation Approach Document</w:t>
      </w:r>
    </w:p>
    <w:p w:rsidR="009F4B12" w:rsidRPr="00ED7327" w:rsidRDefault="009F4B12" w:rsidP="009F4B12">
      <w:pPr>
        <w:pStyle w:val="TitlePage"/>
        <w:spacing w:after="120"/>
        <w:ind w:right="-162"/>
        <w:rPr>
          <w:rFonts w:ascii="Calibri" w:hAnsi="Calibri" w:cs="Arial"/>
          <w:sz w:val="28"/>
        </w:rPr>
      </w:pPr>
      <w:r>
        <w:rPr>
          <w:rFonts w:ascii="Calibri" w:hAnsi="Calibri" w:cs="Arial"/>
          <w:sz w:val="40"/>
          <w:szCs w:val="32"/>
        </w:rPr>
        <w:t xml:space="preserve">      version </w:t>
      </w:r>
      <w:r w:rsidR="009A7F6E">
        <w:rPr>
          <w:rFonts w:ascii="Calibri" w:hAnsi="Calibri" w:cs="Arial"/>
          <w:sz w:val="28"/>
        </w:rPr>
        <w:t>0.</w:t>
      </w:r>
      <w:r w:rsidR="006E133B">
        <w:rPr>
          <w:rFonts w:ascii="Calibri" w:hAnsi="Calibri" w:cs="Arial"/>
          <w:sz w:val="28"/>
        </w:rPr>
        <w:t>1</w:t>
      </w:r>
    </w:p>
    <w:p w:rsidR="009F4B12" w:rsidRDefault="00D63034" w:rsidP="009F4B12">
      <w:pPr>
        <w:pStyle w:val="TitlePage"/>
        <w:spacing w:after="120"/>
        <w:ind w:right="-162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October</w:t>
      </w:r>
      <w:r w:rsidR="009A7F6E">
        <w:rPr>
          <w:rFonts w:ascii="Calibri" w:hAnsi="Calibri" w:cs="Arial"/>
          <w:sz w:val="28"/>
          <w:szCs w:val="28"/>
        </w:rPr>
        <w:t xml:space="preserve"> </w:t>
      </w:r>
      <w:r w:rsidR="006E133B">
        <w:rPr>
          <w:rFonts w:ascii="Calibri" w:hAnsi="Calibri" w:cs="Arial"/>
          <w:sz w:val="28"/>
          <w:szCs w:val="28"/>
        </w:rPr>
        <w:t>24, 2014</w:t>
      </w:r>
    </w:p>
    <w:p w:rsidR="009F4B12" w:rsidRDefault="009F4B12" w:rsidP="009F4B12">
      <w:pPr>
        <w:pStyle w:val="TitlePage"/>
        <w:spacing w:after="120"/>
        <w:rPr>
          <w:rFonts w:ascii="Calibri" w:hAnsi="Calibri" w:cs="Arial"/>
          <w:sz w:val="28"/>
          <w:szCs w:val="28"/>
        </w:rPr>
      </w:pPr>
    </w:p>
    <w:p w:rsidR="009F4B12" w:rsidRDefault="009F4B12" w:rsidP="009F4B12">
      <w:pPr>
        <w:pStyle w:val="TitlePage"/>
        <w:spacing w:after="120"/>
        <w:rPr>
          <w:rFonts w:ascii="Calibri" w:hAnsi="Calibri" w:cs="Arial"/>
          <w:sz w:val="28"/>
          <w:szCs w:val="28"/>
        </w:rPr>
      </w:pPr>
    </w:p>
    <w:p w:rsidR="009F4B12" w:rsidRDefault="009F4B12" w:rsidP="009F4B12">
      <w:pPr>
        <w:pStyle w:val="TitlePage"/>
        <w:spacing w:after="120"/>
        <w:rPr>
          <w:rFonts w:ascii="Calibri" w:hAnsi="Calibri" w:cs="Arial"/>
          <w:sz w:val="28"/>
          <w:szCs w:val="28"/>
        </w:rPr>
      </w:pPr>
    </w:p>
    <w:p w:rsidR="009F4B12" w:rsidRDefault="009F4B12" w:rsidP="009F4B12">
      <w:pPr>
        <w:pStyle w:val="TitlePage"/>
        <w:spacing w:after="120"/>
        <w:rPr>
          <w:rFonts w:ascii="Calibri" w:hAnsi="Calibri" w:cs="Arial"/>
          <w:sz w:val="28"/>
          <w:szCs w:val="28"/>
        </w:rPr>
      </w:pPr>
    </w:p>
    <w:p w:rsidR="009F4B12" w:rsidRDefault="009F4B12" w:rsidP="009F4B12">
      <w:pPr>
        <w:pStyle w:val="TitlePage"/>
        <w:spacing w:after="120"/>
        <w:rPr>
          <w:rFonts w:ascii="Calibri" w:hAnsi="Calibri" w:cs="Arial"/>
          <w:sz w:val="28"/>
          <w:szCs w:val="28"/>
        </w:rPr>
      </w:pPr>
    </w:p>
    <w:p w:rsidR="009F4B12" w:rsidRDefault="009F4B12" w:rsidP="009F4B12">
      <w:pPr>
        <w:pStyle w:val="TitlePage"/>
        <w:spacing w:after="120"/>
        <w:rPr>
          <w:rFonts w:ascii="Calibri" w:hAnsi="Calibri" w:cs="Arial"/>
          <w:sz w:val="28"/>
          <w:szCs w:val="28"/>
        </w:rPr>
      </w:pPr>
    </w:p>
    <w:p w:rsidR="009F4B12" w:rsidRDefault="009F4B12" w:rsidP="009F4B12">
      <w:pPr>
        <w:pStyle w:val="TitlePage"/>
        <w:spacing w:after="120"/>
        <w:rPr>
          <w:rFonts w:ascii="Calibri" w:hAnsi="Calibri" w:cs="Arial"/>
          <w:sz w:val="28"/>
          <w:szCs w:val="28"/>
        </w:rPr>
      </w:pPr>
    </w:p>
    <w:p w:rsidR="009F4B12" w:rsidRDefault="009F4B12" w:rsidP="009F4B12">
      <w:pPr>
        <w:pStyle w:val="TitlePage"/>
        <w:spacing w:after="120"/>
        <w:rPr>
          <w:rFonts w:ascii="Calibri" w:hAnsi="Calibri" w:cs="Arial"/>
          <w:sz w:val="28"/>
          <w:szCs w:val="28"/>
        </w:rPr>
      </w:pPr>
    </w:p>
    <w:p w:rsidR="00165EF4" w:rsidRPr="007953CE" w:rsidRDefault="00165EF4" w:rsidP="00517FBD">
      <w:pPr>
        <w:jc w:val="both"/>
        <w:rPr>
          <w:rFonts w:asciiTheme="minorHAnsi" w:hAnsiTheme="minorHAnsi"/>
          <w:b/>
          <w:sz w:val="20"/>
          <w:szCs w:val="20"/>
        </w:rPr>
      </w:pPr>
    </w:p>
    <w:p w:rsidR="00165EF4" w:rsidRPr="007953CE" w:rsidRDefault="00165EF4" w:rsidP="00517FBD">
      <w:pPr>
        <w:jc w:val="both"/>
        <w:rPr>
          <w:rFonts w:asciiTheme="minorHAnsi" w:hAnsiTheme="minorHAnsi"/>
          <w:b/>
          <w:sz w:val="20"/>
          <w:szCs w:val="20"/>
        </w:rPr>
      </w:pPr>
    </w:p>
    <w:p w:rsidR="00646F15" w:rsidRDefault="00646F15" w:rsidP="00517FBD">
      <w:pPr>
        <w:jc w:val="both"/>
        <w:rPr>
          <w:rFonts w:asciiTheme="minorHAnsi" w:hAnsiTheme="minorHAnsi"/>
          <w:sz w:val="20"/>
          <w:szCs w:val="20"/>
        </w:rPr>
      </w:pPr>
    </w:p>
    <w:p w:rsidR="00646F15" w:rsidRPr="002D79F5" w:rsidRDefault="00646F15" w:rsidP="00646F15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="Calibri-Bold" w:eastAsiaTheme="minorHAnsi" w:hAnsi="Calibri-Bold" w:cs="Calibri-Bold"/>
          <w:b/>
          <w:bCs/>
          <w:sz w:val="28"/>
          <w:szCs w:val="28"/>
        </w:rPr>
        <w:t>D</w:t>
      </w:r>
      <w:r>
        <w:rPr>
          <w:rFonts w:ascii="Calibri-Bold" w:eastAsiaTheme="minorHAnsi" w:hAnsi="Calibri-Bold" w:cs="Calibri-Bold"/>
          <w:b/>
          <w:bCs/>
        </w:rPr>
        <w:t xml:space="preserve">OCUMENT </w:t>
      </w:r>
      <w:r>
        <w:rPr>
          <w:rFonts w:ascii="Calibri-Bold" w:eastAsiaTheme="minorHAnsi" w:hAnsi="Calibri-Bold" w:cs="Calibri-Bold"/>
          <w:b/>
          <w:bCs/>
          <w:sz w:val="28"/>
          <w:szCs w:val="28"/>
        </w:rPr>
        <w:t>I</w:t>
      </w:r>
      <w:r>
        <w:rPr>
          <w:rFonts w:ascii="Calibri-Bold" w:eastAsiaTheme="minorHAnsi" w:hAnsi="Calibri-Bold" w:cs="Calibri-Bold"/>
          <w:b/>
          <w:bCs/>
        </w:rPr>
        <w:t xml:space="preserve">NFORMATION AND </w:t>
      </w:r>
      <w:r>
        <w:rPr>
          <w:rFonts w:ascii="Calibri-Bold" w:eastAsiaTheme="minorHAnsi" w:hAnsi="Calibri-Bold" w:cs="Calibri-Bold"/>
          <w:b/>
          <w:bCs/>
          <w:sz w:val="28"/>
          <w:szCs w:val="28"/>
        </w:rPr>
        <w:t>A</w:t>
      </w:r>
      <w:r>
        <w:rPr>
          <w:rFonts w:ascii="Calibri-Bold" w:eastAsiaTheme="minorHAnsi" w:hAnsi="Calibri-Bold" w:cs="Calibri-Bold"/>
          <w:b/>
          <w:bCs/>
        </w:rPr>
        <w:t>PPROVALS</w:t>
      </w:r>
    </w:p>
    <w:p w:rsidR="00B35D0D" w:rsidRDefault="00B35D0D" w:rsidP="00517FBD">
      <w:pPr>
        <w:jc w:val="both"/>
        <w:rPr>
          <w:rFonts w:asciiTheme="minorHAnsi" w:hAnsi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46F15" w:rsidRPr="00400253" w:rsidTr="009A7F6E">
        <w:tc>
          <w:tcPr>
            <w:tcW w:w="1596" w:type="dxa"/>
            <w:shd w:val="clear" w:color="auto" w:fill="EEECE1"/>
          </w:tcPr>
          <w:p w:rsidR="00646F15" w:rsidRPr="00400253" w:rsidRDefault="00646F15" w:rsidP="00F70AB6">
            <w:pPr>
              <w:rPr>
                <w:b/>
                <w:bCs/>
              </w:rPr>
            </w:pPr>
            <w:r w:rsidRPr="00400253">
              <w:rPr>
                <w:b/>
                <w:bCs/>
              </w:rPr>
              <w:t>Date</w:t>
            </w:r>
          </w:p>
        </w:tc>
        <w:tc>
          <w:tcPr>
            <w:tcW w:w="1596" w:type="dxa"/>
            <w:shd w:val="clear" w:color="auto" w:fill="EEECE1"/>
          </w:tcPr>
          <w:p w:rsidR="00646F15" w:rsidRPr="00400253" w:rsidRDefault="00646F15" w:rsidP="00F70AB6">
            <w:pPr>
              <w:rPr>
                <w:b/>
                <w:bCs/>
              </w:rPr>
            </w:pPr>
            <w:r w:rsidRPr="00400253">
              <w:rPr>
                <w:b/>
                <w:bCs/>
              </w:rPr>
              <w:t>Author</w:t>
            </w:r>
          </w:p>
        </w:tc>
        <w:tc>
          <w:tcPr>
            <w:tcW w:w="1596" w:type="dxa"/>
            <w:shd w:val="clear" w:color="auto" w:fill="EEECE1"/>
          </w:tcPr>
          <w:p w:rsidR="00646F15" w:rsidRPr="00400253" w:rsidRDefault="00646F15" w:rsidP="00F70AB6">
            <w:pPr>
              <w:rPr>
                <w:b/>
                <w:bCs/>
              </w:rPr>
            </w:pPr>
            <w:r w:rsidRPr="00400253">
              <w:rPr>
                <w:b/>
                <w:bCs/>
              </w:rPr>
              <w:t>Version</w:t>
            </w:r>
          </w:p>
        </w:tc>
        <w:tc>
          <w:tcPr>
            <w:tcW w:w="1596" w:type="dxa"/>
            <w:shd w:val="clear" w:color="auto" w:fill="EEECE1"/>
          </w:tcPr>
          <w:p w:rsidR="00646F15" w:rsidRPr="00400253" w:rsidRDefault="00646F15" w:rsidP="00F70AB6">
            <w:r w:rsidRPr="00400253">
              <w:t>Reviewer</w:t>
            </w:r>
          </w:p>
        </w:tc>
        <w:tc>
          <w:tcPr>
            <w:tcW w:w="1596" w:type="dxa"/>
            <w:shd w:val="clear" w:color="auto" w:fill="EEECE1"/>
          </w:tcPr>
          <w:p w:rsidR="00646F15" w:rsidRPr="00400253" w:rsidRDefault="00646F15" w:rsidP="00F70AB6">
            <w:r w:rsidRPr="00400253">
              <w:t>Position</w:t>
            </w:r>
          </w:p>
        </w:tc>
        <w:tc>
          <w:tcPr>
            <w:tcW w:w="1596" w:type="dxa"/>
            <w:shd w:val="clear" w:color="auto" w:fill="EEECE1"/>
          </w:tcPr>
          <w:p w:rsidR="00646F15" w:rsidRPr="00400253" w:rsidRDefault="00BF462B" w:rsidP="00F70AB6">
            <w:r>
              <w:t xml:space="preserve"> </w:t>
            </w:r>
            <w:r w:rsidR="00646F15" w:rsidRPr="00400253">
              <w:t xml:space="preserve">Version </w:t>
            </w:r>
            <w:r>
              <w:t xml:space="preserve">   </w:t>
            </w:r>
            <w:r w:rsidR="00646F15" w:rsidRPr="00400253">
              <w:t>approved</w:t>
            </w:r>
          </w:p>
        </w:tc>
      </w:tr>
      <w:tr w:rsidR="00646F15" w:rsidRPr="00400253" w:rsidTr="009A7F6E">
        <w:tc>
          <w:tcPr>
            <w:tcW w:w="1596" w:type="dxa"/>
            <w:shd w:val="clear" w:color="auto" w:fill="auto"/>
          </w:tcPr>
          <w:p w:rsidR="00646F15" w:rsidRPr="00646F15" w:rsidRDefault="00D63034" w:rsidP="00D63034">
            <w:pPr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</w:t>
            </w:r>
            <w:r w:rsidR="00646F15" w:rsidRPr="00646F15">
              <w:rPr>
                <w:rFonts w:ascii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sz w:val="20"/>
                <w:szCs w:val="20"/>
              </w:rPr>
              <w:t>24</w:t>
            </w:r>
            <w:r w:rsidR="00646F15" w:rsidRPr="00646F15">
              <w:rPr>
                <w:rFonts w:asciiTheme="minorHAnsi" w:hAnsiTheme="minorHAnsi"/>
                <w:sz w:val="20"/>
                <w:szCs w:val="20"/>
              </w:rPr>
              <w:t>/2011</w:t>
            </w:r>
          </w:p>
        </w:tc>
        <w:tc>
          <w:tcPr>
            <w:tcW w:w="1596" w:type="dxa"/>
            <w:shd w:val="clear" w:color="auto" w:fill="auto"/>
          </w:tcPr>
          <w:p w:rsidR="00646F15" w:rsidRPr="00646F15" w:rsidRDefault="00BF462B" w:rsidP="00F7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TirupatiReddy </w:t>
            </w:r>
            <w:proofErr w:type="spellStart"/>
            <w:r>
              <w:rPr>
                <w:sz w:val="20"/>
                <w:szCs w:val="20"/>
              </w:rPr>
              <w:t>Manyam</w:t>
            </w:r>
            <w:proofErr w:type="spellEnd"/>
          </w:p>
        </w:tc>
        <w:tc>
          <w:tcPr>
            <w:tcW w:w="1596" w:type="dxa"/>
            <w:shd w:val="clear" w:color="auto" w:fill="auto"/>
          </w:tcPr>
          <w:p w:rsidR="00646F15" w:rsidRPr="00646F15" w:rsidRDefault="00646F15" w:rsidP="00F70AB6">
            <w:pPr>
              <w:rPr>
                <w:sz w:val="20"/>
                <w:szCs w:val="20"/>
              </w:rPr>
            </w:pPr>
            <w:r w:rsidRPr="00646F15">
              <w:rPr>
                <w:sz w:val="20"/>
                <w:szCs w:val="20"/>
              </w:rPr>
              <w:t xml:space="preserve"> 0.1</w:t>
            </w:r>
          </w:p>
        </w:tc>
        <w:tc>
          <w:tcPr>
            <w:tcW w:w="1596" w:type="dxa"/>
            <w:shd w:val="clear" w:color="auto" w:fill="auto"/>
          </w:tcPr>
          <w:p w:rsidR="00646F15" w:rsidRPr="00646F15" w:rsidRDefault="00646F15" w:rsidP="00F70AB6">
            <w:pPr>
              <w:rPr>
                <w:sz w:val="20"/>
                <w:szCs w:val="20"/>
              </w:rPr>
            </w:pPr>
          </w:p>
        </w:tc>
        <w:tc>
          <w:tcPr>
            <w:tcW w:w="1596" w:type="dxa"/>
            <w:shd w:val="clear" w:color="auto" w:fill="auto"/>
          </w:tcPr>
          <w:p w:rsidR="00646F15" w:rsidRPr="00646F15" w:rsidRDefault="00BF462B" w:rsidP="00F7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 Engineer</w:t>
            </w:r>
          </w:p>
        </w:tc>
        <w:tc>
          <w:tcPr>
            <w:tcW w:w="1596" w:type="dxa"/>
            <w:shd w:val="clear" w:color="auto" w:fill="auto"/>
          </w:tcPr>
          <w:p w:rsidR="00646F15" w:rsidRPr="00646F15" w:rsidRDefault="00BF462B" w:rsidP="00F7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646F15" w:rsidRPr="00646F15">
              <w:rPr>
                <w:sz w:val="20"/>
                <w:szCs w:val="20"/>
              </w:rPr>
              <w:t>0.1</w:t>
            </w:r>
          </w:p>
        </w:tc>
      </w:tr>
    </w:tbl>
    <w:p w:rsidR="00B35D0D" w:rsidRDefault="00B35D0D" w:rsidP="00517FBD">
      <w:pPr>
        <w:jc w:val="both"/>
        <w:rPr>
          <w:rFonts w:asciiTheme="minorHAnsi" w:hAnsiTheme="minorHAnsi"/>
          <w:sz w:val="20"/>
          <w:szCs w:val="20"/>
        </w:rPr>
      </w:pPr>
    </w:p>
    <w:p w:rsidR="008220D4" w:rsidRDefault="008220D4" w:rsidP="00517FBD">
      <w:pPr>
        <w:jc w:val="both"/>
        <w:rPr>
          <w:b/>
        </w:rPr>
      </w:pPr>
    </w:p>
    <w:p w:rsidR="008220D4" w:rsidRDefault="008220D4" w:rsidP="00517FBD">
      <w:pPr>
        <w:jc w:val="both"/>
        <w:rPr>
          <w:b/>
        </w:rPr>
      </w:pPr>
    </w:p>
    <w:p w:rsidR="008220D4" w:rsidRDefault="008220D4" w:rsidP="00517FBD">
      <w:pPr>
        <w:jc w:val="both"/>
        <w:rPr>
          <w:b/>
        </w:rPr>
      </w:pPr>
    </w:p>
    <w:p w:rsidR="008220D4" w:rsidRDefault="008220D4" w:rsidP="00517FBD">
      <w:pPr>
        <w:jc w:val="both"/>
        <w:rPr>
          <w:b/>
        </w:rPr>
      </w:pPr>
    </w:p>
    <w:p w:rsidR="008220D4" w:rsidRDefault="008220D4" w:rsidP="00517FBD">
      <w:pPr>
        <w:jc w:val="both"/>
        <w:rPr>
          <w:b/>
        </w:rPr>
      </w:pPr>
    </w:p>
    <w:p w:rsidR="008220D4" w:rsidRDefault="008220D4" w:rsidP="00517FBD">
      <w:pPr>
        <w:jc w:val="both"/>
        <w:rPr>
          <w:b/>
        </w:rPr>
      </w:pPr>
    </w:p>
    <w:p w:rsidR="00FF5E8E" w:rsidRDefault="00FF5E8E" w:rsidP="00517FBD">
      <w:pPr>
        <w:jc w:val="both"/>
        <w:rPr>
          <w:b/>
        </w:rPr>
      </w:pPr>
    </w:p>
    <w:p w:rsidR="00FF5E8E" w:rsidRDefault="00FF5E8E" w:rsidP="00517FBD">
      <w:pPr>
        <w:jc w:val="both"/>
        <w:rPr>
          <w:b/>
        </w:rPr>
      </w:pPr>
    </w:p>
    <w:p w:rsidR="00FF5E8E" w:rsidRDefault="00FF5E8E" w:rsidP="00517FBD">
      <w:pPr>
        <w:jc w:val="both"/>
        <w:rPr>
          <w:b/>
        </w:rPr>
      </w:pPr>
    </w:p>
    <w:p w:rsidR="00FF5E8E" w:rsidRDefault="00FF5E8E" w:rsidP="00517FBD">
      <w:pPr>
        <w:jc w:val="both"/>
        <w:rPr>
          <w:b/>
        </w:rPr>
      </w:pPr>
    </w:p>
    <w:p w:rsidR="00FF5E8E" w:rsidRDefault="00FF5E8E" w:rsidP="00517FBD">
      <w:pPr>
        <w:jc w:val="both"/>
        <w:rPr>
          <w:b/>
        </w:rPr>
      </w:pPr>
    </w:p>
    <w:p w:rsidR="00FF5E8E" w:rsidRDefault="00FF5E8E" w:rsidP="00517FBD">
      <w:pPr>
        <w:jc w:val="both"/>
        <w:rPr>
          <w:b/>
        </w:rPr>
      </w:pPr>
    </w:p>
    <w:p w:rsidR="00FF5E8E" w:rsidRDefault="00FF5E8E" w:rsidP="00517FBD">
      <w:pPr>
        <w:jc w:val="both"/>
        <w:rPr>
          <w:b/>
        </w:rPr>
      </w:pPr>
    </w:p>
    <w:p w:rsidR="008220D4" w:rsidRDefault="008220D4" w:rsidP="00517FBD">
      <w:pPr>
        <w:jc w:val="both"/>
        <w:rPr>
          <w:b/>
        </w:rPr>
      </w:pPr>
    </w:p>
    <w:p w:rsidR="008220D4" w:rsidRDefault="008220D4" w:rsidP="00517FBD">
      <w:pPr>
        <w:jc w:val="both"/>
        <w:rPr>
          <w:b/>
        </w:rPr>
      </w:pPr>
    </w:p>
    <w:p w:rsidR="008220D4" w:rsidRDefault="008220D4" w:rsidP="00517FBD">
      <w:pPr>
        <w:jc w:val="both"/>
        <w:rPr>
          <w:b/>
        </w:rPr>
      </w:pPr>
    </w:p>
    <w:p w:rsidR="00B35D0D" w:rsidRPr="00330BB3" w:rsidRDefault="00631573" w:rsidP="00517FBD">
      <w:pPr>
        <w:jc w:val="both"/>
        <w:rPr>
          <w:b/>
        </w:rPr>
      </w:pPr>
      <w:r>
        <w:rPr>
          <w:b/>
        </w:rPr>
        <w:t xml:space="preserve">Table of </w:t>
      </w:r>
      <w:r w:rsidR="00B35D0D" w:rsidRPr="00330BB3">
        <w:rPr>
          <w:b/>
        </w:rPr>
        <w:t>Contents</w:t>
      </w:r>
    </w:p>
    <w:p w:rsidR="008E2DDA" w:rsidRDefault="00EE3B4B">
      <w:pPr>
        <w:pStyle w:val="TOC2"/>
        <w:rPr>
          <w:rFonts w:asciiTheme="minorHAnsi" w:eastAsiaTheme="minorEastAsia" w:hAnsiTheme="minorHAnsi" w:cstheme="minorBidi"/>
          <w:noProof/>
        </w:rPr>
      </w:pPr>
      <w:r>
        <w:rPr>
          <w:rFonts w:asciiTheme="minorHAnsi" w:hAnsiTheme="minorHAnsi"/>
          <w:sz w:val="20"/>
          <w:szCs w:val="20"/>
        </w:rPr>
        <w:fldChar w:fldCharType="begin"/>
      </w:r>
      <w:r w:rsidR="00B35D0D">
        <w:rPr>
          <w:rFonts w:asciiTheme="minorHAnsi" w:hAnsiTheme="minorHAnsi"/>
          <w:sz w:val="20"/>
          <w:szCs w:val="20"/>
        </w:rPr>
        <w:instrText xml:space="preserve"> TOC \o "1-5" \h \z \u </w:instrText>
      </w:r>
      <w:r>
        <w:rPr>
          <w:rFonts w:asciiTheme="minorHAnsi" w:hAnsiTheme="minorHAnsi"/>
          <w:sz w:val="20"/>
          <w:szCs w:val="20"/>
        </w:rPr>
        <w:fldChar w:fldCharType="separate"/>
      </w:r>
      <w:hyperlink w:anchor="_Toc343697424" w:history="1">
        <w:r w:rsidR="008E2DDA" w:rsidRPr="00375AA4">
          <w:rPr>
            <w:rStyle w:val="Hyperlink"/>
            <w:noProof/>
          </w:rPr>
          <w:t>Background</w:t>
        </w:r>
        <w:r w:rsidR="008E2DDA">
          <w:rPr>
            <w:noProof/>
            <w:webHidden/>
          </w:rPr>
          <w:tab/>
        </w:r>
        <w:r w:rsidR="008E2DDA">
          <w:rPr>
            <w:noProof/>
            <w:webHidden/>
          </w:rPr>
          <w:fldChar w:fldCharType="begin"/>
        </w:r>
        <w:r w:rsidR="008E2DDA">
          <w:rPr>
            <w:noProof/>
            <w:webHidden/>
          </w:rPr>
          <w:instrText xml:space="preserve"> PAGEREF _Toc343697424 \h </w:instrText>
        </w:r>
        <w:r w:rsidR="008E2DDA">
          <w:rPr>
            <w:noProof/>
            <w:webHidden/>
          </w:rPr>
        </w:r>
        <w:r w:rsidR="008E2DDA">
          <w:rPr>
            <w:noProof/>
            <w:webHidden/>
          </w:rPr>
          <w:fldChar w:fldCharType="separate"/>
        </w:r>
        <w:r w:rsidR="008E2DDA">
          <w:rPr>
            <w:noProof/>
            <w:webHidden/>
          </w:rPr>
          <w:t>5</w:t>
        </w:r>
        <w:r w:rsidR="008E2DDA">
          <w:rPr>
            <w:noProof/>
            <w:webHidden/>
          </w:rPr>
          <w:fldChar w:fldCharType="end"/>
        </w:r>
      </w:hyperlink>
    </w:p>
    <w:p w:rsidR="008E2DDA" w:rsidRDefault="00A426E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43697425" w:history="1">
        <w:r w:rsidR="008E2DDA" w:rsidRPr="00375AA4">
          <w:rPr>
            <w:rStyle w:val="Hyperlink"/>
            <w:noProof/>
          </w:rPr>
          <w:t>Scope</w:t>
        </w:r>
        <w:r w:rsidR="008E2DDA">
          <w:rPr>
            <w:noProof/>
            <w:webHidden/>
          </w:rPr>
          <w:tab/>
        </w:r>
        <w:r w:rsidR="008E2DDA">
          <w:rPr>
            <w:noProof/>
            <w:webHidden/>
          </w:rPr>
          <w:fldChar w:fldCharType="begin"/>
        </w:r>
        <w:r w:rsidR="008E2DDA">
          <w:rPr>
            <w:noProof/>
            <w:webHidden/>
          </w:rPr>
          <w:instrText xml:space="preserve"> PAGEREF _Toc343697425 \h </w:instrText>
        </w:r>
        <w:r w:rsidR="008E2DDA">
          <w:rPr>
            <w:noProof/>
            <w:webHidden/>
          </w:rPr>
        </w:r>
        <w:r w:rsidR="008E2DDA">
          <w:rPr>
            <w:noProof/>
            <w:webHidden/>
          </w:rPr>
          <w:fldChar w:fldCharType="separate"/>
        </w:r>
        <w:r w:rsidR="008E2DDA">
          <w:rPr>
            <w:noProof/>
            <w:webHidden/>
          </w:rPr>
          <w:t>5</w:t>
        </w:r>
        <w:r w:rsidR="008E2DDA">
          <w:rPr>
            <w:noProof/>
            <w:webHidden/>
          </w:rPr>
          <w:fldChar w:fldCharType="end"/>
        </w:r>
      </w:hyperlink>
    </w:p>
    <w:p w:rsidR="008E2DDA" w:rsidRDefault="00A426E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43697426" w:history="1">
        <w:r w:rsidR="008E2DDA" w:rsidRPr="00375AA4">
          <w:rPr>
            <w:rStyle w:val="Hyperlink"/>
            <w:noProof/>
          </w:rPr>
          <w:t>Overview</w:t>
        </w:r>
        <w:r w:rsidR="008E2DDA">
          <w:rPr>
            <w:noProof/>
            <w:webHidden/>
          </w:rPr>
          <w:tab/>
        </w:r>
        <w:r w:rsidR="008E2DDA">
          <w:rPr>
            <w:noProof/>
            <w:webHidden/>
          </w:rPr>
          <w:fldChar w:fldCharType="begin"/>
        </w:r>
        <w:r w:rsidR="008E2DDA">
          <w:rPr>
            <w:noProof/>
            <w:webHidden/>
          </w:rPr>
          <w:instrText xml:space="preserve"> PAGEREF _Toc343697426 \h </w:instrText>
        </w:r>
        <w:r w:rsidR="008E2DDA">
          <w:rPr>
            <w:noProof/>
            <w:webHidden/>
          </w:rPr>
        </w:r>
        <w:r w:rsidR="008E2DDA">
          <w:rPr>
            <w:noProof/>
            <w:webHidden/>
          </w:rPr>
          <w:fldChar w:fldCharType="separate"/>
        </w:r>
        <w:r w:rsidR="008E2DDA">
          <w:rPr>
            <w:noProof/>
            <w:webHidden/>
          </w:rPr>
          <w:t>5</w:t>
        </w:r>
        <w:r w:rsidR="008E2DDA">
          <w:rPr>
            <w:noProof/>
            <w:webHidden/>
          </w:rPr>
          <w:fldChar w:fldCharType="end"/>
        </w:r>
      </w:hyperlink>
    </w:p>
    <w:p w:rsidR="008E2DDA" w:rsidRDefault="00A426E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43697428" w:history="1">
        <w:r w:rsidR="008E2DDA" w:rsidRPr="00375AA4">
          <w:rPr>
            <w:rStyle w:val="Hyperlink"/>
            <w:noProof/>
          </w:rPr>
          <w:t>ETL Process</w:t>
        </w:r>
        <w:r w:rsidR="008E2DDA">
          <w:rPr>
            <w:noProof/>
            <w:webHidden/>
          </w:rPr>
          <w:tab/>
        </w:r>
        <w:r w:rsidR="008E2DDA">
          <w:rPr>
            <w:noProof/>
            <w:webHidden/>
          </w:rPr>
          <w:fldChar w:fldCharType="begin"/>
        </w:r>
        <w:r w:rsidR="008E2DDA">
          <w:rPr>
            <w:noProof/>
            <w:webHidden/>
          </w:rPr>
          <w:instrText xml:space="preserve"> PAGEREF _Toc343697428 \h </w:instrText>
        </w:r>
        <w:r w:rsidR="008E2DDA">
          <w:rPr>
            <w:noProof/>
            <w:webHidden/>
          </w:rPr>
        </w:r>
        <w:r w:rsidR="008E2DDA">
          <w:rPr>
            <w:noProof/>
            <w:webHidden/>
          </w:rPr>
          <w:fldChar w:fldCharType="separate"/>
        </w:r>
        <w:r w:rsidR="008E2DDA">
          <w:rPr>
            <w:noProof/>
            <w:webHidden/>
          </w:rPr>
          <w:t>8</w:t>
        </w:r>
        <w:r w:rsidR="008E2DDA">
          <w:rPr>
            <w:noProof/>
            <w:webHidden/>
          </w:rPr>
          <w:fldChar w:fldCharType="end"/>
        </w:r>
      </w:hyperlink>
    </w:p>
    <w:p w:rsidR="008F4E17" w:rsidRDefault="008F4E17" w:rsidP="008F4E17">
      <w:pPr>
        <w:pStyle w:val="TOC2"/>
        <w:rPr>
          <w:noProof/>
        </w:rPr>
      </w:pPr>
      <w:r>
        <w:t xml:space="preserve">M/WBE </w:t>
      </w:r>
      <w:hyperlink w:anchor="_Toc343697428" w:history="1">
        <w:r w:rsidRPr="00375AA4">
          <w:rPr>
            <w:rStyle w:val="Hyperlink"/>
            <w:noProof/>
          </w:rPr>
          <w:t>ETL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_Toc343697428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6586" w:rsidRDefault="00A426E0" w:rsidP="00076586">
      <w:pPr>
        <w:pStyle w:val="TOC5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697435" w:history="1">
        <w:r w:rsidR="00076586">
          <w:rPr>
            <w:rStyle w:val="Hyperlink"/>
            <w:noProof/>
          </w:rPr>
          <w:t>Update</w:t>
        </w:r>
        <w:r w:rsidR="00076586" w:rsidRPr="00375AA4">
          <w:rPr>
            <w:rStyle w:val="Hyperlink"/>
            <w:noProof/>
          </w:rPr>
          <w:t xml:space="preserve"> </w:t>
        </w:r>
        <w:r w:rsidR="00076586">
          <w:rPr>
            <w:rStyle w:val="Hyperlink"/>
            <w:noProof/>
          </w:rPr>
          <w:t>Spending</w:t>
        </w:r>
        <w:r w:rsidR="00F119BB">
          <w:rPr>
            <w:rStyle w:val="Hyperlink"/>
            <w:noProof/>
          </w:rPr>
          <w:t xml:space="preserve"> (FMS)</w:t>
        </w:r>
        <w:r w:rsidR="00076586">
          <w:rPr>
            <w:rStyle w:val="Hyperlink"/>
            <w:noProof/>
          </w:rPr>
          <w:t xml:space="preserve"> Data</w:t>
        </w:r>
        <w:r w:rsidR="00076586">
          <w:rPr>
            <w:noProof/>
            <w:webHidden/>
          </w:rPr>
          <w:tab/>
        </w:r>
        <w:r w:rsidR="00076586">
          <w:rPr>
            <w:noProof/>
            <w:webHidden/>
          </w:rPr>
          <w:fldChar w:fldCharType="begin"/>
        </w:r>
        <w:r w:rsidR="00076586">
          <w:rPr>
            <w:noProof/>
            <w:webHidden/>
          </w:rPr>
          <w:instrText xml:space="preserve"> PAGEREF _Toc343697435 \h </w:instrText>
        </w:r>
        <w:r w:rsidR="00076586">
          <w:rPr>
            <w:noProof/>
            <w:webHidden/>
          </w:rPr>
        </w:r>
        <w:r w:rsidR="00076586">
          <w:rPr>
            <w:noProof/>
            <w:webHidden/>
          </w:rPr>
          <w:fldChar w:fldCharType="separate"/>
        </w:r>
        <w:r w:rsidR="00076586">
          <w:rPr>
            <w:noProof/>
            <w:webHidden/>
          </w:rPr>
          <w:t>12</w:t>
        </w:r>
        <w:r w:rsidR="00076586">
          <w:rPr>
            <w:noProof/>
            <w:webHidden/>
          </w:rPr>
          <w:fldChar w:fldCharType="end"/>
        </w:r>
      </w:hyperlink>
    </w:p>
    <w:p w:rsidR="00076586" w:rsidRDefault="00A426E0" w:rsidP="00076586">
      <w:pPr>
        <w:pStyle w:val="TOC5"/>
        <w:tabs>
          <w:tab w:val="right" w:leader="dot" w:pos="9350"/>
        </w:tabs>
        <w:rPr>
          <w:noProof/>
        </w:rPr>
      </w:pPr>
      <w:hyperlink w:anchor="_Toc343697436" w:history="1">
        <w:r w:rsidR="00076586">
          <w:rPr>
            <w:rStyle w:val="Hyperlink"/>
            <w:noProof/>
          </w:rPr>
          <w:t>Update Contracts</w:t>
        </w:r>
        <w:r w:rsidR="00F119BB">
          <w:rPr>
            <w:rStyle w:val="Hyperlink"/>
            <w:noProof/>
          </w:rPr>
          <w:t xml:space="preserve"> (CON &amp; MAG)</w:t>
        </w:r>
        <w:r w:rsidR="00076586">
          <w:rPr>
            <w:rStyle w:val="Hyperlink"/>
            <w:noProof/>
          </w:rPr>
          <w:t xml:space="preserve"> Data</w:t>
        </w:r>
        <w:r w:rsidR="00076586">
          <w:rPr>
            <w:noProof/>
            <w:webHidden/>
          </w:rPr>
          <w:tab/>
        </w:r>
        <w:r w:rsidR="00076586">
          <w:rPr>
            <w:noProof/>
            <w:webHidden/>
          </w:rPr>
          <w:fldChar w:fldCharType="begin"/>
        </w:r>
        <w:r w:rsidR="00076586">
          <w:rPr>
            <w:noProof/>
            <w:webHidden/>
          </w:rPr>
          <w:instrText xml:space="preserve"> PAGEREF _Toc343697436 \h </w:instrText>
        </w:r>
        <w:r w:rsidR="00076586">
          <w:rPr>
            <w:noProof/>
            <w:webHidden/>
          </w:rPr>
        </w:r>
        <w:r w:rsidR="00076586">
          <w:rPr>
            <w:noProof/>
            <w:webHidden/>
          </w:rPr>
          <w:fldChar w:fldCharType="separate"/>
        </w:r>
        <w:r w:rsidR="00076586">
          <w:rPr>
            <w:noProof/>
            <w:webHidden/>
          </w:rPr>
          <w:t>12</w:t>
        </w:r>
        <w:r w:rsidR="00076586">
          <w:rPr>
            <w:noProof/>
            <w:webHidden/>
          </w:rPr>
          <w:fldChar w:fldCharType="end"/>
        </w:r>
      </w:hyperlink>
    </w:p>
    <w:p w:rsidR="00C42684" w:rsidRDefault="00A426E0" w:rsidP="00C42684">
      <w:pPr>
        <w:pStyle w:val="TOC5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697436" w:history="1">
        <w:r w:rsidR="00C42684">
          <w:rPr>
            <w:rStyle w:val="Hyperlink"/>
            <w:noProof/>
          </w:rPr>
          <w:t>Refresh Aggregate Data</w:t>
        </w:r>
        <w:r w:rsidR="00C42684">
          <w:rPr>
            <w:noProof/>
            <w:webHidden/>
          </w:rPr>
          <w:tab/>
        </w:r>
        <w:r w:rsidR="00C42684">
          <w:rPr>
            <w:noProof/>
            <w:webHidden/>
          </w:rPr>
          <w:fldChar w:fldCharType="begin"/>
        </w:r>
        <w:r w:rsidR="00C42684">
          <w:rPr>
            <w:noProof/>
            <w:webHidden/>
          </w:rPr>
          <w:instrText xml:space="preserve"> PAGEREF _Toc343697436 \h </w:instrText>
        </w:r>
        <w:r w:rsidR="00C42684">
          <w:rPr>
            <w:noProof/>
            <w:webHidden/>
          </w:rPr>
        </w:r>
        <w:r w:rsidR="00C42684">
          <w:rPr>
            <w:noProof/>
            <w:webHidden/>
          </w:rPr>
          <w:fldChar w:fldCharType="separate"/>
        </w:r>
        <w:r w:rsidR="00C42684">
          <w:rPr>
            <w:noProof/>
            <w:webHidden/>
          </w:rPr>
          <w:t>12</w:t>
        </w:r>
        <w:r w:rsidR="00C42684">
          <w:rPr>
            <w:noProof/>
            <w:webHidden/>
          </w:rPr>
          <w:fldChar w:fldCharType="end"/>
        </w:r>
      </w:hyperlink>
    </w:p>
    <w:p w:rsidR="008F4E17" w:rsidRDefault="008F4E17" w:rsidP="008F4E17">
      <w:pPr>
        <w:pStyle w:val="TOC2"/>
        <w:rPr>
          <w:rFonts w:asciiTheme="minorHAnsi" w:eastAsiaTheme="minorEastAsia" w:hAnsiTheme="minorHAnsi" w:cstheme="minorBidi"/>
          <w:noProof/>
        </w:rPr>
      </w:pPr>
      <w:r>
        <w:t xml:space="preserve">Sub Vendor </w:t>
      </w:r>
      <w:hyperlink w:anchor="_Toc343697428" w:history="1">
        <w:r w:rsidRPr="00375AA4">
          <w:rPr>
            <w:rStyle w:val="Hyperlink"/>
            <w:noProof/>
          </w:rPr>
          <w:t>ETL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_Toc343697428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2DDA" w:rsidRDefault="00A426E0">
      <w:pPr>
        <w:pStyle w:val="TOC5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697436" w:history="1">
        <w:r w:rsidR="008E2DDA" w:rsidRPr="00375AA4">
          <w:rPr>
            <w:rStyle w:val="Hyperlink"/>
            <w:noProof/>
          </w:rPr>
          <w:t xml:space="preserve">Process </w:t>
        </w:r>
        <w:r w:rsidR="001C6DD1">
          <w:rPr>
            <w:rStyle w:val="Hyperlink"/>
            <w:noProof/>
          </w:rPr>
          <w:t>Sub Contract business type</w:t>
        </w:r>
        <w:r w:rsidR="008E2DDA">
          <w:rPr>
            <w:noProof/>
            <w:webHidden/>
          </w:rPr>
          <w:tab/>
        </w:r>
        <w:r w:rsidR="008E2DDA">
          <w:rPr>
            <w:noProof/>
            <w:webHidden/>
          </w:rPr>
          <w:fldChar w:fldCharType="begin"/>
        </w:r>
        <w:r w:rsidR="008E2DDA">
          <w:rPr>
            <w:noProof/>
            <w:webHidden/>
          </w:rPr>
          <w:instrText xml:space="preserve"> PAGEREF _Toc343697436 \h </w:instrText>
        </w:r>
        <w:r w:rsidR="008E2DDA">
          <w:rPr>
            <w:noProof/>
            <w:webHidden/>
          </w:rPr>
        </w:r>
        <w:r w:rsidR="008E2DDA">
          <w:rPr>
            <w:noProof/>
            <w:webHidden/>
          </w:rPr>
          <w:fldChar w:fldCharType="separate"/>
        </w:r>
        <w:r w:rsidR="008E2DDA">
          <w:rPr>
            <w:noProof/>
            <w:webHidden/>
          </w:rPr>
          <w:t>12</w:t>
        </w:r>
        <w:r w:rsidR="008E2DDA">
          <w:rPr>
            <w:noProof/>
            <w:webHidden/>
          </w:rPr>
          <w:fldChar w:fldCharType="end"/>
        </w:r>
      </w:hyperlink>
    </w:p>
    <w:p w:rsidR="008E2DDA" w:rsidRDefault="00A426E0">
      <w:pPr>
        <w:pStyle w:val="TOC5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697437" w:history="1">
        <w:r w:rsidR="008E2DDA" w:rsidRPr="00375AA4">
          <w:rPr>
            <w:rStyle w:val="Hyperlink"/>
            <w:noProof/>
          </w:rPr>
          <w:t xml:space="preserve">Process </w:t>
        </w:r>
        <w:r w:rsidR="001C6DD1">
          <w:rPr>
            <w:rStyle w:val="Hyperlink"/>
            <w:noProof/>
          </w:rPr>
          <w:t>Sub Contract Details</w:t>
        </w:r>
        <w:r w:rsidR="008E2DDA">
          <w:rPr>
            <w:noProof/>
            <w:webHidden/>
          </w:rPr>
          <w:tab/>
        </w:r>
        <w:r w:rsidR="008E2DDA">
          <w:rPr>
            <w:noProof/>
            <w:webHidden/>
          </w:rPr>
          <w:fldChar w:fldCharType="begin"/>
        </w:r>
        <w:r w:rsidR="008E2DDA">
          <w:rPr>
            <w:noProof/>
            <w:webHidden/>
          </w:rPr>
          <w:instrText xml:space="preserve"> PAGEREF _Toc343697437 \h </w:instrText>
        </w:r>
        <w:r w:rsidR="008E2DDA">
          <w:rPr>
            <w:noProof/>
            <w:webHidden/>
          </w:rPr>
        </w:r>
        <w:r w:rsidR="008E2DDA">
          <w:rPr>
            <w:noProof/>
            <w:webHidden/>
          </w:rPr>
          <w:fldChar w:fldCharType="separate"/>
        </w:r>
        <w:r w:rsidR="008E2DDA">
          <w:rPr>
            <w:noProof/>
            <w:webHidden/>
          </w:rPr>
          <w:t>13</w:t>
        </w:r>
        <w:r w:rsidR="008E2DDA">
          <w:rPr>
            <w:noProof/>
            <w:webHidden/>
          </w:rPr>
          <w:fldChar w:fldCharType="end"/>
        </w:r>
      </w:hyperlink>
    </w:p>
    <w:p w:rsidR="008E2DDA" w:rsidRDefault="00A426E0">
      <w:pPr>
        <w:pStyle w:val="TOC5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697438" w:history="1">
        <w:r w:rsidR="008E2DDA" w:rsidRPr="00375AA4">
          <w:rPr>
            <w:rStyle w:val="Hyperlink"/>
            <w:noProof/>
          </w:rPr>
          <w:t xml:space="preserve">Process </w:t>
        </w:r>
        <w:r w:rsidR="001C6DD1">
          <w:rPr>
            <w:rStyle w:val="Hyperlink"/>
            <w:noProof/>
          </w:rPr>
          <w:t>Sub Contract Spending</w:t>
        </w:r>
        <w:r w:rsidR="008E2DDA">
          <w:rPr>
            <w:noProof/>
            <w:webHidden/>
          </w:rPr>
          <w:tab/>
        </w:r>
        <w:r w:rsidR="008E2DDA">
          <w:rPr>
            <w:noProof/>
            <w:webHidden/>
          </w:rPr>
          <w:fldChar w:fldCharType="begin"/>
        </w:r>
        <w:r w:rsidR="008E2DDA">
          <w:rPr>
            <w:noProof/>
            <w:webHidden/>
          </w:rPr>
          <w:instrText xml:space="preserve"> PAGEREF _Toc343697438 \h </w:instrText>
        </w:r>
        <w:r w:rsidR="008E2DDA">
          <w:rPr>
            <w:noProof/>
            <w:webHidden/>
          </w:rPr>
        </w:r>
        <w:r w:rsidR="008E2DDA">
          <w:rPr>
            <w:noProof/>
            <w:webHidden/>
          </w:rPr>
          <w:fldChar w:fldCharType="separate"/>
        </w:r>
        <w:r w:rsidR="008E2DDA">
          <w:rPr>
            <w:noProof/>
            <w:webHidden/>
          </w:rPr>
          <w:t>13</w:t>
        </w:r>
        <w:r w:rsidR="008E2DDA">
          <w:rPr>
            <w:noProof/>
            <w:webHidden/>
          </w:rPr>
          <w:fldChar w:fldCharType="end"/>
        </w:r>
      </w:hyperlink>
    </w:p>
    <w:p w:rsidR="006D5A9B" w:rsidRPr="006D5A9B" w:rsidRDefault="006D5A9B" w:rsidP="006D5A9B"/>
    <w:p w:rsidR="008D26C9" w:rsidRPr="008D26C9" w:rsidRDefault="008D26C9" w:rsidP="008D26C9"/>
    <w:p w:rsidR="008E2DDA" w:rsidRDefault="00A426E0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43697449" w:history="1">
        <w:r w:rsidR="008E2DDA" w:rsidRPr="00375AA4">
          <w:rPr>
            <w:rStyle w:val="Hyperlink"/>
            <w:noProof/>
          </w:rPr>
          <w:t>Appendix A</w:t>
        </w:r>
        <w:r w:rsidR="008E2DDA">
          <w:rPr>
            <w:noProof/>
            <w:webHidden/>
          </w:rPr>
          <w:tab/>
        </w:r>
      </w:hyperlink>
      <w:r w:rsidR="00B62CDD">
        <w:rPr>
          <w:noProof/>
        </w:rPr>
        <w:t>20</w:t>
      </w:r>
    </w:p>
    <w:p w:rsidR="008E2DDA" w:rsidRDefault="00A426E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697451" w:history="1">
        <w:r w:rsidR="008E2DDA" w:rsidRPr="00375AA4">
          <w:rPr>
            <w:rStyle w:val="Hyperlink"/>
            <w:noProof/>
          </w:rPr>
          <w:t>SV data validations</w:t>
        </w:r>
        <w:r w:rsidR="008E2DDA">
          <w:rPr>
            <w:noProof/>
            <w:webHidden/>
          </w:rPr>
          <w:tab/>
        </w:r>
      </w:hyperlink>
      <w:r w:rsidR="006D32AA">
        <w:rPr>
          <w:noProof/>
        </w:rPr>
        <w:t>21</w:t>
      </w:r>
    </w:p>
    <w:p w:rsidR="008E2DDA" w:rsidRDefault="00A426E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697452" w:history="1">
        <w:r w:rsidR="001C6DD1">
          <w:rPr>
            <w:rStyle w:val="Hyperlink"/>
            <w:noProof/>
          </w:rPr>
          <w:t>SC</w:t>
        </w:r>
        <w:r w:rsidR="008E2DDA" w:rsidRPr="00375AA4">
          <w:rPr>
            <w:rStyle w:val="Hyperlink"/>
            <w:noProof/>
          </w:rPr>
          <w:t xml:space="preserve"> data validations</w:t>
        </w:r>
        <w:r w:rsidR="008E2DDA">
          <w:rPr>
            <w:noProof/>
            <w:webHidden/>
          </w:rPr>
          <w:tab/>
        </w:r>
      </w:hyperlink>
      <w:r w:rsidR="006D32AA">
        <w:rPr>
          <w:noProof/>
        </w:rPr>
        <w:t>22</w:t>
      </w:r>
    </w:p>
    <w:p w:rsidR="008E2DDA" w:rsidRDefault="00A426E0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3697453" w:history="1">
        <w:r w:rsidR="001C6DD1">
          <w:rPr>
            <w:rStyle w:val="Hyperlink"/>
            <w:noProof/>
          </w:rPr>
          <w:t>SF</w:t>
        </w:r>
        <w:r w:rsidR="008E2DDA" w:rsidRPr="00375AA4">
          <w:rPr>
            <w:rStyle w:val="Hyperlink"/>
            <w:noProof/>
          </w:rPr>
          <w:t xml:space="preserve"> data validations</w:t>
        </w:r>
        <w:r w:rsidR="008E2DDA">
          <w:rPr>
            <w:noProof/>
            <w:webHidden/>
          </w:rPr>
          <w:tab/>
        </w:r>
      </w:hyperlink>
      <w:r w:rsidR="00AC05F1">
        <w:rPr>
          <w:noProof/>
        </w:rPr>
        <w:t>24</w:t>
      </w:r>
    </w:p>
    <w:p w:rsidR="00165EF4" w:rsidRPr="007953CE" w:rsidRDefault="00EE3B4B" w:rsidP="00517FBD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fldChar w:fldCharType="end"/>
      </w:r>
    </w:p>
    <w:p w:rsidR="00165EF4" w:rsidRPr="007953CE" w:rsidRDefault="00165EF4" w:rsidP="00517FBD">
      <w:pPr>
        <w:jc w:val="both"/>
        <w:rPr>
          <w:rFonts w:asciiTheme="minorHAnsi" w:hAnsiTheme="minorHAnsi"/>
          <w:sz w:val="20"/>
          <w:szCs w:val="20"/>
        </w:rPr>
      </w:pPr>
    </w:p>
    <w:p w:rsidR="00165EF4" w:rsidRDefault="00165EF4" w:rsidP="00517FBD">
      <w:pPr>
        <w:jc w:val="both"/>
        <w:rPr>
          <w:rFonts w:asciiTheme="minorHAnsi" w:hAnsiTheme="minorHAnsi"/>
          <w:sz w:val="20"/>
          <w:szCs w:val="20"/>
        </w:rPr>
      </w:pPr>
    </w:p>
    <w:p w:rsidR="00950300" w:rsidRDefault="00950300" w:rsidP="00517FBD">
      <w:pPr>
        <w:jc w:val="both"/>
        <w:rPr>
          <w:rFonts w:asciiTheme="minorHAnsi" w:hAnsiTheme="minorHAnsi"/>
          <w:sz w:val="20"/>
          <w:szCs w:val="20"/>
        </w:rPr>
      </w:pPr>
    </w:p>
    <w:p w:rsidR="00950300" w:rsidRDefault="00950300" w:rsidP="00517FBD">
      <w:pPr>
        <w:jc w:val="both"/>
        <w:rPr>
          <w:rFonts w:asciiTheme="minorHAnsi" w:hAnsiTheme="minorHAnsi"/>
          <w:sz w:val="20"/>
          <w:szCs w:val="20"/>
        </w:rPr>
      </w:pPr>
    </w:p>
    <w:p w:rsidR="00950300" w:rsidRDefault="00950300" w:rsidP="00517FBD">
      <w:pPr>
        <w:jc w:val="both"/>
        <w:rPr>
          <w:rFonts w:asciiTheme="minorHAnsi" w:hAnsiTheme="minorHAnsi"/>
          <w:sz w:val="20"/>
          <w:szCs w:val="20"/>
        </w:rPr>
      </w:pPr>
    </w:p>
    <w:p w:rsidR="00FF1087" w:rsidRPr="007953CE" w:rsidRDefault="00FF1087" w:rsidP="00517FBD">
      <w:pPr>
        <w:jc w:val="both"/>
        <w:rPr>
          <w:rFonts w:asciiTheme="minorHAnsi" w:hAnsiTheme="minorHAnsi"/>
          <w:sz w:val="20"/>
          <w:szCs w:val="20"/>
        </w:rPr>
      </w:pPr>
    </w:p>
    <w:p w:rsidR="00165EF4" w:rsidRPr="007953CE" w:rsidRDefault="00165EF4" w:rsidP="00517FBD">
      <w:pPr>
        <w:pStyle w:val="Heading2"/>
        <w:jc w:val="both"/>
      </w:pPr>
      <w:bookmarkStart w:id="3" w:name="_Toc300143357"/>
      <w:bookmarkStart w:id="4" w:name="_Toc300143510"/>
      <w:bookmarkStart w:id="5" w:name="_Toc343697424"/>
      <w:r w:rsidRPr="007953CE">
        <w:t>Background</w:t>
      </w:r>
      <w:bookmarkEnd w:id="3"/>
      <w:bookmarkEnd w:id="4"/>
      <w:bookmarkEnd w:id="5"/>
    </w:p>
    <w:p w:rsidR="008273F4" w:rsidRPr="007953CE" w:rsidRDefault="00165EF4" w:rsidP="00517FBD">
      <w:pPr>
        <w:jc w:val="both"/>
        <w:rPr>
          <w:rFonts w:asciiTheme="minorHAnsi" w:hAnsiTheme="minorHAnsi"/>
          <w:sz w:val="20"/>
          <w:szCs w:val="20"/>
        </w:rPr>
      </w:pPr>
      <w:r w:rsidRPr="007953CE">
        <w:rPr>
          <w:rFonts w:asciiTheme="minorHAnsi" w:hAnsiTheme="minorHAnsi"/>
          <w:sz w:val="20"/>
          <w:szCs w:val="20"/>
        </w:rPr>
        <w:tab/>
      </w:r>
      <w:r w:rsidR="00AE0821">
        <w:rPr>
          <w:rFonts w:asciiTheme="minorHAnsi" w:hAnsiTheme="minorHAnsi"/>
          <w:sz w:val="20"/>
          <w:szCs w:val="20"/>
        </w:rPr>
        <w:t>Check</w:t>
      </w:r>
      <w:r w:rsidRPr="007953CE">
        <w:rPr>
          <w:rFonts w:asciiTheme="minorHAnsi" w:hAnsiTheme="minorHAnsi"/>
          <w:sz w:val="20"/>
          <w:szCs w:val="20"/>
        </w:rPr>
        <w:t>book</w:t>
      </w:r>
      <w:r w:rsidR="00916A56">
        <w:rPr>
          <w:rFonts w:asciiTheme="minorHAnsi" w:hAnsiTheme="minorHAnsi"/>
          <w:sz w:val="20"/>
          <w:szCs w:val="20"/>
        </w:rPr>
        <w:t xml:space="preserve"> NYC </w:t>
      </w:r>
      <w:r w:rsidR="00DF4AF1">
        <w:rPr>
          <w:rFonts w:asciiTheme="minorHAnsi" w:hAnsiTheme="minorHAnsi"/>
          <w:sz w:val="20"/>
          <w:szCs w:val="20"/>
        </w:rPr>
        <w:t>4</w:t>
      </w:r>
      <w:r w:rsidRPr="007953CE">
        <w:rPr>
          <w:rFonts w:asciiTheme="minorHAnsi" w:hAnsiTheme="minorHAnsi"/>
          <w:sz w:val="20"/>
          <w:szCs w:val="20"/>
        </w:rPr>
        <w:t xml:space="preserve">.0 is </w:t>
      </w:r>
      <w:r w:rsidR="00DF4AF1">
        <w:rPr>
          <w:rFonts w:asciiTheme="minorHAnsi" w:hAnsiTheme="minorHAnsi"/>
          <w:sz w:val="20"/>
          <w:szCs w:val="20"/>
        </w:rPr>
        <w:t>a major enhancement to Check</w:t>
      </w:r>
      <w:r w:rsidR="00DF4AF1" w:rsidRPr="007953CE">
        <w:rPr>
          <w:rFonts w:asciiTheme="minorHAnsi" w:hAnsiTheme="minorHAnsi"/>
          <w:sz w:val="20"/>
          <w:szCs w:val="20"/>
        </w:rPr>
        <w:t>book</w:t>
      </w:r>
      <w:r w:rsidR="00DF4AF1">
        <w:rPr>
          <w:rFonts w:asciiTheme="minorHAnsi" w:hAnsiTheme="minorHAnsi"/>
          <w:sz w:val="20"/>
          <w:szCs w:val="20"/>
        </w:rPr>
        <w:t xml:space="preserve"> NYC 3</w:t>
      </w:r>
      <w:r w:rsidR="00DF4AF1" w:rsidRPr="007953CE">
        <w:rPr>
          <w:rFonts w:asciiTheme="minorHAnsi" w:hAnsiTheme="minorHAnsi"/>
          <w:sz w:val="20"/>
          <w:szCs w:val="20"/>
        </w:rPr>
        <w:t>.0</w:t>
      </w:r>
      <w:r w:rsidR="00DF4AF1">
        <w:rPr>
          <w:rFonts w:asciiTheme="minorHAnsi" w:hAnsiTheme="minorHAnsi"/>
          <w:sz w:val="20"/>
          <w:szCs w:val="20"/>
        </w:rPr>
        <w:t xml:space="preserve"> by adding M/WBE and Sub Vendors feature dashboards. </w:t>
      </w:r>
      <w:r w:rsidR="008273F4" w:rsidRPr="007953CE">
        <w:rPr>
          <w:rFonts w:asciiTheme="minorHAnsi" w:hAnsiTheme="minorHAnsi"/>
          <w:sz w:val="20"/>
          <w:szCs w:val="20"/>
        </w:rPr>
        <w:tab/>
      </w:r>
    </w:p>
    <w:p w:rsidR="007B4EB9" w:rsidRPr="007953CE" w:rsidRDefault="007B4EB9" w:rsidP="00517FBD">
      <w:pPr>
        <w:pStyle w:val="Heading2"/>
        <w:jc w:val="both"/>
      </w:pPr>
      <w:bookmarkStart w:id="6" w:name="_Toc300143358"/>
      <w:bookmarkStart w:id="7" w:name="_Toc300143511"/>
      <w:bookmarkStart w:id="8" w:name="_Toc343697425"/>
      <w:r w:rsidRPr="007953CE">
        <w:t>Scope</w:t>
      </w:r>
      <w:bookmarkEnd w:id="6"/>
      <w:bookmarkEnd w:id="7"/>
      <w:bookmarkEnd w:id="8"/>
    </w:p>
    <w:p w:rsidR="007B4EB9" w:rsidRPr="007953CE" w:rsidRDefault="007B4EB9" w:rsidP="00517FBD">
      <w:pPr>
        <w:jc w:val="both"/>
        <w:rPr>
          <w:rFonts w:asciiTheme="minorHAnsi" w:hAnsiTheme="minorHAnsi"/>
          <w:sz w:val="20"/>
          <w:szCs w:val="20"/>
        </w:rPr>
      </w:pPr>
      <w:r w:rsidRPr="007953CE">
        <w:rPr>
          <w:rFonts w:asciiTheme="minorHAnsi" w:hAnsiTheme="minorHAnsi"/>
          <w:sz w:val="20"/>
          <w:szCs w:val="20"/>
        </w:rPr>
        <w:tab/>
        <w:t xml:space="preserve">This document provides an insight into the ETL </w:t>
      </w:r>
      <w:r w:rsidR="00B5759B">
        <w:rPr>
          <w:rFonts w:asciiTheme="minorHAnsi" w:hAnsiTheme="minorHAnsi"/>
          <w:sz w:val="20"/>
          <w:szCs w:val="20"/>
        </w:rPr>
        <w:t xml:space="preserve">Implementation Approach </w:t>
      </w:r>
      <w:r w:rsidR="00DF4AF1">
        <w:rPr>
          <w:rFonts w:asciiTheme="minorHAnsi" w:hAnsiTheme="minorHAnsi"/>
          <w:sz w:val="20"/>
          <w:szCs w:val="20"/>
        </w:rPr>
        <w:t xml:space="preserve">for M/WBE and Sub Vendors enhancements in </w:t>
      </w:r>
      <w:r w:rsidR="00297369">
        <w:rPr>
          <w:rFonts w:asciiTheme="minorHAnsi" w:hAnsiTheme="minorHAnsi"/>
          <w:sz w:val="20"/>
          <w:szCs w:val="20"/>
        </w:rPr>
        <w:t xml:space="preserve">Checkbook NYC </w:t>
      </w:r>
      <w:r w:rsidR="00DF4AF1">
        <w:rPr>
          <w:rFonts w:asciiTheme="minorHAnsi" w:hAnsiTheme="minorHAnsi"/>
          <w:sz w:val="20"/>
          <w:szCs w:val="20"/>
        </w:rPr>
        <w:t>4</w:t>
      </w:r>
      <w:r w:rsidR="00297369">
        <w:rPr>
          <w:rFonts w:asciiTheme="minorHAnsi" w:hAnsiTheme="minorHAnsi"/>
          <w:sz w:val="20"/>
          <w:szCs w:val="20"/>
        </w:rPr>
        <w:t>.0</w:t>
      </w:r>
      <w:r w:rsidRPr="007953CE">
        <w:rPr>
          <w:rFonts w:asciiTheme="minorHAnsi" w:hAnsiTheme="minorHAnsi"/>
          <w:sz w:val="20"/>
          <w:szCs w:val="20"/>
        </w:rPr>
        <w:t>.</w:t>
      </w:r>
      <w:r w:rsidR="008273F4" w:rsidRPr="007953CE">
        <w:rPr>
          <w:rFonts w:asciiTheme="minorHAnsi" w:hAnsiTheme="minorHAnsi"/>
          <w:sz w:val="20"/>
          <w:szCs w:val="20"/>
        </w:rPr>
        <w:t xml:space="preserve"> ETL process starts with the consumption of raw data, validating, processing and posting it to the transaction tables. </w:t>
      </w:r>
    </w:p>
    <w:p w:rsidR="00165EF4" w:rsidRDefault="008273F4" w:rsidP="00517FBD">
      <w:pPr>
        <w:pStyle w:val="Heading2"/>
        <w:jc w:val="both"/>
      </w:pPr>
      <w:bookmarkStart w:id="9" w:name="_Toc300143359"/>
      <w:bookmarkStart w:id="10" w:name="_Toc300143512"/>
      <w:bookmarkStart w:id="11" w:name="_Toc343697426"/>
      <w:r w:rsidRPr="007953CE">
        <w:t>Overview</w:t>
      </w:r>
      <w:bookmarkEnd w:id="9"/>
      <w:bookmarkEnd w:id="10"/>
      <w:bookmarkEnd w:id="11"/>
    </w:p>
    <w:p w:rsidR="00E94EB2" w:rsidRDefault="00B5759B" w:rsidP="00517FBD">
      <w:pPr>
        <w:ind w:firstLine="720"/>
        <w:jc w:val="both"/>
      </w:pPr>
      <w:r w:rsidRPr="007953CE">
        <w:rPr>
          <w:rFonts w:asciiTheme="minorHAnsi" w:hAnsiTheme="minorHAnsi"/>
          <w:sz w:val="20"/>
          <w:szCs w:val="20"/>
        </w:rPr>
        <w:t xml:space="preserve">Kettle, </w:t>
      </w:r>
      <w:proofErr w:type="spellStart"/>
      <w:r w:rsidRPr="007953CE">
        <w:rPr>
          <w:rFonts w:asciiTheme="minorHAnsi" w:hAnsiTheme="minorHAnsi"/>
          <w:sz w:val="20"/>
          <w:szCs w:val="20"/>
        </w:rPr>
        <w:t>Penta</w:t>
      </w:r>
      <w:r>
        <w:rPr>
          <w:rFonts w:asciiTheme="minorHAnsi" w:hAnsiTheme="minorHAnsi"/>
          <w:sz w:val="20"/>
          <w:szCs w:val="20"/>
        </w:rPr>
        <w:t>h</w:t>
      </w:r>
      <w:r w:rsidRPr="007953CE">
        <w:rPr>
          <w:rFonts w:asciiTheme="minorHAnsi" w:hAnsiTheme="minorHAnsi"/>
          <w:sz w:val="20"/>
          <w:szCs w:val="20"/>
        </w:rPr>
        <w:t>o</w:t>
      </w:r>
      <w:proofErr w:type="spellEnd"/>
      <w:r w:rsidRPr="007953CE">
        <w:rPr>
          <w:rFonts w:asciiTheme="minorHAnsi" w:hAnsiTheme="minorHAnsi"/>
          <w:sz w:val="20"/>
          <w:szCs w:val="20"/>
        </w:rPr>
        <w:t xml:space="preserve"> data integration tool will be used to integrate the various ETL processes to fetch files from remote server(s), loading data to database from flat files, data cleansing etc.</w:t>
      </w:r>
    </w:p>
    <w:p w:rsidR="008273F4" w:rsidRPr="007953CE" w:rsidRDefault="008273F4" w:rsidP="00517FBD">
      <w:pPr>
        <w:jc w:val="both"/>
        <w:rPr>
          <w:rFonts w:asciiTheme="minorHAnsi" w:hAnsiTheme="minorHAnsi"/>
          <w:sz w:val="20"/>
          <w:szCs w:val="20"/>
        </w:rPr>
      </w:pPr>
      <w:r w:rsidRPr="007953CE">
        <w:rPr>
          <w:rFonts w:asciiTheme="minorHAnsi" w:hAnsiTheme="minorHAnsi"/>
          <w:sz w:val="20"/>
          <w:szCs w:val="20"/>
        </w:rPr>
        <w:tab/>
      </w:r>
      <w:r w:rsidR="00533BB4" w:rsidRPr="007953CE">
        <w:rPr>
          <w:rFonts w:asciiTheme="minorHAnsi" w:hAnsiTheme="minorHAnsi"/>
          <w:sz w:val="20"/>
          <w:szCs w:val="20"/>
        </w:rPr>
        <w:t>Master kettle job will be created which has several transformations and invokes several other jobs</w:t>
      </w:r>
      <w:r w:rsidR="00371F35">
        <w:rPr>
          <w:rFonts w:asciiTheme="minorHAnsi" w:hAnsiTheme="minorHAnsi"/>
          <w:sz w:val="20"/>
          <w:szCs w:val="20"/>
        </w:rPr>
        <w:t>.</w:t>
      </w:r>
      <w:r w:rsidR="007112E1">
        <w:rPr>
          <w:rFonts w:asciiTheme="minorHAnsi" w:hAnsiTheme="minorHAnsi"/>
          <w:sz w:val="20"/>
          <w:szCs w:val="20"/>
        </w:rPr>
        <w:t xml:space="preserve">  This will be started around 11</w:t>
      </w:r>
      <w:r w:rsidR="00533BB4" w:rsidRPr="007953CE">
        <w:rPr>
          <w:rFonts w:asciiTheme="minorHAnsi" w:hAnsiTheme="minorHAnsi"/>
          <w:sz w:val="20"/>
          <w:szCs w:val="20"/>
        </w:rPr>
        <w:t xml:space="preserve"> </w:t>
      </w:r>
      <w:r w:rsidR="007112E1">
        <w:rPr>
          <w:rFonts w:asciiTheme="minorHAnsi" w:hAnsiTheme="minorHAnsi"/>
          <w:sz w:val="20"/>
          <w:szCs w:val="20"/>
        </w:rPr>
        <w:t>PM</w:t>
      </w:r>
      <w:r w:rsidR="00533BB4" w:rsidRPr="007953CE">
        <w:rPr>
          <w:rFonts w:asciiTheme="minorHAnsi" w:hAnsiTheme="minorHAnsi"/>
          <w:sz w:val="20"/>
          <w:szCs w:val="20"/>
        </w:rPr>
        <w:t xml:space="preserve"> when the files are published by FISA. </w:t>
      </w:r>
      <w:r w:rsidR="00FD2B82">
        <w:rPr>
          <w:rFonts w:asciiTheme="minorHAnsi" w:hAnsiTheme="minorHAnsi"/>
          <w:sz w:val="20"/>
          <w:szCs w:val="20"/>
        </w:rPr>
        <w:t xml:space="preserve">All the source files from FISA are UTF-8 complaint. </w:t>
      </w:r>
      <w:r w:rsidR="00875348" w:rsidRPr="007953CE">
        <w:rPr>
          <w:rFonts w:asciiTheme="minorHAnsi" w:hAnsiTheme="minorHAnsi"/>
          <w:sz w:val="20"/>
          <w:szCs w:val="20"/>
        </w:rPr>
        <w:t xml:space="preserve">Processing of the data begins only when the required files are available. </w:t>
      </w:r>
    </w:p>
    <w:p w:rsidR="00371F35" w:rsidRDefault="00371F35" w:rsidP="00517FBD">
      <w:pPr>
        <w:jc w:val="both"/>
        <w:rPr>
          <w:rFonts w:asciiTheme="minorHAnsi" w:hAnsiTheme="minorHAnsi"/>
          <w:sz w:val="20"/>
          <w:szCs w:val="20"/>
        </w:rPr>
      </w:pPr>
    </w:p>
    <w:p w:rsidR="00B35D0D" w:rsidRDefault="00B35D0D" w:rsidP="00517FBD">
      <w:pPr>
        <w:pStyle w:val="Heading2"/>
        <w:jc w:val="both"/>
      </w:pPr>
      <w:bookmarkStart w:id="12" w:name="_Toc343697428"/>
      <w:r>
        <w:t>ETL Process</w:t>
      </w:r>
      <w:bookmarkEnd w:id="12"/>
    </w:p>
    <w:p w:rsidR="00AE63E5" w:rsidRDefault="00B35D0D" w:rsidP="00517FBD">
      <w:pPr>
        <w:jc w:val="both"/>
        <w:rPr>
          <w:rFonts w:asciiTheme="minorHAnsi" w:hAnsiTheme="minorHAnsi"/>
          <w:sz w:val="20"/>
          <w:szCs w:val="20"/>
        </w:rPr>
      </w:pPr>
      <w:r w:rsidRPr="00B35D0D">
        <w:tab/>
      </w:r>
      <w:r w:rsidR="009A1C58" w:rsidRPr="009A1C58">
        <w:rPr>
          <w:rFonts w:asciiTheme="minorHAnsi" w:hAnsiTheme="minorHAnsi"/>
          <w:sz w:val="20"/>
          <w:szCs w:val="20"/>
        </w:rPr>
        <w:t>ETL process starts with the directory listing of FISA server and once the required details are obtained, each of the data file is processed &amp; changes are posted in the transaction table in the order of COA/ FMSV, Revenue/Budget/MAG, CON, FMS/PMS</w:t>
      </w:r>
      <w:r w:rsidR="00E90864">
        <w:rPr>
          <w:rFonts w:asciiTheme="minorHAnsi" w:hAnsiTheme="minorHAnsi"/>
          <w:sz w:val="20"/>
          <w:szCs w:val="20"/>
        </w:rPr>
        <w:t xml:space="preserve">, SubContract, </w:t>
      </w:r>
      <w:r w:rsidR="005576D2">
        <w:rPr>
          <w:rFonts w:asciiTheme="minorHAnsi" w:hAnsiTheme="minorHAnsi"/>
          <w:sz w:val="20"/>
          <w:szCs w:val="20"/>
        </w:rPr>
        <w:t>SubSpending.</w:t>
      </w:r>
      <w:r w:rsidR="00D10F2B">
        <w:rPr>
          <w:rFonts w:asciiTheme="minorHAnsi" w:hAnsiTheme="minorHAnsi"/>
          <w:sz w:val="20"/>
          <w:szCs w:val="20"/>
        </w:rPr>
        <w:t xml:space="preserve"> </w:t>
      </w:r>
      <w:r w:rsidR="009A1C58" w:rsidRPr="009A1C58">
        <w:rPr>
          <w:rFonts w:asciiTheme="minorHAnsi" w:hAnsiTheme="minorHAnsi"/>
          <w:sz w:val="20"/>
          <w:szCs w:val="20"/>
        </w:rPr>
        <w:t xml:space="preserve"> </w:t>
      </w:r>
    </w:p>
    <w:p w:rsidR="00592DCE" w:rsidRPr="00364A9A" w:rsidRDefault="009A1C58" w:rsidP="00517FBD">
      <w:pPr>
        <w:jc w:val="both"/>
        <w:rPr>
          <w:rFonts w:asciiTheme="minorHAnsi" w:hAnsiTheme="minorHAnsi"/>
          <w:sz w:val="20"/>
          <w:szCs w:val="20"/>
        </w:rPr>
      </w:pPr>
      <w:r w:rsidRPr="009A1C58">
        <w:rPr>
          <w:rFonts w:asciiTheme="minorHAnsi" w:hAnsiTheme="minorHAnsi"/>
          <w:sz w:val="20"/>
          <w:szCs w:val="20"/>
        </w:rPr>
        <w:tab/>
        <w:t xml:space="preserve">Various transformations in the master job are explained in this section. If any error occurs in a transformation a DB function is executed by passing the load file identifier as a parameter to determine if ETL job can continue with the next data file or it has to abort the entire job. </w:t>
      </w:r>
    </w:p>
    <w:p w:rsidR="001C6E42" w:rsidRPr="00364A9A" w:rsidRDefault="009A1C58" w:rsidP="00517FBD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sz w:val="20"/>
          <w:szCs w:val="20"/>
        </w:rPr>
      </w:pPr>
      <w:r w:rsidRPr="009A1C58">
        <w:rPr>
          <w:rFonts w:asciiTheme="minorHAnsi" w:hAnsiTheme="minorHAnsi"/>
          <w:sz w:val="20"/>
          <w:szCs w:val="20"/>
        </w:rPr>
        <w:t xml:space="preserve">If any of the COA data file result in an error the entire job is aborted. </w:t>
      </w:r>
      <w:proofErr w:type="spellStart"/>
      <w:r w:rsidRPr="009A1C58">
        <w:rPr>
          <w:rFonts w:asciiTheme="minorHAnsi" w:hAnsiTheme="minorHAnsi"/>
          <w:sz w:val="20"/>
          <w:szCs w:val="20"/>
        </w:rPr>
        <w:t>Processed_flag</w:t>
      </w:r>
      <w:proofErr w:type="spellEnd"/>
      <w:r w:rsidRPr="009A1C58">
        <w:rPr>
          <w:rFonts w:asciiTheme="minorHAnsi" w:hAnsiTheme="minorHAnsi"/>
          <w:sz w:val="20"/>
          <w:szCs w:val="20"/>
        </w:rPr>
        <w:t xml:space="preserve"> is set to E for the corresponding file and all data files which had to be consumed will be set to C for cancelled.</w:t>
      </w:r>
    </w:p>
    <w:p w:rsidR="00621DDD" w:rsidRDefault="00621DDD" w:rsidP="00621DDD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sz w:val="20"/>
          <w:szCs w:val="20"/>
        </w:rPr>
      </w:pPr>
      <w:r w:rsidRPr="00621DDD">
        <w:rPr>
          <w:rFonts w:asciiTheme="minorHAnsi" w:hAnsiTheme="minorHAnsi"/>
          <w:sz w:val="20"/>
          <w:szCs w:val="20"/>
        </w:rPr>
        <w:t>For any feed other than COA only the non-processed</w:t>
      </w:r>
      <w:r>
        <w:rPr>
          <w:rFonts w:asciiTheme="minorHAnsi" w:hAnsiTheme="minorHAnsi"/>
          <w:sz w:val="20"/>
          <w:szCs w:val="20"/>
        </w:rPr>
        <w:t xml:space="preserve"> files of the specific feed are</w:t>
      </w:r>
      <w:r w:rsidRPr="00621DDD">
        <w:rPr>
          <w:rFonts w:asciiTheme="minorHAnsi" w:hAnsiTheme="minorHAnsi"/>
          <w:sz w:val="20"/>
          <w:szCs w:val="20"/>
        </w:rPr>
        <w:t xml:space="preserve"> cancelled.</w:t>
      </w:r>
      <w:r>
        <w:rPr>
          <w:rFonts w:asciiTheme="minorHAnsi" w:hAnsiTheme="minorHAnsi"/>
          <w:sz w:val="20"/>
          <w:szCs w:val="20"/>
        </w:rPr>
        <w:t xml:space="preserve"> For example if FMS</w:t>
      </w:r>
      <w:r w:rsidRPr="009A1C58">
        <w:rPr>
          <w:rFonts w:asciiTheme="minorHAnsi" w:hAnsiTheme="minorHAnsi"/>
          <w:sz w:val="20"/>
          <w:szCs w:val="20"/>
        </w:rPr>
        <w:t xml:space="preserve"> data file resulted in an error, </w:t>
      </w:r>
      <w:proofErr w:type="spellStart"/>
      <w:r w:rsidRPr="009A1C58">
        <w:rPr>
          <w:rFonts w:asciiTheme="minorHAnsi" w:hAnsiTheme="minorHAnsi"/>
          <w:sz w:val="20"/>
          <w:szCs w:val="20"/>
        </w:rPr>
        <w:t>processed_flag</w:t>
      </w:r>
      <w:proofErr w:type="spellEnd"/>
      <w:r w:rsidRPr="009A1C58">
        <w:rPr>
          <w:rFonts w:asciiTheme="minorHAnsi" w:hAnsiTheme="minorHAnsi"/>
          <w:sz w:val="20"/>
          <w:szCs w:val="20"/>
        </w:rPr>
        <w:t xml:space="preserve"> is set to E for the corresponding file and all other FMS data files which had to be consumed will be set to C for cancelled.</w:t>
      </w:r>
    </w:p>
    <w:p w:rsidR="003D7331" w:rsidRPr="003D7331" w:rsidRDefault="006339F7" w:rsidP="00F24879">
      <w:pPr>
        <w:pStyle w:val="Heading5"/>
        <w:jc w:val="both"/>
        <w:rPr>
          <w:rFonts w:asciiTheme="minorHAnsi" w:hAnsiTheme="minorHAnsi"/>
          <w:szCs w:val="20"/>
        </w:rPr>
      </w:pPr>
      <w:r w:rsidRPr="006339F7">
        <w:tab/>
      </w:r>
    </w:p>
    <w:p w:rsidR="00720DD5" w:rsidRPr="00E1166D" w:rsidRDefault="00720DD5" w:rsidP="00517FBD">
      <w:pPr>
        <w:pStyle w:val="ListParagraph"/>
        <w:ind w:left="2160"/>
        <w:jc w:val="both"/>
        <w:rPr>
          <w:rFonts w:asciiTheme="minorHAnsi" w:hAnsiTheme="minorHAnsi"/>
          <w:sz w:val="20"/>
          <w:szCs w:val="20"/>
        </w:rPr>
      </w:pPr>
    </w:p>
    <w:p w:rsidR="00A426E0" w:rsidRDefault="008917CC" w:rsidP="00A426E0">
      <w:pPr>
        <w:pStyle w:val="Heading2"/>
        <w:jc w:val="both"/>
      </w:pPr>
      <w:r>
        <w:lastRenderedPageBreak/>
        <w:tab/>
      </w:r>
      <w:r w:rsidR="00A426E0">
        <w:t>M/WBE ETL Process</w:t>
      </w:r>
    </w:p>
    <w:p w:rsidR="00A426E0" w:rsidRPr="00A426E0" w:rsidRDefault="00A426E0" w:rsidP="00A426E0">
      <w:r>
        <w:tab/>
      </w:r>
      <w:r>
        <w:tab/>
        <w:t>In this we will categorize the data based on vendor minority category.</w:t>
      </w:r>
    </w:p>
    <w:p w:rsidR="008917CC" w:rsidRPr="008917CC" w:rsidRDefault="008917CC" w:rsidP="00517FBD">
      <w:pPr>
        <w:pStyle w:val="Heading5"/>
        <w:jc w:val="both"/>
      </w:pPr>
      <w:r>
        <w:tab/>
      </w:r>
      <w:bookmarkStart w:id="13" w:name="_Toc343697443"/>
      <w:r w:rsidR="008E5073">
        <w:tab/>
      </w:r>
      <w:bookmarkEnd w:id="13"/>
      <w:r w:rsidR="008E5073">
        <w:t>Update Spending (FMS) data</w:t>
      </w:r>
    </w:p>
    <w:p w:rsidR="00382057" w:rsidRDefault="00AD53FA" w:rsidP="00517FBD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 this the ETL Script will u</w:t>
      </w:r>
      <w:r w:rsidR="00126933">
        <w:rPr>
          <w:rFonts w:asciiTheme="minorHAnsi" w:hAnsiTheme="minorHAnsi"/>
          <w:sz w:val="20"/>
          <w:szCs w:val="20"/>
        </w:rPr>
        <w:t xml:space="preserve">pdate the </w:t>
      </w:r>
      <w:r w:rsidR="00FF5319">
        <w:rPr>
          <w:rFonts w:asciiTheme="minorHAnsi" w:hAnsiTheme="minorHAnsi"/>
          <w:sz w:val="20"/>
          <w:szCs w:val="20"/>
        </w:rPr>
        <w:t>spending transactions and payroll summary transactions that are inserted/updated in the current data load.</w:t>
      </w:r>
    </w:p>
    <w:p w:rsidR="00FF5319" w:rsidRDefault="00FF5319" w:rsidP="00517FBD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Update payroll summary transactions minority category as “Individuals &amp; Others”.</w:t>
      </w:r>
    </w:p>
    <w:p w:rsidR="00FF5319" w:rsidRDefault="00FF5319" w:rsidP="00517FBD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Update spending transactions with the latest minority category of the associated vendor.</w:t>
      </w:r>
    </w:p>
    <w:p w:rsidR="00FF5319" w:rsidRDefault="0053000A" w:rsidP="00397313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Update spending transactions which are not categorized into </w:t>
      </w:r>
      <w:r w:rsidR="00397313">
        <w:rPr>
          <w:rFonts w:asciiTheme="minorHAnsi" w:hAnsiTheme="minorHAnsi"/>
          <w:sz w:val="20"/>
          <w:szCs w:val="20"/>
        </w:rPr>
        <w:t xml:space="preserve">any </w:t>
      </w:r>
      <w:r>
        <w:rPr>
          <w:rFonts w:asciiTheme="minorHAnsi" w:hAnsiTheme="minorHAnsi"/>
          <w:sz w:val="20"/>
          <w:szCs w:val="20"/>
        </w:rPr>
        <w:t>minority categ</w:t>
      </w:r>
      <w:r w:rsidR="00397313">
        <w:rPr>
          <w:rFonts w:asciiTheme="minorHAnsi" w:hAnsiTheme="minorHAnsi"/>
          <w:sz w:val="20"/>
          <w:szCs w:val="20"/>
        </w:rPr>
        <w:t xml:space="preserve">ory and the associated contract’s agreement type code is one of </w:t>
      </w:r>
      <w:r w:rsidR="00397313" w:rsidRPr="00397313">
        <w:rPr>
          <w:rFonts w:asciiTheme="minorHAnsi" w:hAnsiTheme="minorHAnsi"/>
          <w:sz w:val="20"/>
          <w:szCs w:val="20"/>
        </w:rPr>
        <w:t>('35',</w:t>
      </w:r>
      <w:r w:rsidR="00397313">
        <w:rPr>
          <w:rFonts w:asciiTheme="minorHAnsi" w:hAnsiTheme="minorHAnsi"/>
          <w:sz w:val="20"/>
          <w:szCs w:val="20"/>
        </w:rPr>
        <w:t xml:space="preserve"> </w:t>
      </w:r>
      <w:r w:rsidR="00397313" w:rsidRPr="00397313">
        <w:rPr>
          <w:rFonts w:asciiTheme="minorHAnsi" w:hAnsiTheme="minorHAnsi"/>
          <w:sz w:val="20"/>
          <w:szCs w:val="20"/>
        </w:rPr>
        <w:t>'36',</w:t>
      </w:r>
      <w:r w:rsidR="00397313">
        <w:rPr>
          <w:rFonts w:asciiTheme="minorHAnsi" w:hAnsiTheme="minorHAnsi"/>
          <w:sz w:val="20"/>
          <w:szCs w:val="20"/>
        </w:rPr>
        <w:t xml:space="preserve"> </w:t>
      </w:r>
      <w:r w:rsidR="00397313" w:rsidRPr="00397313">
        <w:rPr>
          <w:rFonts w:asciiTheme="minorHAnsi" w:hAnsiTheme="minorHAnsi"/>
          <w:sz w:val="20"/>
          <w:szCs w:val="20"/>
        </w:rPr>
        <w:t>'39',</w:t>
      </w:r>
      <w:r w:rsidR="00397313">
        <w:rPr>
          <w:rFonts w:asciiTheme="minorHAnsi" w:hAnsiTheme="minorHAnsi"/>
          <w:sz w:val="20"/>
          <w:szCs w:val="20"/>
        </w:rPr>
        <w:t xml:space="preserve"> </w:t>
      </w:r>
      <w:r w:rsidR="00397313" w:rsidRPr="00397313">
        <w:rPr>
          <w:rFonts w:asciiTheme="minorHAnsi" w:hAnsiTheme="minorHAnsi"/>
          <w:sz w:val="20"/>
          <w:szCs w:val="20"/>
        </w:rPr>
        <w:t>'40',</w:t>
      </w:r>
      <w:r w:rsidR="00397313">
        <w:rPr>
          <w:rFonts w:asciiTheme="minorHAnsi" w:hAnsiTheme="minorHAnsi"/>
          <w:sz w:val="20"/>
          <w:szCs w:val="20"/>
        </w:rPr>
        <w:t xml:space="preserve"> </w:t>
      </w:r>
      <w:r w:rsidR="00397313" w:rsidRPr="00397313">
        <w:rPr>
          <w:rFonts w:asciiTheme="minorHAnsi" w:hAnsiTheme="minorHAnsi"/>
          <w:sz w:val="20"/>
          <w:szCs w:val="20"/>
        </w:rPr>
        <w:t>'44',</w:t>
      </w:r>
      <w:r w:rsidR="00397313">
        <w:rPr>
          <w:rFonts w:asciiTheme="minorHAnsi" w:hAnsiTheme="minorHAnsi"/>
          <w:sz w:val="20"/>
          <w:szCs w:val="20"/>
        </w:rPr>
        <w:t xml:space="preserve"> </w:t>
      </w:r>
      <w:r w:rsidR="00397313" w:rsidRPr="00397313">
        <w:rPr>
          <w:rFonts w:asciiTheme="minorHAnsi" w:hAnsiTheme="minorHAnsi"/>
          <w:sz w:val="20"/>
          <w:szCs w:val="20"/>
        </w:rPr>
        <w:t>'65',</w:t>
      </w:r>
      <w:r w:rsidR="00397313">
        <w:rPr>
          <w:rFonts w:asciiTheme="minorHAnsi" w:hAnsiTheme="minorHAnsi"/>
          <w:sz w:val="20"/>
          <w:szCs w:val="20"/>
        </w:rPr>
        <w:t xml:space="preserve"> </w:t>
      </w:r>
      <w:r w:rsidR="00397313" w:rsidRPr="00397313">
        <w:rPr>
          <w:rFonts w:asciiTheme="minorHAnsi" w:hAnsiTheme="minorHAnsi"/>
          <w:sz w:val="20"/>
          <w:szCs w:val="20"/>
        </w:rPr>
        <w:t>'68',</w:t>
      </w:r>
      <w:r w:rsidR="00397313">
        <w:rPr>
          <w:rFonts w:asciiTheme="minorHAnsi" w:hAnsiTheme="minorHAnsi"/>
          <w:sz w:val="20"/>
          <w:szCs w:val="20"/>
        </w:rPr>
        <w:t xml:space="preserve"> </w:t>
      </w:r>
      <w:r w:rsidR="00397313" w:rsidRPr="00397313">
        <w:rPr>
          <w:rFonts w:asciiTheme="minorHAnsi" w:hAnsiTheme="minorHAnsi"/>
          <w:sz w:val="20"/>
          <w:szCs w:val="20"/>
        </w:rPr>
        <w:t>'79',</w:t>
      </w:r>
      <w:r w:rsidR="00397313">
        <w:rPr>
          <w:rFonts w:asciiTheme="minorHAnsi" w:hAnsiTheme="minorHAnsi"/>
          <w:sz w:val="20"/>
          <w:szCs w:val="20"/>
        </w:rPr>
        <w:t xml:space="preserve"> </w:t>
      </w:r>
      <w:r w:rsidR="00397313" w:rsidRPr="00397313">
        <w:rPr>
          <w:rFonts w:asciiTheme="minorHAnsi" w:hAnsiTheme="minorHAnsi"/>
          <w:sz w:val="20"/>
          <w:szCs w:val="20"/>
        </w:rPr>
        <w:t>'85')</w:t>
      </w:r>
      <w:r w:rsidR="00D13FD1">
        <w:rPr>
          <w:rFonts w:asciiTheme="minorHAnsi" w:hAnsiTheme="minorHAnsi"/>
          <w:sz w:val="20"/>
          <w:szCs w:val="20"/>
        </w:rPr>
        <w:t xml:space="preserve"> to </w:t>
      </w:r>
      <w:r w:rsidR="00D13FD1">
        <w:rPr>
          <w:rFonts w:asciiTheme="minorHAnsi" w:hAnsiTheme="minorHAnsi"/>
          <w:sz w:val="20"/>
          <w:szCs w:val="20"/>
        </w:rPr>
        <w:t>“Individuals &amp; Others”.</w:t>
      </w:r>
    </w:p>
    <w:p w:rsidR="00397313" w:rsidRDefault="00397313" w:rsidP="00397313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Update spending transactions which are not categorized into </w:t>
      </w:r>
      <w:r>
        <w:rPr>
          <w:rFonts w:asciiTheme="minorHAnsi" w:hAnsiTheme="minorHAnsi"/>
          <w:sz w:val="20"/>
          <w:szCs w:val="20"/>
        </w:rPr>
        <w:t xml:space="preserve">any </w:t>
      </w:r>
      <w:r>
        <w:rPr>
          <w:rFonts w:asciiTheme="minorHAnsi" w:hAnsiTheme="minorHAnsi"/>
          <w:sz w:val="20"/>
          <w:szCs w:val="20"/>
        </w:rPr>
        <w:t xml:space="preserve">minority category and the associated contract’s </w:t>
      </w:r>
      <w:r>
        <w:rPr>
          <w:rFonts w:asciiTheme="minorHAnsi" w:hAnsiTheme="minorHAnsi"/>
          <w:sz w:val="20"/>
          <w:szCs w:val="20"/>
        </w:rPr>
        <w:t>award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method</w:t>
      </w:r>
      <w:r>
        <w:rPr>
          <w:rFonts w:asciiTheme="minorHAnsi" w:hAnsiTheme="minorHAnsi"/>
          <w:sz w:val="20"/>
          <w:szCs w:val="20"/>
        </w:rPr>
        <w:t xml:space="preserve"> code is one of </w:t>
      </w:r>
      <w:r w:rsidRPr="00397313">
        <w:rPr>
          <w:rFonts w:asciiTheme="minorHAnsi" w:hAnsiTheme="minorHAnsi"/>
          <w:sz w:val="20"/>
          <w:szCs w:val="20"/>
        </w:rPr>
        <w:t>('07',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'08',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'09',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'17',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'18',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'44',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'45',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'55')</w:t>
      </w:r>
      <w:r w:rsidR="00D13FD1">
        <w:rPr>
          <w:rFonts w:asciiTheme="minorHAnsi" w:hAnsiTheme="minorHAnsi"/>
          <w:sz w:val="20"/>
          <w:szCs w:val="20"/>
        </w:rPr>
        <w:t xml:space="preserve"> to </w:t>
      </w:r>
      <w:r w:rsidR="00D13FD1">
        <w:rPr>
          <w:rFonts w:asciiTheme="minorHAnsi" w:hAnsiTheme="minorHAnsi"/>
          <w:sz w:val="20"/>
          <w:szCs w:val="20"/>
        </w:rPr>
        <w:t>“Individuals &amp; Others”.</w:t>
      </w:r>
    </w:p>
    <w:p w:rsidR="00B0270E" w:rsidRDefault="00B0270E" w:rsidP="00B0270E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Update spending transactions which are not categorized into any minority category and </w:t>
      </w:r>
      <w:r>
        <w:rPr>
          <w:rFonts w:asciiTheme="minorHAnsi" w:hAnsiTheme="minorHAnsi"/>
          <w:sz w:val="20"/>
          <w:szCs w:val="20"/>
        </w:rPr>
        <w:t xml:space="preserve">vendor organization classification </w:t>
      </w:r>
      <w:r>
        <w:rPr>
          <w:rFonts w:asciiTheme="minorHAnsi" w:hAnsiTheme="minorHAnsi"/>
          <w:sz w:val="20"/>
          <w:szCs w:val="20"/>
        </w:rPr>
        <w:t xml:space="preserve"> code is one of </w:t>
      </w:r>
      <w:r w:rsidRPr="00B0270E">
        <w:rPr>
          <w:rFonts w:asciiTheme="minorHAnsi" w:hAnsiTheme="minorHAnsi"/>
          <w:sz w:val="20"/>
          <w:szCs w:val="20"/>
        </w:rPr>
        <w:t>(1, 5, 6, 7, 8, 9, 12, 13, 14, 15, 19, 22, 23, 24, 25, 26, 27, 28, 29, 30, 31, 32, 33, 34, 35, 36)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to “Individuals &amp; Others”.</w:t>
      </w:r>
    </w:p>
    <w:p w:rsidR="003345FD" w:rsidRDefault="003345FD" w:rsidP="003345FD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Update spending transactions which are not categorized into any minority category to “</w:t>
      </w:r>
      <w:r>
        <w:rPr>
          <w:rFonts w:asciiTheme="minorHAnsi" w:hAnsiTheme="minorHAnsi"/>
          <w:sz w:val="20"/>
          <w:szCs w:val="20"/>
        </w:rPr>
        <w:t>Non-Minority</w:t>
      </w:r>
      <w:r>
        <w:rPr>
          <w:rFonts w:asciiTheme="minorHAnsi" w:hAnsiTheme="minorHAnsi"/>
          <w:sz w:val="20"/>
          <w:szCs w:val="20"/>
        </w:rPr>
        <w:t>”.</w:t>
      </w:r>
    </w:p>
    <w:p w:rsidR="009203DC" w:rsidRDefault="009203DC" w:rsidP="009203DC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For one time as Checkbook started getting data from 01/13/2013, update the minority category of the spending transactions whose check issued date is before </w:t>
      </w:r>
      <w:r>
        <w:rPr>
          <w:rFonts w:asciiTheme="minorHAnsi" w:hAnsiTheme="minorHAnsi"/>
          <w:sz w:val="20"/>
          <w:szCs w:val="20"/>
        </w:rPr>
        <w:t>01/13/2013</w:t>
      </w:r>
      <w:r>
        <w:rPr>
          <w:rFonts w:asciiTheme="minorHAnsi" w:hAnsiTheme="minorHAnsi"/>
          <w:sz w:val="20"/>
          <w:szCs w:val="20"/>
        </w:rPr>
        <w:t xml:space="preserve"> using the M/WBE Application (</w:t>
      </w:r>
      <w:hyperlink r:id="rId9" w:history="1">
        <w:r w:rsidRPr="00D07774">
          <w:rPr>
            <w:rStyle w:val="Hyperlink"/>
            <w:rFonts w:asciiTheme="minorHAnsi" w:hAnsiTheme="minorHAnsi"/>
            <w:sz w:val="20"/>
            <w:szCs w:val="20"/>
          </w:rPr>
          <w:t>http://mwbereportcardnyc.com/</w:t>
        </w:r>
      </w:hyperlink>
      <w:r>
        <w:rPr>
          <w:rFonts w:asciiTheme="minorHAnsi" w:hAnsiTheme="minorHAnsi"/>
          <w:sz w:val="20"/>
          <w:szCs w:val="20"/>
        </w:rPr>
        <w:t>) data.</w:t>
      </w:r>
      <w:r w:rsidRPr="00C31F65">
        <w:rPr>
          <w:sz w:val="20"/>
          <w:szCs w:val="20"/>
        </w:rPr>
        <w:t xml:space="preserve"> </w:t>
      </w:r>
    </w:p>
    <w:p w:rsidR="00513A7C" w:rsidRPr="008917CC" w:rsidRDefault="00513A7C" w:rsidP="00513A7C">
      <w:pPr>
        <w:pStyle w:val="Heading5"/>
        <w:ind w:left="720" w:firstLine="720"/>
        <w:jc w:val="both"/>
      </w:pPr>
      <w:r>
        <w:t xml:space="preserve">Update </w:t>
      </w:r>
      <w:r>
        <w:t>Contracts</w:t>
      </w:r>
      <w:r>
        <w:t xml:space="preserve"> (</w:t>
      </w:r>
      <w:r>
        <w:t>CON &amp; MAG</w:t>
      </w:r>
      <w:r>
        <w:t>) data</w:t>
      </w:r>
    </w:p>
    <w:p w:rsidR="00513A7C" w:rsidRDefault="00513A7C" w:rsidP="00A42980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 this the ETL Script will update the </w:t>
      </w:r>
      <w:r w:rsidR="00A42980">
        <w:rPr>
          <w:rFonts w:asciiTheme="minorHAnsi" w:hAnsiTheme="minorHAnsi"/>
          <w:sz w:val="20"/>
          <w:szCs w:val="20"/>
        </w:rPr>
        <w:t>contract</w:t>
      </w:r>
      <w:r>
        <w:rPr>
          <w:rFonts w:asciiTheme="minorHAnsi" w:hAnsiTheme="minorHAnsi"/>
          <w:sz w:val="20"/>
          <w:szCs w:val="20"/>
        </w:rPr>
        <w:t xml:space="preserve"> transactions that are inserted/updated in the current data load.</w:t>
      </w:r>
    </w:p>
    <w:p w:rsidR="00513A7C" w:rsidRDefault="00513A7C" w:rsidP="00513A7C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Update </w:t>
      </w:r>
      <w:r w:rsidR="001E6BBE">
        <w:rPr>
          <w:rFonts w:asciiTheme="minorHAnsi" w:hAnsiTheme="minorHAnsi"/>
          <w:sz w:val="20"/>
          <w:szCs w:val="20"/>
        </w:rPr>
        <w:t>contract</w:t>
      </w:r>
      <w:r>
        <w:rPr>
          <w:rFonts w:asciiTheme="minorHAnsi" w:hAnsiTheme="minorHAnsi"/>
          <w:sz w:val="20"/>
          <w:szCs w:val="20"/>
        </w:rPr>
        <w:t xml:space="preserve"> transactions with the latest minority category of the associated vendor.</w:t>
      </w:r>
    </w:p>
    <w:p w:rsidR="00513A7C" w:rsidRDefault="00513A7C" w:rsidP="00513A7C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Update </w:t>
      </w:r>
      <w:r w:rsidR="00147744">
        <w:rPr>
          <w:rFonts w:asciiTheme="minorHAnsi" w:hAnsiTheme="minorHAnsi"/>
          <w:sz w:val="20"/>
          <w:szCs w:val="20"/>
        </w:rPr>
        <w:t>contract</w:t>
      </w:r>
      <w:r>
        <w:rPr>
          <w:rFonts w:asciiTheme="minorHAnsi" w:hAnsiTheme="minorHAnsi"/>
          <w:sz w:val="20"/>
          <w:szCs w:val="20"/>
        </w:rPr>
        <w:t xml:space="preserve"> transactions which are not categorized into any minority category and the agreement type code is one of </w:t>
      </w:r>
      <w:r w:rsidRPr="00397313">
        <w:rPr>
          <w:rFonts w:asciiTheme="minorHAnsi" w:hAnsiTheme="minorHAnsi"/>
          <w:sz w:val="20"/>
          <w:szCs w:val="20"/>
        </w:rPr>
        <w:t>('35',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'36',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'39',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'40',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'44',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'65',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'68',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'79',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'85')</w:t>
      </w:r>
      <w:r>
        <w:rPr>
          <w:rFonts w:asciiTheme="minorHAnsi" w:hAnsiTheme="minorHAnsi"/>
          <w:sz w:val="20"/>
          <w:szCs w:val="20"/>
        </w:rPr>
        <w:t xml:space="preserve"> to “Individuals &amp; Others”.</w:t>
      </w:r>
    </w:p>
    <w:p w:rsidR="00513A7C" w:rsidRDefault="00513A7C" w:rsidP="00513A7C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Update </w:t>
      </w:r>
      <w:r w:rsidR="00147744">
        <w:rPr>
          <w:rFonts w:asciiTheme="minorHAnsi" w:hAnsiTheme="minorHAnsi"/>
          <w:sz w:val="20"/>
          <w:szCs w:val="20"/>
        </w:rPr>
        <w:t>contract</w:t>
      </w:r>
      <w:r>
        <w:rPr>
          <w:rFonts w:asciiTheme="minorHAnsi" w:hAnsiTheme="minorHAnsi"/>
          <w:sz w:val="20"/>
          <w:szCs w:val="20"/>
        </w:rPr>
        <w:t xml:space="preserve"> transactions which are not categorized into any minority category and the award method code is one of </w:t>
      </w:r>
      <w:r w:rsidRPr="00397313">
        <w:rPr>
          <w:rFonts w:asciiTheme="minorHAnsi" w:hAnsiTheme="minorHAnsi"/>
          <w:sz w:val="20"/>
          <w:szCs w:val="20"/>
        </w:rPr>
        <w:t>('07',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'08',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'09',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'17',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'18',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'44',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'45',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'55')</w:t>
      </w:r>
      <w:r>
        <w:rPr>
          <w:rFonts w:asciiTheme="minorHAnsi" w:hAnsiTheme="minorHAnsi"/>
          <w:sz w:val="20"/>
          <w:szCs w:val="20"/>
        </w:rPr>
        <w:t xml:space="preserve"> to “Individuals &amp; Others”.</w:t>
      </w:r>
    </w:p>
    <w:p w:rsidR="00513A7C" w:rsidRDefault="00513A7C" w:rsidP="00513A7C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Update </w:t>
      </w:r>
      <w:r w:rsidR="002B0CA5">
        <w:rPr>
          <w:rFonts w:asciiTheme="minorHAnsi" w:hAnsiTheme="minorHAnsi"/>
          <w:sz w:val="20"/>
          <w:szCs w:val="20"/>
        </w:rPr>
        <w:t>contract</w:t>
      </w:r>
      <w:r>
        <w:rPr>
          <w:rFonts w:asciiTheme="minorHAnsi" w:hAnsiTheme="minorHAnsi"/>
          <w:sz w:val="20"/>
          <w:szCs w:val="20"/>
        </w:rPr>
        <w:t xml:space="preserve"> transactions which are not categorized into any minority category to “Non-Minority”.</w:t>
      </w:r>
    </w:p>
    <w:p w:rsidR="00AC4FC1" w:rsidRDefault="00AC4FC1" w:rsidP="00AC4FC1">
      <w:pPr>
        <w:jc w:val="both"/>
        <w:rPr>
          <w:rFonts w:asciiTheme="minorHAnsi" w:hAnsiTheme="minorHAnsi"/>
          <w:sz w:val="20"/>
          <w:szCs w:val="20"/>
        </w:rPr>
      </w:pPr>
    </w:p>
    <w:p w:rsidR="00AC4FC1" w:rsidRDefault="00AC4FC1" w:rsidP="00AC4FC1">
      <w:pPr>
        <w:jc w:val="both"/>
        <w:rPr>
          <w:rFonts w:asciiTheme="minorHAnsi" w:hAnsiTheme="minorHAnsi"/>
          <w:sz w:val="20"/>
          <w:szCs w:val="20"/>
        </w:rPr>
      </w:pPr>
    </w:p>
    <w:p w:rsidR="00AC4FC1" w:rsidRDefault="00AC4FC1" w:rsidP="00AC4FC1">
      <w:pPr>
        <w:jc w:val="both"/>
        <w:rPr>
          <w:rFonts w:asciiTheme="minorHAnsi" w:hAnsiTheme="minorHAnsi"/>
          <w:sz w:val="20"/>
          <w:szCs w:val="20"/>
        </w:rPr>
      </w:pPr>
    </w:p>
    <w:p w:rsidR="00AC4FC1" w:rsidRDefault="00AC4FC1" w:rsidP="00AC4FC1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  <w:sz w:val="20"/>
          <w:szCs w:val="20"/>
        </w:rPr>
      </w:pPr>
      <w:r w:rsidRPr="00AC4FC1">
        <w:rPr>
          <w:rFonts w:asciiTheme="minorHAnsi" w:hAnsiTheme="minorHAnsi"/>
          <w:sz w:val="20"/>
          <w:szCs w:val="20"/>
        </w:rPr>
        <w:lastRenderedPageBreak/>
        <w:t>Below are the agreement type codes used to c</w:t>
      </w:r>
      <w:r>
        <w:rPr>
          <w:rFonts w:asciiTheme="minorHAnsi" w:hAnsiTheme="minorHAnsi"/>
          <w:sz w:val="20"/>
          <w:szCs w:val="20"/>
        </w:rPr>
        <w:t xml:space="preserve">ategorize into </w:t>
      </w:r>
      <w:r>
        <w:rPr>
          <w:rFonts w:asciiTheme="minorHAnsi" w:hAnsiTheme="minorHAnsi"/>
          <w:sz w:val="20"/>
          <w:szCs w:val="20"/>
        </w:rPr>
        <w:t>“Individuals &amp; Others”.</w:t>
      </w:r>
    </w:p>
    <w:p w:rsidR="00AC4FC1" w:rsidRPr="00AC4FC1" w:rsidRDefault="00AC4FC1" w:rsidP="00AC4FC1">
      <w:pPr>
        <w:pStyle w:val="ListParagraph"/>
        <w:ind w:left="2160"/>
        <w:jc w:val="bot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5775" w:type="dxa"/>
        <w:tblInd w:w="2178" w:type="dxa"/>
        <w:tblLook w:val="04A0" w:firstRow="1" w:lastRow="0" w:firstColumn="1" w:lastColumn="0" w:noHBand="0" w:noVBand="1"/>
      </w:tblPr>
      <w:tblGrid>
        <w:gridCol w:w="1780"/>
        <w:gridCol w:w="3995"/>
      </w:tblGrid>
      <w:tr w:rsidR="00AC4FC1" w:rsidTr="00AC4FC1">
        <w:trPr>
          <w:trHeight w:val="355"/>
        </w:trPr>
        <w:tc>
          <w:tcPr>
            <w:tcW w:w="1780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Agreement Type</w:t>
            </w:r>
          </w:p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</w:t>
            </w:r>
          </w:p>
        </w:tc>
        <w:tc>
          <w:tcPr>
            <w:tcW w:w="3995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Agreement Type Name</w:t>
            </w:r>
          </w:p>
        </w:tc>
      </w:tr>
      <w:tr w:rsidR="00AC4FC1" w:rsidTr="00AC4FC1">
        <w:trPr>
          <w:trHeight w:val="338"/>
        </w:trPr>
        <w:tc>
          <w:tcPr>
            <w:tcW w:w="1780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35</w:t>
            </w:r>
          </w:p>
        </w:tc>
        <w:tc>
          <w:tcPr>
            <w:tcW w:w="3995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LESSEE</w:t>
            </w:r>
          </w:p>
        </w:tc>
      </w:tr>
      <w:tr w:rsidR="00AC4FC1" w:rsidTr="00AC4FC1">
        <w:trPr>
          <w:trHeight w:val="355"/>
        </w:trPr>
        <w:tc>
          <w:tcPr>
            <w:tcW w:w="1780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36</w:t>
            </w:r>
          </w:p>
        </w:tc>
        <w:tc>
          <w:tcPr>
            <w:tcW w:w="3995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MISCELLANEOUSPROPERTYRENTAL</w:t>
            </w:r>
          </w:p>
        </w:tc>
      </w:tr>
      <w:tr w:rsidR="00AC4FC1" w:rsidTr="00AC4FC1">
        <w:trPr>
          <w:trHeight w:val="338"/>
        </w:trPr>
        <w:tc>
          <w:tcPr>
            <w:tcW w:w="1780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39</w:t>
            </w:r>
          </w:p>
        </w:tc>
        <w:tc>
          <w:tcPr>
            <w:tcW w:w="3995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LESSOR - REVENUE</w:t>
            </w:r>
          </w:p>
        </w:tc>
      </w:tr>
      <w:tr w:rsidR="00AC4FC1" w:rsidTr="00AC4FC1">
        <w:trPr>
          <w:trHeight w:val="338"/>
        </w:trPr>
        <w:tc>
          <w:tcPr>
            <w:tcW w:w="1780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</w:t>
            </w:r>
          </w:p>
        </w:tc>
        <w:tc>
          <w:tcPr>
            <w:tcW w:w="3995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LESSOR - ACCOUNTING LINES EXIST</w:t>
            </w:r>
          </w:p>
        </w:tc>
      </w:tr>
      <w:tr w:rsidR="00AC4FC1" w:rsidTr="00AC4FC1">
        <w:trPr>
          <w:trHeight w:val="355"/>
        </w:trPr>
        <w:tc>
          <w:tcPr>
            <w:tcW w:w="1780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44</w:t>
            </w:r>
          </w:p>
        </w:tc>
        <w:tc>
          <w:tcPr>
            <w:tcW w:w="3995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PUBLICUTILITY</w:t>
            </w:r>
          </w:p>
        </w:tc>
      </w:tr>
      <w:tr w:rsidR="00AC4FC1" w:rsidTr="00AC4FC1">
        <w:trPr>
          <w:trHeight w:val="338"/>
        </w:trPr>
        <w:tc>
          <w:tcPr>
            <w:tcW w:w="1780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</w:t>
            </w:r>
          </w:p>
        </w:tc>
        <w:tc>
          <w:tcPr>
            <w:tcW w:w="3995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LOANS</w:t>
            </w:r>
          </w:p>
        </w:tc>
      </w:tr>
      <w:tr w:rsidR="00AC4FC1" w:rsidTr="00AC4FC1">
        <w:trPr>
          <w:trHeight w:val="400"/>
        </w:trPr>
        <w:tc>
          <w:tcPr>
            <w:tcW w:w="1780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68</w:t>
            </w:r>
          </w:p>
        </w:tc>
        <w:tc>
          <w:tcPr>
            <w:tcW w:w="3995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FORCEACCOUNTAGREEMENT</w:t>
            </w:r>
          </w:p>
        </w:tc>
      </w:tr>
      <w:tr w:rsidR="00AC4FC1" w:rsidTr="00AC4FC1">
        <w:trPr>
          <w:trHeight w:val="400"/>
        </w:trPr>
        <w:tc>
          <w:tcPr>
            <w:tcW w:w="1780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79</w:t>
            </w:r>
          </w:p>
        </w:tc>
        <w:tc>
          <w:tcPr>
            <w:tcW w:w="3995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WATERSHEDLANDACQUISITION</w:t>
            </w:r>
          </w:p>
        </w:tc>
      </w:tr>
      <w:tr w:rsidR="00AC4FC1" w:rsidTr="00AC4FC1">
        <w:trPr>
          <w:trHeight w:val="400"/>
        </w:trPr>
        <w:tc>
          <w:tcPr>
            <w:tcW w:w="1780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85</w:t>
            </w:r>
          </w:p>
        </w:tc>
        <w:tc>
          <w:tcPr>
            <w:tcW w:w="3995" w:type="dxa"/>
          </w:tcPr>
          <w:p w:rsidR="00AC4FC1" w:rsidRDefault="00AC4FC1" w:rsidP="00AC4FC1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INTRA-AGENCYFUNDAGREEMENTS</w:t>
            </w:r>
          </w:p>
        </w:tc>
      </w:tr>
    </w:tbl>
    <w:p w:rsidR="00AC4FC1" w:rsidRDefault="00AC4FC1" w:rsidP="00AC4FC1">
      <w:pPr>
        <w:pStyle w:val="ListParagraph"/>
        <w:ind w:left="2160"/>
        <w:jc w:val="both"/>
        <w:rPr>
          <w:rFonts w:asciiTheme="minorHAnsi" w:hAnsiTheme="minorHAnsi"/>
          <w:sz w:val="20"/>
          <w:szCs w:val="20"/>
        </w:rPr>
      </w:pPr>
    </w:p>
    <w:p w:rsidR="00AC4FC1" w:rsidRPr="00AC4FC1" w:rsidRDefault="00AC4FC1" w:rsidP="00AC4FC1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  <w:sz w:val="20"/>
          <w:szCs w:val="20"/>
        </w:rPr>
      </w:pPr>
      <w:r w:rsidRPr="00AC4FC1">
        <w:rPr>
          <w:rFonts w:asciiTheme="minorHAnsi" w:hAnsiTheme="minorHAnsi"/>
          <w:sz w:val="20"/>
          <w:szCs w:val="20"/>
        </w:rPr>
        <w:t xml:space="preserve">Below are the </w:t>
      </w:r>
      <w:r>
        <w:rPr>
          <w:rFonts w:asciiTheme="minorHAnsi" w:hAnsiTheme="minorHAnsi"/>
          <w:sz w:val="20"/>
          <w:szCs w:val="20"/>
        </w:rPr>
        <w:t>award method</w:t>
      </w:r>
      <w:r w:rsidRPr="00AC4FC1">
        <w:rPr>
          <w:rFonts w:asciiTheme="minorHAnsi" w:hAnsiTheme="minorHAnsi"/>
          <w:sz w:val="20"/>
          <w:szCs w:val="20"/>
        </w:rPr>
        <w:t xml:space="preserve"> codes used to categorize into “Individuals &amp; Others”.</w:t>
      </w:r>
    </w:p>
    <w:p w:rsidR="00AC4FC1" w:rsidRPr="00AC4FC1" w:rsidRDefault="00AC4FC1" w:rsidP="00AC4FC1">
      <w:pPr>
        <w:pStyle w:val="ListParagraph"/>
        <w:ind w:left="2160"/>
        <w:jc w:val="bot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5775" w:type="dxa"/>
        <w:tblInd w:w="2178" w:type="dxa"/>
        <w:tblLook w:val="04A0" w:firstRow="1" w:lastRow="0" w:firstColumn="1" w:lastColumn="0" w:noHBand="0" w:noVBand="1"/>
      </w:tblPr>
      <w:tblGrid>
        <w:gridCol w:w="1780"/>
        <w:gridCol w:w="3995"/>
      </w:tblGrid>
      <w:tr w:rsidR="00AC4FC1" w:rsidTr="00883F88">
        <w:trPr>
          <w:trHeight w:val="355"/>
        </w:trPr>
        <w:tc>
          <w:tcPr>
            <w:tcW w:w="1780" w:type="dxa"/>
          </w:tcPr>
          <w:p w:rsidR="00AC4FC1" w:rsidRDefault="00AC4FC1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Agreement Type</w:t>
            </w:r>
          </w:p>
          <w:p w:rsidR="00AC4FC1" w:rsidRDefault="00AC4FC1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</w:t>
            </w:r>
          </w:p>
        </w:tc>
        <w:tc>
          <w:tcPr>
            <w:tcW w:w="3995" w:type="dxa"/>
          </w:tcPr>
          <w:p w:rsidR="00AC4FC1" w:rsidRDefault="00AC4FC1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Agreement Type Name</w:t>
            </w:r>
          </w:p>
        </w:tc>
      </w:tr>
      <w:tr w:rsidR="00AC4FC1" w:rsidTr="00883F88">
        <w:trPr>
          <w:trHeight w:val="338"/>
        </w:trPr>
        <w:tc>
          <w:tcPr>
            <w:tcW w:w="1780" w:type="dxa"/>
          </w:tcPr>
          <w:p w:rsidR="00AC4FC1" w:rsidRDefault="00AC4FC1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</w:t>
            </w:r>
          </w:p>
        </w:tc>
        <w:tc>
          <w:tcPr>
            <w:tcW w:w="3995" w:type="dxa"/>
          </w:tcPr>
          <w:p w:rsidR="00AC4FC1" w:rsidRDefault="00203A67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LESSEE NEGOTIATION</w:t>
            </w:r>
          </w:p>
        </w:tc>
      </w:tr>
      <w:tr w:rsidR="00AC4FC1" w:rsidTr="00883F88">
        <w:trPr>
          <w:trHeight w:val="355"/>
        </w:trPr>
        <w:tc>
          <w:tcPr>
            <w:tcW w:w="1780" w:type="dxa"/>
          </w:tcPr>
          <w:p w:rsidR="00AC4FC1" w:rsidRDefault="00AC4FC1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</w:t>
            </w:r>
          </w:p>
        </w:tc>
        <w:tc>
          <w:tcPr>
            <w:tcW w:w="3995" w:type="dxa"/>
          </w:tcPr>
          <w:p w:rsidR="00AC4FC1" w:rsidRDefault="00203A67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LOAN NEGOTIATION</w:t>
            </w:r>
          </w:p>
        </w:tc>
      </w:tr>
      <w:tr w:rsidR="00AC4FC1" w:rsidTr="00883F88">
        <w:trPr>
          <w:trHeight w:val="338"/>
        </w:trPr>
        <w:tc>
          <w:tcPr>
            <w:tcW w:w="1780" w:type="dxa"/>
          </w:tcPr>
          <w:p w:rsidR="00AC4FC1" w:rsidRDefault="00AC4FC1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</w:t>
            </w:r>
          </w:p>
        </w:tc>
        <w:tc>
          <w:tcPr>
            <w:tcW w:w="3995" w:type="dxa"/>
          </w:tcPr>
          <w:p w:rsidR="00AC4FC1" w:rsidRDefault="00203A67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RENTAL SUBSIDY NEGOTIATION</w:t>
            </w:r>
          </w:p>
        </w:tc>
      </w:tr>
      <w:tr w:rsidR="00AC4FC1" w:rsidTr="00883F88">
        <w:trPr>
          <w:trHeight w:val="338"/>
        </w:trPr>
        <w:tc>
          <w:tcPr>
            <w:tcW w:w="1780" w:type="dxa"/>
          </w:tcPr>
          <w:p w:rsidR="00AC4FC1" w:rsidRDefault="00AC4FC1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</w:t>
            </w:r>
          </w:p>
        </w:tc>
        <w:tc>
          <w:tcPr>
            <w:tcW w:w="3995" w:type="dxa"/>
          </w:tcPr>
          <w:p w:rsidR="00AC4FC1" w:rsidRDefault="00203A67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GOVERNMENT TO GOVERNMENT</w:t>
            </w:r>
          </w:p>
        </w:tc>
      </w:tr>
      <w:tr w:rsidR="00AC4FC1" w:rsidTr="00883F88">
        <w:trPr>
          <w:trHeight w:val="355"/>
        </w:trPr>
        <w:tc>
          <w:tcPr>
            <w:tcW w:w="1780" w:type="dxa"/>
          </w:tcPr>
          <w:p w:rsidR="00AC4FC1" w:rsidRDefault="00AC4FC1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</w:t>
            </w:r>
          </w:p>
        </w:tc>
        <w:tc>
          <w:tcPr>
            <w:tcW w:w="3995" w:type="dxa"/>
          </w:tcPr>
          <w:p w:rsidR="00AC4FC1" w:rsidRDefault="00203A67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 PROCUREMENT TRANSACTION</w:t>
            </w:r>
          </w:p>
        </w:tc>
      </w:tr>
      <w:tr w:rsidR="00AC4FC1" w:rsidTr="00883F88">
        <w:trPr>
          <w:trHeight w:val="338"/>
        </w:trPr>
        <w:tc>
          <w:tcPr>
            <w:tcW w:w="1780" w:type="dxa"/>
          </w:tcPr>
          <w:p w:rsidR="00AC4FC1" w:rsidRDefault="00AC4FC1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44</w:t>
            </w:r>
          </w:p>
        </w:tc>
        <w:tc>
          <w:tcPr>
            <w:tcW w:w="3995" w:type="dxa"/>
          </w:tcPr>
          <w:p w:rsidR="00AC4FC1" w:rsidRDefault="00203A67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PUBLIC UTILITY</w:t>
            </w:r>
          </w:p>
        </w:tc>
      </w:tr>
      <w:tr w:rsidR="00AC4FC1" w:rsidTr="00883F88">
        <w:trPr>
          <w:trHeight w:val="400"/>
        </w:trPr>
        <w:tc>
          <w:tcPr>
            <w:tcW w:w="1780" w:type="dxa"/>
          </w:tcPr>
          <w:p w:rsidR="00AC4FC1" w:rsidRDefault="00AC4FC1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45</w:t>
            </w:r>
          </w:p>
        </w:tc>
        <w:tc>
          <w:tcPr>
            <w:tcW w:w="3995" w:type="dxa"/>
          </w:tcPr>
          <w:p w:rsidR="00AC4FC1" w:rsidRDefault="00203A67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SMALL PURCHASE-PUBLIC UTILITY</w:t>
            </w:r>
          </w:p>
        </w:tc>
      </w:tr>
      <w:tr w:rsidR="00AC4FC1" w:rsidTr="00883F88">
        <w:trPr>
          <w:trHeight w:val="400"/>
        </w:trPr>
        <w:tc>
          <w:tcPr>
            <w:tcW w:w="1780" w:type="dxa"/>
          </w:tcPr>
          <w:p w:rsidR="00AC4FC1" w:rsidRDefault="00AC4FC1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55</w:t>
            </w:r>
          </w:p>
        </w:tc>
        <w:tc>
          <w:tcPr>
            <w:tcW w:w="3995" w:type="dxa"/>
          </w:tcPr>
          <w:p w:rsidR="00AC4FC1" w:rsidRDefault="00203A67" w:rsidP="00883F8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LONGER VALID - CNV</w:t>
            </w:r>
          </w:p>
        </w:tc>
      </w:tr>
    </w:tbl>
    <w:p w:rsidR="00AC4FC1" w:rsidRDefault="00AC4FC1" w:rsidP="00AC4FC1">
      <w:pPr>
        <w:pStyle w:val="ListParagraph"/>
        <w:ind w:left="21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/>
      </w:r>
      <w:r>
        <w:rPr>
          <w:rFonts w:asciiTheme="minorHAnsi" w:hAnsiTheme="minorHAnsi"/>
          <w:sz w:val="20"/>
          <w:szCs w:val="20"/>
        </w:rPr>
        <w:br/>
      </w:r>
    </w:p>
    <w:p w:rsidR="006B6935" w:rsidRPr="008917CC" w:rsidRDefault="006B6935" w:rsidP="006B6935">
      <w:pPr>
        <w:pStyle w:val="Heading5"/>
        <w:ind w:left="720" w:firstLine="720"/>
        <w:jc w:val="both"/>
      </w:pPr>
      <w:r w:rsidRPr="006B6935">
        <w:t xml:space="preserve">Refresh Aggregate Data </w:t>
      </w:r>
    </w:p>
    <w:p w:rsidR="006B6935" w:rsidRDefault="006B6935" w:rsidP="006B6935">
      <w:pPr>
        <w:pStyle w:val="ListParagraph"/>
        <w:ind w:left="216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Once all the M/WBE category updates are done to spending, payroll summary and contract transactions, all M/WBE contracts and spending aggregate tables should be refreshed. ETL script will refresh table by table, first by truncating the data in the </w:t>
      </w:r>
      <w:r>
        <w:rPr>
          <w:rFonts w:asciiTheme="minorHAnsi" w:hAnsiTheme="minorHAnsi"/>
          <w:sz w:val="20"/>
          <w:szCs w:val="20"/>
        </w:rPr>
        <w:lastRenderedPageBreak/>
        <w:t>table and then inserting the aggregate data back using the queries on the respective transaction tables.</w:t>
      </w:r>
    </w:p>
    <w:p w:rsidR="006B6935" w:rsidRDefault="006B6935" w:rsidP="006B6935">
      <w:pPr>
        <w:pStyle w:val="ListParagraph"/>
        <w:ind w:left="2160" w:firstLine="720"/>
        <w:jc w:val="both"/>
        <w:rPr>
          <w:rFonts w:asciiTheme="minorHAnsi" w:hAnsiTheme="minorHAnsi"/>
          <w:sz w:val="20"/>
          <w:szCs w:val="20"/>
        </w:rPr>
      </w:pPr>
    </w:p>
    <w:p w:rsidR="006B6935" w:rsidRDefault="006B6935" w:rsidP="006B6935">
      <w:pPr>
        <w:pStyle w:val="ListParagraph"/>
        <w:numPr>
          <w:ilvl w:val="0"/>
          <w:numId w:val="31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Update contract transactions with the latest minority category of the associated vendor.</w:t>
      </w:r>
    </w:p>
    <w:p w:rsidR="006B6935" w:rsidRDefault="006B6935" w:rsidP="006B6935">
      <w:pPr>
        <w:pStyle w:val="ListParagraph"/>
        <w:numPr>
          <w:ilvl w:val="0"/>
          <w:numId w:val="31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Update contract transactions which are not categorized into any minority category and the agreement type code is one of </w:t>
      </w:r>
      <w:r w:rsidRPr="00397313">
        <w:rPr>
          <w:rFonts w:asciiTheme="minorHAnsi" w:hAnsiTheme="minorHAnsi"/>
          <w:sz w:val="20"/>
          <w:szCs w:val="20"/>
        </w:rPr>
        <w:t>('35',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'36',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'39',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'40',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'44',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'65',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'68',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'79',</w:t>
      </w:r>
      <w:r>
        <w:rPr>
          <w:rFonts w:asciiTheme="minorHAnsi" w:hAnsiTheme="minorHAnsi"/>
          <w:sz w:val="20"/>
          <w:szCs w:val="20"/>
        </w:rPr>
        <w:t xml:space="preserve"> </w:t>
      </w:r>
      <w:r w:rsidRPr="00397313">
        <w:rPr>
          <w:rFonts w:asciiTheme="minorHAnsi" w:hAnsiTheme="minorHAnsi"/>
          <w:sz w:val="20"/>
          <w:szCs w:val="20"/>
        </w:rPr>
        <w:t>'85')</w:t>
      </w:r>
      <w:r>
        <w:rPr>
          <w:rFonts w:asciiTheme="minorHAnsi" w:hAnsiTheme="minorHAnsi"/>
          <w:sz w:val="20"/>
          <w:szCs w:val="20"/>
        </w:rPr>
        <w:t xml:space="preserve"> to “Individuals &amp; Others”.</w:t>
      </w:r>
    </w:p>
    <w:p w:rsidR="006B6935" w:rsidRPr="006B6935" w:rsidRDefault="006B6935" w:rsidP="006B6935">
      <w:pPr>
        <w:jc w:val="both"/>
        <w:rPr>
          <w:rFonts w:asciiTheme="minorHAnsi" w:hAnsiTheme="minorHAnsi"/>
          <w:sz w:val="20"/>
          <w:szCs w:val="20"/>
        </w:rPr>
      </w:pPr>
    </w:p>
    <w:p w:rsidR="00575DE6" w:rsidRDefault="004C5479" w:rsidP="00517FBD">
      <w:pPr>
        <w:pStyle w:val="Heading2"/>
        <w:jc w:val="both"/>
      </w:pPr>
      <w:bookmarkStart w:id="14" w:name="_Toc343697449"/>
      <w:bookmarkStart w:id="15" w:name="_GoBack"/>
      <w:bookmarkEnd w:id="15"/>
      <w:r w:rsidRPr="004C5479">
        <w:t>Appendix A</w:t>
      </w:r>
      <w:bookmarkEnd w:id="14"/>
    </w:p>
    <w:p w:rsidR="00DB2D86" w:rsidRDefault="00DB2D86" w:rsidP="00517FBD">
      <w:pPr>
        <w:pStyle w:val="Heading4"/>
        <w:jc w:val="both"/>
      </w:pPr>
      <w:bookmarkStart w:id="16" w:name="_Toc343697453"/>
      <w:r>
        <w:t>CON data validations</w:t>
      </w:r>
      <w:bookmarkEnd w:id="16"/>
    </w:p>
    <w:tbl>
      <w:tblPr>
        <w:tblW w:w="10800" w:type="dxa"/>
        <w:tblInd w:w="-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097"/>
        <w:gridCol w:w="93"/>
        <w:gridCol w:w="794"/>
        <w:gridCol w:w="236"/>
        <w:gridCol w:w="1932"/>
        <w:gridCol w:w="135"/>
        <w:gridCol w:w="1233"/>
        <w:gridCol w:w="62"/>
        <w:gridCol w:w="2072"/>
        <w:gridCol w:w="981"/>
        <w:gridCol w:w="8"/>
        <w:gridCol w:w="1415"/>
        <w:gridCol w:w="8"/>
      </w:tblGrid>
      <w:tr w:rsidR="00A823EF" w:rsidRPr="00C90FCF" w:rsidTr="00BF4B78">
        <w:trPr>
          <w:trHeight w:val="285"/>
        </w:trPr>
        <w:tc>
          <w:tcPr>
            <w:tcW w:w="10800" w:type="dxa"/>
            <w:gridSpan w:val="14"/>
          </w:tcPr>
          <w:p w:rsidR="00A823E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</w:t>
            </w:r>
          </w:p>
        </w:tc>
      </w:tr>
      <w:tr w:rsidR="00A823EF" w:rsidRPr="00C90FCF" w:rsidTr="00BF4B78">
        <w:trPr>
          <w:trHeight w:val="285"/>
        </w:trPr>
        <w:tc>
          <w:tcPr>
            <w:tcW w:w="18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Type of feed</w:t>
            </w:r>
          </w:p>
        </w:tc>
        <w:tc>
          <w:tcPr>
            <w:tcW w:w="8969" w:type="dxa"/>
            <w:gridSpan w:val="12"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C90FCF">
              <w:rPr>
                <w:sz w:val="16"/>
                <w:szCs w:val="16"/>
              </w:rPr>
              <w:t xml:space="preserve">Monthly – </w:t>
            </w:r>
            <w:r>
              <w:rPr>
                <w:sz w:val="16"/>
                <w:szCs w:val="16"/>
              </w:rPr>
              <w:t>Incremental</w:t>
            </w:r>
          </w:p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C90FCF">
              <w:rPr>
                <w:sz w:val="16"/>
                <w:szCs w:val="16"/>
              </w:rPr>
              <w:t xml:space="preserve">Daily </w:t>
            </w:r>
            <w:r w:rsidR="00772ACF">
              <w:rPr>
                <w:sz w:val="16"/>
                <w:szCs w:val="16"/>
              </w:rPr>
              <w:t>–</w:t>
            </w:r>
            <w:r w:rsidRPr="00C90FCF">
              <w:rPr>
                <w:sz w:val="16"/>
                <w:szCs w:val="16"/>
              </w:rPr>
              <w:t xml:space="preserve"> Incremental</w:t>
            </w:r>
          </w:p>
        </w:tc>
      </w:tr>
      <w:tr w:rsidR="00A823EF" w:rsidRPr="00C90FCF" w:rsidTr="00BF4B78">
        <w:trPr>
          <w:trHeight w:val="285"/>
        </w:trPr>
        <w:tc>
          <w:tcPr>
            <w:tcW w:w="18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File Name Pattern</w:t>
            </w:r>
          </w:p>
        </w:tc>
        <w:tc>
          <w:tcPr>
            <w:tcW w:w="8969" w:type="dxa"/>
            <w:gridSpan w:val="12"/>
          </w:tcPr>
          <w:p w:rsidR="00A823EF" w:rsidRPr="00F240DD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F240DD">
              <w:rPr>
                <w:sz w:val="16"/>
                <w:szCs w:val="16"/>
              </w:rPr>
              <w:t>AIDP_DLY_PCO_PO_CCYYMMDDHHMMSS.asc</w:t>
            </w:r>
            <w:proofErr w:type="spellEnd"/>
            <w:r w:rsidRPr="00F240DD">
              <w:rPr>
                <w:sz w:val="16"/>
                <w:szCs w:val="16"/>
              </w:rPr>
              <w:t xml:space="preserve"> (Daily)</w:t>
            </w:r>
            <w:r w:rsidRPr="00F240DD">
              <w:rPr>
                <w:sz w:val="16"/>
                <w:szCs w:val="16"/>
              </w:rPr>
              <w:br/>
            </w:r>
            <w:proofErr w:type="spellStart"/>
            <w:r w:rsidRPr="00F240DD">
              <w:rPr>
                <w:sz w:val="16"/>
                <w:szCs w:val="16"/>
              </w:rPr>
              <w:t>AIMP_MTHLY_PCO_PO_CCYYMMDDHHMMSS.asc</w:t>
            </w:r>
            <w:proofErr w:type="spellEnd"/>
            <w:r w:rsidRPr="00E6213C">
              <w:rPr>
                <w:sz w:val="16"/>
                <w:szCs w:val="16"/>
              </w:rPr>
              <w:t xml:space="preserve"> (Monthly)</w:t>
            </w:r>
          </w:p>
        </w:tc>
      </w:tr>
      <w:tr w:rsidR="00A823EF" w:rsidRPr="00C90FCF" w:rsidTr="00BF4B78">
        <w:trPr>
          <w:trHeight w:val="285"/>
        </w:trPr>
        <w:tc>
          <w:tcPr>
            <w:tcW w:w="18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Number of files to be processed</w:t>
            </w:r>
          </w:p>
        </w:tc>
        <w:tc>
          <w:tcPr>
            <w:tcW w:w="8969" w:type="dxa"/>
            <w:gridSpan w:val="12"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C90FCF">
              <w:rPr>
                <w:sz w:val="16"/>
                <w:szCs w:val="16"/>
              </w:rPr>
              <w:t>Multiple files processed in the order in which it was created in FTP server.</w:t>
            </w:r>
          </w:p>
        </w:tc>
      </w:tr>
      <w:tr w:rsidR="00A823EF" w:rsidRPr="00C90FCF" w:rsidTr="00BF4B78">
        <w:trPr>
          <w:trHeight w:val="285"/>
        </w:trPr>
        <w:tc>
          <w:tcPr>
            <w:tcW w:w="10800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Tables</w:t>
            </w:r>
          </w:p>
        </w:tc>
      </w:tr>
      <w:tr w:rsidR="00A823EF" w:rsidRPr="00C90FCF" w:rsidTr="00BF4B78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Entity Name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Document Type</w:t>
            </w:r>
          </w:p>
        </w:tc>
        <w:tc>
          <w:tcPr>
            <w:tcW w:w="794" w:type="dxa"/>
          </w:tcPr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Entity Identifier</w:t>
            </w:r>
          </w:p>
        </w:tc>
        <w:tc>
          <w:tcPr>
            <w:tcW w:w="21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Unique elements</w:t>
            </w:r>
          </w:p>
        </w:tc>
        <w:tc>
          <w:tcPr>
            <w:tcW w:w="13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Staging Table</w:t>
            </w:r>
          </w:p>
        </w:tc>
        <w:tc>
          <w:tcPr>
            <w:tcW w:w="21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Transaction Table</w:t>
            </w:r>
          </w:p>
        </w:tc>
        <w:tc>
          <w:tcPr>
            <w:tcW w:w="2412" w:type="dxa"/>
            <w:gridSpan w:val="4"/>
          </w:tcPr>
          <w:p w:rsidR="00A823E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History Table</w:t>
            </w:r>
          </w:p>
        </w:tc>
      </w:tr>
      <w:tr w:rsidR="00A823EF" w:rsidRPr="00C90FCF" w:rsidTr="00BF4B78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 header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H</w:t>
            </w:r>
          </w:p>
        </w:tc>
        <w:tc>
          <w:tcPr>
            <w:tcW w:w="21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doc_cd</w:t>
            </w:r>
            <w:proofErr w:type="spellEnd"/>
          </w:p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doc_dept_cd</w:t>
            </w:r>
            <w:proofErr w:type="spellEnd"/>
          </w:p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doc_id</w:t>
            </w:r>
            <w:proofErr w:type="spellEnd"/>
          </w:p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doc_vers_no</w:t>
            </w:r>
            <w:proofErr w:type="spellEnd"/>
          </w:p>
        </w:tc>
        <w:tc>
          <w:tcPr>
            <w:tcW w:w="13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etl.stg_con_ct_header</w:t>
            </w:r>
            <w:proofErr w:type="spellEnd"/>
            <w:r>
              <w:rPr>
                <w:sz w:val="16"/>
                <w:szCs w:val="16"/>
              </w:rPr>
              <w:t>(</w:t>
            </w:r>
            <w:r w:rsidRPr="005E1EF5">
              <w:rPr>
                <w:sz w:val="16"/>
                <w:szCs w:val="16"/>
              </w:rPr>
              <w:t>CT1, CTA1, CTA2</w:t>
            </w:r>
            <w:r>
              <w:rPr>
                <w:sz w:val="16"/>
                <w:szCs w:val="16"/>
              </w:rPr>
              <w:t>)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etl.stg_con_po</w:t>
            </w:r>
            <w:r w:rsidRPr="005E1EF5">
              <w:rPr>
                <w:sz w:val="16"/>
                <w:szCs w:val="16"/>
              </w:rPr>
              <w:t>_header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r w:rsidRPr="00596788">
              <w:rPr>
                <w:sz w:val="16"/>
                <w:szCs w:val="16"/>
              </w:rPr>
              <w:t>POC, PCC1, POD</w:t>
            </w:r>
            <w:r>
              <w:rPr>
                <w:sz w:val="16"/>
                <w:szCs w:val="16"/>
              </w:rPr>
              <w:t>)</w:t>
            </w:r>
          </w:p>
          <w:p w:rsidR="00A823EF" w:rsidRPr="009C2CA2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etl.stg_con_do1</w:t>
            </w:r>
            <w:r w:rsidRPr="005E1EF5">
              <w:rPr>
                <w:sz w:val="16"/>
                <w:szCs w:val="16"/>
              </w:rPr>
              <w:t>_header</w:t>
            </w:r>
            <w:r>
              <w:rPr>
                <w:sz w:val="16"/>
                <w:szCs w:val="16"/>
              </w:rPr>
              <w:t xml:space="preserve"> (DO1)</w:t>
            </w:r>
          </w:p>
        </w:tc>
        <w:tc>
          <w:tcPr>
            <w:tcW w:w="21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552865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history_</w:t>
            </w:r>
            <w:r w:rsidR="00A823EF">
              <w:rPr>
                <w:sz w:val="16"/>
                <w:szCs w:val="16"/>
              </w:rPr>
              <w:t>agreement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2412" w:type="dxa"/>
            <w:gridSpan w:val="4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</w:tr>
      <w:tr w:rsidR="00A823EF" w:rsidRPr="00C90FCF" w:rsidTr="00BF4B78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CON Award detail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9C2CA2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except DO1</w:t>
            </w:r>
          </w:p>
        </w:tc>
        <w:tc>
          <w:tcPr>
            <w:tcW w:w="794" w:type="dxa"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W</w:t>
            </w:r>
          </w:p>
        </w:tc>
        <w:tc>
          <w:tcPr>
            <w:tcW w:w="21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doc_cd</w:t>
            </w:r>
            <w:proofErr w:type="spellEnd"/>
          </w:p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doc_dept_cd</w:t>
            </w:r>
            <w:proofErr w:type="spellEnd"/>
          </w:p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doc_id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doc_vers_no</w:t>
            </w:r>
            <w:proofErr w:type="spellEnd"/>
            <w:r w:rsidRPr="007403E1">
              <w:rPr>
                <w:sz w:val="16"/>
                <w:szCs w:val="16"/>
              </w:rPr>
              <w:t xml:space="preserve"> </w:t>
            </w:r>
          </w:p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</w:t>
            </w:r>
            <w:r w:rsidRPr="007403E1">
              <w:rPr>
                <w:sz w:val="16"/>
                <w:szCs w:val="16"/>
              </w:rPr>
              <w:t>wd_meth_cd</w:t>
            </w:r>
            <w:proofErr w:type="spellEnd"/>
          </w:p>
        </w:tc>
        <w:tc>
          <w:tcPr>
            <w:tcW w:w="13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7403E1">
              <w:rPr>
                <w:sz w:val="16"/>
                <w:szCs w:val="16"/>
              </w:rPr>
              <w:t>etl.stg_con_ct_award_detail</w:t>
            </w:r>
            <w:proofErr w:type="spellEnd"/>
            <w:r>
              <w:rPr>
                <w:sz w:val="16"/>
                <w:szCs w:val="16"/>
              </w:rPr>
              <w:t>(</w:t>
            </w:r>
            <w:r w:rsidRPr="005E1EF5">
              <w:rPr>
                <w:sz w:val="16"/>
                <w:szCs w:val="16"/>
              </w:rPr>
              <w:t>CT1, CTA1</w:t>
            </w:r>
            <w:r>
              <w:rPr>
                <w:sz w:val="16"/>
                <w:szCs w:val="16"/>
              </w:rPr>
              <w:t>)</w:t>
            </w:r>
          </w:p>
          <w:p w:rsidR="00A823EF" w:rsidRPr="009C2CA2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etl.stg_con_po</w:t>
            </w:r>
            <w:r w:rsidRPr="005E1EF5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award_detail</w:t>
            </w:r>
            <w:proofErr w:type="spellEnd"/>
            <w:r>
              <w:rPr>
                <w:sz w:val="16"/>
                <w:szCs w:val="16"/>
              </w:rPr>
              <w:t>(</w:t>
            </w:r>
            <w:r w:rsidRPr="00596788">
              <w:rPr>
                <w:sz w:val="16"/>
                <w:szCs w:val="16"/>
              </w:rPr>
              <w:t>POC, PCC1, POD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1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552865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history_</w:t>
            </w:r>
            <w:r w:rsidR="00A823EF">
              <w:rPr>
                <w:sz w:val="16"/>
                <w:szCs w:val="16"/>
              </w:rPr>
              <w:t>agreement</w:t>
            </w:r>
            <w:proofErr w:type="spellEnd"/>
          </w:p>
          <w:p w:rsidR="00A823EF" w:rsidRDefault="00552865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history_</w:t>
            </w:r>
            <w:r w:rsidR="00A823EF">
              <w:rPr>
                <w:sz w:val="16"/>
                <w:szCs w:val="16"/>
              </w:rPr>
              <w:t>agreement_worksite</w:t>
            </w:r>
            <w:proofErr w:type="spellEnd"/>
          </w:p>
          <w:p w:rsidR="00A823EF" w:rsidRDefault="00552865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history</w:t>
            </w:r>
            <w:r w:rsidR="00A823EF">
              <w:rPr>
                <w:sz w:val="16"/>
                <w:szCs w:val="16"/>
              </w:rPr>
              <w:t>_agreement_worksite</w:t>
            </w:r>
            <w:proofErr w:type="spellEnd"/>
          </w:p>
        </w:tc>
        <w:tc>
          <w:tcPr>
            <w:tcW w:w="2412" w:type="dxa"/>
            <w:gridSpan w:val="4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</w:tr>
      <w:tr w:rsidR="00A823EF" w:rsidRPr="00C90FCF" w:rsidTr="00BF4B78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CON Vendor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9C2CA2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</w:t>
            </w:r>
          </w:p>
        </w:tc>
        <w:tc>
          <w:tcPr>
            <w:tcW w:w="794" w:type="dxa"/>
          </w:tcPr>
          <w:p w:rsidR="00A823EF" w:rsidRPr="00671817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V</w:t>
            </w:r>
          </w:p>
        </w:tc>
        <w:tc>
          <w:tcPr>
            <w:tcW w:w="21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doc_cd</w:t>
            </w:r>
            <w:proofErr w:type="spellEnd"/>
          </w:p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doc_dept_cd</w:t>
            </w:r>
            <w:proofErr w:type="spellEnd"/>
          </w:p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doc_id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doc_vers_no</w:t>
            </w:r>
            <w:proofErr w:type="spellEnd"/>
          </w:p>
          <w:p w:rsidR="00A823EF" w:rsidRPr="007403E1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7403E1">
              <w:rPr>
                <w:sz w:val="16"/>
                <w:szCs w:val="16"/>
              </w:rPr>
              <w:t>doc_vend_ln_no</w:t>
            </w:r>
            <w:proofErr w:type="spellEnd"/>
          </w:p>
        </w:tc>
        <w:tc>
          <w:tcPr>
            <w:tcW w:w="13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7403E1">
              <w:rPr>
                <w:sz w:val="16"/>
                <w:szCs w:val="16"/>
              </w:rPr>
              <w:t>etl.stg_con_ct_vendor</w:t>
            </w:r>
            <w:proofErr w:type="spellEnd"/>
            <w:r w:rsidRPr="007403E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="00EC340A">
              <w:rPr>
                <w:sz w:val="16"/>
                <w:szCs w:val="16"/>
              </w:rPr>
              <w:t>CT1, CTA1</w:t>
            </w:r>
            <w:r>
              <w:rPr>
                <w:sz w:val="16"/>
                <w:szCs w:val="16"/>
              </w:rPr>
              <w:t>)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etl.stg_con_po</w:t>
            </w:r>
            <w:r w:rsidRPr="007403E1">
              <w:rPr>
                <w:sz w:val="16"/>
                <w:szCs w:val="16"/>
              </w:rPr>
              <w:t>_vendor</w:t>
            </w:r>
            <w:proofErr w:type="spellEnd"/>
            <w:r w:rsidRPr="007403E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96788">
              <w:rPr>
                <w:sz w:val="16"/>
                <w:szCs w:val="16"/>
              </w:rPr>
              <w:t>POC, PCC1, POD</w:t>
            </w:r>
            <w:r>
              <w:rPr>
                <w:sz w:val="16"/>
                <w:szCs w:val="16"/>
              </w:rPr>
              <w:t>)</w:t>
            </w:r>
          </w:p>
          <w:p w:rsidR="00A823EF" w:rsidRPr="009C2CA2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7403E1">
              <w:rPr>
                <w:sz w:val="16"/>
                <w:szCs w:val="16"/>
              </w:rPr>
              <w:t>etl.stg_con_</w:t>
            </w:r>
            <w:r>
              <w:rPr>
                <w:sz w:val="16"/>
                <w:szCs w:val="16"/>
              </w:rPr>
              <w:t>do1</w:t>
            </w:r>
            <w:r w:rsidRPr="007403E1">
              <w:rPr>
                <w:sz w:val="16"/>
                <w:szCs w:val="16"/>
              </w:rPr>
              <w:t xml:space="preserve">_vendor </w:t>
            </w:r>
            <w:r>
              <w:rPr>
                <w:sz w:val="16"/>
                <w:szCs w:val="16"/>
              </w:rPr>
              <w:t>(DO1)</w:t>
            </w:r>
          </w:p>
        </w:tc>
        <w:tc>
          <w:tcPr>
            <w:tcW w:w="21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552865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history_</w:t>
            </w:r>
            <w:r w:rsidR="00A823EF">
              <w:rPr>
                <w:sz w:val="16"/>
                <w:szCs w:val="16"/>
              </w:rPr>
              <w:t>agreement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2412" w:type="dxa"/>
            <w:gridSpan w:val="4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</w:tr>
      <w:tr w:rsidR="00A823EF" w:rsidRPr="00C90FCF" w:rsidTr="00BF4B78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CON Commodity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9C2CA2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</w:t>
            </w:r>
          </w:p>
        </w:tc>
        <w:tc>
          <w:tcPr>
            <w:tcW w:w="794" w:type="dxa"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C</w:t>
            </w:r>
          </w:p>
        </w:tc>
        <w:tc>
          <w:tcPr>
            <w:tcW w:w="21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doc_cd</w:t>
            </w:r>
            <w:proofErr w:type="spellEnd"/>
          </w:p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doc_dept_cd</w:t>
            </w:r>
            <w:proofErr w:type="spellEnd"/>
          </w:p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doc_id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doc_vers_no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7403E1">
              <w:rPr>
                <w:sz w:val="16"/>
                <w:szCs w:val="16"/>
              </w:rPr>
              <w:t>doc_vend_ln_no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7403E1">
              <w:rPr>
                <w:sz w:val="16"/>
                <w:szCs w:val="16"/>
              </w:rPr>
              <w:t>doc_vend_ln_no</w:t>
            </w:r>
            <w:proofErr w:type="spellEnd"/>
          </w:p>
          <w:p w:rsidR="00A823EF" w:rsidRPr="007403E1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7403E1">
              <w:rPr>
                <w:sz w:val="16"/>
                <w:szCs w:val="16"/>
              </w:rPr>
              <w:t>doc_comm_ln_no</w:t>
            </w:r>
            <w:proofErr w:type="spellEnd"/>
          </w:p>
        </w:tc>
        <w:tc>
          <w:tcPr>
            <w:tcW w:w="13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etl.</w:t>
            </w:r>
            <w:r w:rsidRPr="007403E1">
              <w:rPr>
                <w:sz w:val="16"/>
                <w:szCs w:val="16"/>
              </w:rPr>
              <w:t>stg_con_ct_commodity</w:t>
            </w:r>
            <w:proofErr w:type="spellEnd"/>
            <w:r>
              <w:rPr>
                <w:sz w:val="16"/>
                <w:szCs w:val="16"/>
              </w:rPr>
              <w:t>(</w:t>
            </w:r>
            <w:r w:rsidR="00EC340A">
              <w:rPr>
                <w:sz w:val="16"/>
                <w:szCs w:val="16"/>
              </w:rPr>
              <w:t>CT1, CTA1</w:t>
            </w:r>
            <w:r>
              <w:rPr>
                <w:sz w:val="16"/>
                <w:szCs w:val="16"/>
              </w:rPr>
              <w:t>)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etl.</w:t>
            </w:r>
            <w:r w:rsidRPr="007403E1">
              <w:rPr>
                <w:sz w:val="16"/>
                <w:szCs w:val="16"/>
              </w:rPr>
              <w:t>stg_con_</w:t>
            </w:r>
            <w:r>
              <w:rPr>
                <w:sz w:val="16"/>
                <w:szCs w:val="16"/>
              </w:rPr>
              <w:t>po</w:t>
            </w:r>
            <w:r w:rsidRPr="007403E1">
              <w:rPr>
                <w:sz w:val="16"/>
                <w:szCs w:val="16"/>
              </w:rPr>
              <w:t>_commodity</w:t>
            </w:r>
            <w:proofErr w:type="spellEnd"/>
            <w:r>
              <w:rPr>
                <w:sz w:val="16"/>
                <w:szCs w:val="16"/>
              </w:rPr>
              <w:t>(</w:t>
            </w:r>
            <w:r w:rsidRPr="00596788">
              <w:rPr>
                <w:sz w:val="16"/>
                <w:szCs w:val="16"/>
              </w:rPr>
              <w:t>POC, PCC1, POD</w:t>
            </w:r>
            <w:r>
              <w:rPr>
                <w:sz w:val="16"/>
                <w:szCs w:val="16"/>
              </w:rPr>
              <w:t>)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etl.</w:t>
            </w:r>
            <w:r w:rsidRPr="007403E1">
              <w:rPr>
                <w:sz w:val="16"/>
                <w:szCs w:val="16"/>
              </w:rPr>
              <w:t>stg_con_</w:t>
            </w:r>
            <w:r>
              <w:rPr>
                <w:sz w:val="16"/>
                <w:szCs w:val="16"/>
              </w:rPr>
              <w:t>do1</w:t>
            </w:r>
            <w:r w:rsidRPr="007403E1">
              <w:rPr>
                <w:sz w:val="16"/>
                <w:szCs w:val="16"/>
              </w:rPr>
              <w:t>_commodity</w:t>
            </w:r>
            <w:r>
              <w:rPr>
                <w:sz w:val="16"/>
                <w:szCs w:val="16"/>
              </w:rPr>
              <w:t>(DO1)</w:t>
            </w:r>
          </w:p>
          <w:p w:rsidR="00A823EF" w:rsidRPr="009C2CA2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21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552865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history_</w:t>
            </w:r>
            <w:r w:rsidR="00A823EF">
              <w:rPr>
                <w:sz w:val="16"/>
                <w:szCs w:val="16"/>
              </w:rPr>
              <w:t>agreement_commodity</w:t>
            </w:r>
            <w:proofErr w:type="spellEnd"/>
          </w:p>
          <w:p w:rsidR="00A823EF" w:rsidRPr="009C2CA2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2412" w:type="dxa"/>
            <w:gridSpan w:val="4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</w:tr>
      <w:tr w:rsidR="00A823EF" w:rsidRPr="00C90FCF" w:rsidTr="00BF4B78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CON accounting line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</w:t>
            </w:r>
          </w:p>
        </w:tc>
        <w:tc>
          <w:tcPr>
            <w:tcW w:w="794" w:type="dxa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21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doc_cd</w:t>
            </w:r>
            <w:proofErr w:type="spellEnd"/>
          </w:p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doc_dept_cd</w:t>
            </w:r>
            <w:proofErr w:type="spellEnd"/>
          </w:p>
          <w:p w:rsidR="00A823EF" w:rsidRPr="005E1EF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doc_id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5E1EF5">
              <w:rPr>
                <w:sz w:val="16"/>
                <w:szCs w:val="16"/>
              </w:rPr>
              <w:t>doc_vers_no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7403E1">
              <w:rPr>
                <w:sz w:val="16"/>
                <w:szCs w:val="16"/>
              </w:rPr>
              <w:t>doc_vend_ln_no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7403E1">
              <w:rPr>
                <w:sz w:val="16"/>
                <w:szCs w:val="16"/>
              </w:rPr>
              <w:t>doc_vend_ln_no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7403E1">
              <w:rPr>
                <w:sz w:val="16"/>
                <w:szCs w:val="16"/>
              </w:rPr>
              <w:t>doc_comm_ln_no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6977E3">
              <w:rPr>
                <w:sz w:val="16"/>
                <w:szCs w:val="16"/>
              </w:rPr>
              <w:t>doc_actg_ln_no</w:t>
            </w:r>
            <w:proofErr w:type="spellEnd"/>
          </w:p>
        </w:tc>
        <w:tc>
          <w:tcPr>
            <w:tcW w:w="13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6977E3">
              <w:rPr>
                <w:sz w:val="16"/>
                <w:szCs w:val="16"/>
              </w:rPr>
              <w:t>etl.stg_con_ct_accounting_line</w:t>
            </w:r>
            <w:proofErr w:type="spellEnd"/>
            <w:r>
              <w:rPr>
                <w:sz w:val="16"/>
                <w:szCs w:val="16"/>
              </w:rPr>
              <w:t>(</w:t>
            </w:r>
            <w:r w:rsidR="00EC340A">
              <w:rPr>
                <w:sz w:val="16"/>
                <w:szCs w:val="16"/>
              </w:rPr>
              <w:t>CT1</w:t>
            </w:r>
            <w:r>
              <w:rPr>
                <w:sz w:val="16"/>
                <w:szCs w:val="16"/>
              </w:rPr>
              <w:t>)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etl.stg_con_po</w:t>
            </w:r>
            <w:r w:rsidRPr="006977E3">
              <w:rPr>
                <w:sz w:val="16"/>
                <w:szCs w:val="16"/>
              </w:rPr>
              <w:t>_accounting_line</w:t>
            </w:r>
            <w:proofErr w:type="spellEnd"/>
            <w:r>
              <w:rPr>
                <w:sz w:val="16"/>
                <w:szCs w:val="16"/>
              </w:rPr>
              <w:t>(</w:t>
            </w:r>
            <w:r w:rsidRPr="00596788">
              <w:rPr>
                <w:sz w:val="16"/>
                <w:szCs w:val="16"/>
              </w:rPr>
              <w:t>POC, PCC1, POD</w:t>
            </w:r>
            <w:r>
              <w:rPr>
                <w:sz w:val="16"/>
                <w:szCs w:val="16"/>
              </w:rPr>
              <w:t>)</w:t>
            </w:r>
            <w:r w:rsidRPr="006977E3">
              <w:rPr>
                <w:sz w:val="16"/>
                <w:szCs w:val="16"/>
              </w:rPr>
              <w:t xml:space="preserve"> etl.stg_con_</w:t>
            </w:r>
            <w:r>
              <w:rPr>
                <w:sz w:val="16"/>
                <w:szCs w:val="16"/>
              </w:rPr>
              <w:t>do1</w:t>
            </w:r>
            <w:r w:rsidRPr="006977E3">
              <w:rPr>
                <w:sz w:val="16"/>
                <w:szCs w:val="16"/>
              </w:rPr>
              <w:t>_accounting_line</w:t>
            </w:r>
            <w:r>
              <w:rPr>
                <w:sz w:val="16"/>
                <w:szCs w:val="16"/>
              </w:rPr>
              <w:t>(DO1)</w:t>
            </w:r>
          </w:p>
        </w:tc>
        <w:tc>
          <w:tcPr>
            <w:tcW w:w="21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552865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history_</w:t>
            </w:r>
            <w:r w:rsidR="00A823EF" w:rsidRPr="006977E3">
              <w:rPr>
                <w:sz w:val="16"/>
                <w:szCs w:val="16"/>
              </w:rPr>
              <w:t>agreement_accounting_line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2412" w:type="dxa"/>
            <w:gridSpan w:val="4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</w:tr>
      <w:tr w:rsidR="00A823EF" w:rsidRPr="00C90FCF" w:rsidTr="00BF4B78">
        <w:trPr>
          <w:trHeight w:val="285"/>
        </w:trPr>
        <w:tc>
          <w:tcPr>
            <w:tcW w:w="10800" w:type="dxa"/>
            <w:gridSpan w:val="1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B71D95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>Validation Rules</w:t>
            </w:r>
          </w:p>
        </w:tc>
      </w:tr>
      <w:tr w:rsidR="00A823EF" w:rsidRPr="00C90FCF" w:rsidTr="00BF4B78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B71D95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>Entity Name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B71D95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 xml:space="preserve">Missing </w:t>
            </w:r>
            <w:r w:rsidRPr="00B71D95">
              <w:rPr>
                <w:b/>
                <w:iCs/>
                <w:sz w:val="16"/>
                <w:szCs w:val="16"/>
              </w:rPr>
              <w:t>Key Values</w:t>
            </w:r>
          </w:p>
        </w:tc>
        <w:tc>
          <w:tcPr>
            <w:tcW w:w="1030" w:type="dxa"/>
            <w:gridSpan w:val="2"/>
          </w:tcPr>
          <w:p w:rsidR="00A823EF" w:rsidRPr="00B71D95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iCs/>
                <w:sz w:val="16"/>
                <w:szCs w:val="16"/>
              </w:rPr>
              <w:t xml:space="preserve"> Duplicate</w:t>
            </w:r>
          </w:p>
        </w:tc>
        <w:tc>
          <w:tcPr>
            <w:tcW w:w="20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B71D95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>Invalid/Inconsistent Values</w:t>
            </w:r>
          </w:p>
          <w:p w:rsidR="00A823EF" w:rsidRPr="00B71D95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2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B71D95" w:rsidRDefault="00A823EF" w:rsidP="00517FBD">
            <w:pPr>
              <w:pStyle w:val="NoSpacing"/>
              <w:jc w:val="both"/>
              <w:rPr>
                <w:b/>
                <w:iCs/>
                <w:sz w:val="16"/>
                <w:szCs w:val="16"/>
              </w:rPr>
            </w:pPr>
            <w:r w:rsidRPr="00B71D95">
              <w:rPr>
                <w:b/>
                <w:iCs/>
                <w:sz w:val="16"/>
                <w:szCs w:val="16"/>
              </w:rPr>
              <w:t>Missing Parent</w:t>
            </w:r>
            <w:r>
              <w:rPr>
                <w:b/>
                <w:iCs/>
                <w:sz w:val="16"/>
                <w:szCs w:val="16"/>
              </w:rPr>
              <w:t>/child</w:t>
            </w:r>
            <w:r w:rsidRPr="00B71D95">
              <w:rPr>
                <w:b/>
                <w:iCs/>
                <w:sz w:val="16"/>
                <w:szCs w:val="16"/>
              </w:rPr>
              <w:t xml:space="preserve"> Entity</w:t>
            </w:r>
          </w:p>
          <w:p w:rsidR="00A823EF" w:rsidRPr="00B71D95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0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B71D95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>Associated to invalid entities</w:t>
            </w:r>
          </w:p>
          <w:p w:rsidR="00A823EF" w:rsidRPr="00B71D95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gridSpan w:val="2"/>
          </w:tcPr>
          <w:p w:rsidR="00A823EF" w:rsidRPr="00B71D95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Multiple records</w:t>
            </w:r>
          </w:p>
        </w:tc>
        <w:tc>
          <w:tcPr>
            <w:tcW w:w="1423" w:type="dxa"/>
            <w:gridSpan w:val="2"/>
          </w:tcPr>
          <w:p w:rsidR="00A823E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Inter-Load duplicates</w:t>
            </w:r>
          </w:p>
        </w:tc>
      </w:tr>
      <w:tr w:rsidR="00A823EF" w:rsidRPr="00C90FCF" w:rsidTr="00BF4B78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Header 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E6213C">
              <w:rPr>
                <w:sz w:val="16"/>
                <w:szCs w:val="16"/>
              </w:rPr>
              <w:t>doc_cd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E6213C">
              <w:rPr>
                <w:sz w:val="16"/>
                <w:szCs w:val="16"/>
              </w:rPr>
              <w:t>doc_dept_cd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Pr="00E6213C">
              <w:rPr>
                <w:sz w:val="16"/>
                <w:szCs w:val="16"/>
              </w:rPr>
              <w:t>doc_id</w:t>
            </w:r>
          </w:p>
          <w:p w:rsidR="00A823EF" w:rsidRPr="009C2CA2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E6213C">
              <w:rPr>
                <w:sz w:val="16"/>
                <w:szCs w:val="16"/>
              </w:rPr>
              <w:t>doc_vers_no</w:t>
            </w:r>
            <w:r w:rsidRPr="009C2CA2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30" w:type="dxa"/>
            <w:gridSpan w:val="2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doc_cd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doc_dept_cd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doc_id</w:t>
            </w:r>
            <w:proofErr w:type="spellEnd"/>
          </w:p>
          <w:p w:rsidR="00A823EF" w:rsidRPr="00671817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doc_vers_no</w:t>
            </w:r>
            <w:proofErr w:type="spellEnd"/>
          </w:p>
        </w:tc>
        <w:tc>
          <w:tcPr>
            <w:tcW w:w="20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CA4F91">
              <w:rPr>
                <w:sz w:val="16"/>
                <w:szCs w:val="16"/>
              </w:rPr>
              <w:t>cntrct_strt_dt</w:t>
            </w:r>
            <w:r>
              <w:rPr>
                <w:sz w:val="16"/>
                <w:szCs w:val="16"/>
              </w:rPr>
              <w:t xml:space="preserve"> &gt; </w:t>
            </w:r>
            <w:proofErr w:type="spellStart"/>
            <w:r w:rsidRPr="00CA4F91">
              <w:rPr>
                <w:sz w:val="16"/>
                <w:szCs w:val="16"/>
              </w:rPr>
              <w:t>cntrct_end_dt</w:t>
            </w:r>
            <w:proofErr w:type="spellEnd"/>
          </w:p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>
              <w:t xml:space="preserve"> </w:t>
            </w:r>
            <w:proofErr w:type="spellStart"/>
            <w:r w:rsidRPr="00CA4F91">
              <w:rPr>
                <w:sz w:val="16"/>
                <w:szCs w:val="16"/>
              </w:rPr>
              <w:t>max_cntrc_am</w:t>
            </w:r>
            <w:proofErr w:type="spellEnd"/>
            <w:r>
              <w:rPr>
                <w:sz w:val="16"/>
                <w:szCs w:val="16"/>
              </w:rPr>
              <w:t xml:space="preserve"> &lt; 0</w:t>
            </w:r>
          </w:p>
        </w:tc>
        <w:tc>
          <w:tcPr>
            <w:tcW w:w="12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Header without an award detail record (for document types other than DO1)</w:t>
            </w:r>
          </w:p>
        </w:tc>
        <w:tc>
          <w:tcPr>
            <w:tcW w:w="20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Invalid award detail record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Invalid vendor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Invalid commodity</w:t>
            </w:r>
          </w:p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4.Invalid accounting line</w:t>
            </w:r>
          </w:p>
        </w:tc>
        <w:tc>
          <w:tcPr>
            <w:tcW w:w="989" w:type="dxa"/>
            <w:gridSpan w:val="2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423" w:type="dxa"/>
            <w:gridSpan w:val="2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</w:tr>
      <w:tr w:rsidR="00A823EF" w:rsidRPr="00C90FCF" w:rsidTr="00BF4B78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 detail</w:t>
            </w:r>
          </w:p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(All except DO1)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E6213C">
              <w:rPr>
                <w:sz w:val="16"/>
                <w:szCs w:val="16"/>
              </w:rPr>
              <w:t>doc_cd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E6213C">
              <w:rPr>
                <w:sz w:val="16"/>
                <w:szCs w:val="16"/>
              </w:rPr>
              <w:t>doc_dept_cd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Pr="00E6213C">
              <w:rPr>
                <w:sz w:val="16"/>
                <w:szCs w:val="16"/>
              </w:rPr>
              <w:t>doc_id</w:t>
            </w:r>
          </w:p>
          <w:p w:rsidR="00A823E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E6213C">
              <w:rPr>
                <w:sz w:val="16"/>
                <w:szCs w:val="16"/>
              </w:rPr>
              <w:t>doc_vers_no</w:t>
            </w:r>
            <w:r w:rsidRPr="009C2CA2">
              <w:rPr>
                <w:b/>
                <w:sz w:val="16"/>
                <w:szCs w:val="16"/>
              </w:rPr>
              <w:t xml:space="preserve"> </w:t>
            </w:r>
          </w:p>
          <w:p w:rsidR="00A823EF" w:rsidRPr="00B76DD5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B76DD5">
              <w:rPr>
                <w:sz w:val="16"/>
                <w:szCs w:val="16"/>
              </w:rPr>
              <w:t>5.</w:t>
            </w:r>
            <w:r>
              <w:rPr>
                <w:sz w:val="16"/>
                <w:szCs w:val="16"/>
              </w:rPr>
              <w:t>awd_meth_cd</w:t>
            </w:r>
          </w:p>
        </w:tc>
        <w:tc>
          <w:tcPr>
            <w:tcW w:w="1030" w:type="dxa"/>
            <w:gridSpan w:val="2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doc_cd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doc_dept_cd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doc_id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doc_vers_no</w:t>
            </w:r>
            <w:proofErr w:type="spellEnd"/>
          </w:p>
          <w:p w:rsidR="00A823EF" w:rsidRPr="00671817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awd_meth_cd</w:t>
            </w:r>
            <w:proofErr w:type="spellEnd"/>
          </w:p>
        </w:tc>
        <w:tc>
          <w:tcPr>
            <w:tcW w:w="20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1.Invalid </w:t>
            </w:r>
            <w:proofErr w:type="spellStart"/>
            <w:r w:rsidRPr="00CA4F91">
              <w:rPr>
                <w:sz w:val="16"/>
                <w:szCs w:val="16"/>
              </w:rPr>
              <w:t>awd_meth_cd</w:t>
            </w:r>
            <w:proofErr w:type="spellEnd"/>
            <w:r>
              <w:rPr>
                <w:sz w:val="16"/>
                <w:szCs w:val="16"/>
              </w:rPr>
              <w:t xml:space="preserve"> (Not in </w:t>
            </w:r>
            <w:proofErr w:type="spellStart"/>
            <w:r>
              <w:rPr>
                <w:sz w:val="16"/>
                <w:szCs w:val="16"/>
              </w:rPr>
              <w:t>ref_award_method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2.Invalid </w:t>
            </w:r>
            <w:proofErr w:type="spellStart"/>
            <w:r w:rsidRPr="00CA4F91">
              <w:rPr>
                <w:sz w:val="16"/>
                <w:szCs w:val="16"/>
              </w:rPr>
              <w:t>cttyp_cd</w:t>
            </w:r>
            <w:proofErr w:type="spellEnd"/>
            <w:r>
              <w:rPr>
                <w:sz w:val="16"/>
                <w:szCs w:val="16"/>
              </w:rPr>
              <w:t xml:space="preserve"> ( Not in </w:t>
            </w:r>
            <w:proofErr w:type="spellStart"/>
            <w:r>
              <w:rPr>
                <w:sz w:val="16"/>
                <w:szCs w:val="16"/>
              </w:rPr>
              <w:t>ref_agreement_type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Invalid </w:t>
            </w:r>
            <w:r w:rsidRPr="00CA4F91">
              <w:rPr>
                <w:sz w:val="16"/>
                <w:szCs w:val="16"/>
              </w:rPr>
              <w:t>ctcat_cd_1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 w:rsidRPr="00E132F3">
              <w:rPr>
                <w:sz w:val="16"/>
                <w:szCs w:val="16"/>
              </w:rPr>
              <w:t>ref_award_category</w:t>
            </w:r>
            <w:proofErr w:type="spellEnd"/>
            <w:r>
              <w:rPr>
                <w:sz w:val="16"/>
                <w:szCs w:val="16"/>
              </w:rPr>
              <w:t>). Same for the other 4 award categories.</w:t>
            </w:r>
          </w:p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2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 detail records with a header</w:t>
            </w:r>
          </w:p>
        </w:tc>
        <w:tc>
          <w:tcPr>
            <w:tcW w:w="20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E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1.Invalid header</w:t>
            </w:r>
          </w:p>
          <w:p w:rsidR="00A823E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2.Invalid vendor</w:t>
            </w:r>
          </w:p>
          <w:p w:rsidR="00A823E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3.Invalid commodity</w:t>
            </w:r>
          </w:p>
          <w:p w:rsidR="00A823EF" w:rsidRPr="00C90FC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4.Invalid accounting line</w:t>
            </w:r>
          </w:p>
        </w:tc>
        <w:tc>
          <w:tcPr>
            <w:tcW w:w="989" w:type="dxa"/>
            <w:gridSpan w:val="2"/>
          </w:tcPr>
          <w:p w:rsidR="00A823E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Multiple award detail records for a header.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423" w:type="dxa"/>
            <w:gridSpan w:val="2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</w:tr>
      <w:tr w:rsidR="00A823EF" w:rsidRPr="00C90FCF" w:rsidTr="00BF4B78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Vendor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E6213C">
              <w:rPr>
                <w:sz w:val="16"/>
                <w:szCs w:val="16"/>
              </w:rPr>
              <w:t>doc_cd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E6213C">
              <w:rPr>
                <w:sz w:val="16"/>
                <w:szCs w:val="16"/>
              </w:rPr>
              <w:t>doc_dept_cd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Pr="00E6213C">
              <w:rPr>
                <w:sz w:val="16"/>
                <w:szCs w:val="16"/>
              </w:rPr>
              <w:t>doc_id</w:t>
            </w:r>
          </w:p>
          <w:p w:rsidR="00A823E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E6213C">
              <w:rPr>
                <w:sz w:val="16"/>
                <w:szCs w:val="16"/>
              </w:rPr>
              <w:t>doc_vers_no</w:t>
            </w:r>
            <w:r w:rsidRPr="009C2CA2">
              <w:rPr>
                <w:b/>
                <w:sz w:val="16"/>
                <w:szCs w:val="16"/>
              </w:rPr>
              <w:t xml:space="preserve"> </w:t>
            </w:r>
          </w:p>
          <w:p w:rsidR="00A823EF" w:rsidRPr="00911CFD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>
              <w:t xml:space="preserve"> </w:t>
            </w:r>
            <w:proofErr w:type="spellStart"/>
            <w:r w:rsidRPr="00911CFD">
              <w:rPr>
                <w:sz w:val="16"/>
                <w:szCs w:val="16"/>
              </w:rPr>
              <w:t>doc_vend_ln_no</w:t>
            </w:r>
            <w:proofErr w:type="spellEnd"/>
          </w:p>
        </w:tc>
        <w:tc>
          <w:tcPr>
            <w:tcW w:w="1030" w:type="dxa"/>
            <w:gridSpan w:val="2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doc_cd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doc_dept_cd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doc_id</w:t>
            </w:r>
            <w:proofErr w:type="spellEnd"/>
          </w:p>
          <w:p w:rsidR="00A823EF" w:rsidRPr="00671817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doc_vers_no</w:t>
            </w:r>
            <w:proofErr w:type="spellEnd"/>
            <w:r w:rsidRPr="00671817">
              <w:rPr>
                <w:sz w:val="16"/>
                <w:szCs w:val="16"/>
              </w:rPr>
              <w:t xml:space="preserve"> </w:t>
            </w:r>
          </w:p>
        </w:tc>
        <w:tc>
          <w:tcPr>
            <w:tcW w:w="20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2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Vendor record without a header</w:t>
            </w:r>
          </w:p>
        </w:tc>
        <w:tc>
          <w:tcPr>
            <w:tcW w:w="20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E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1.Invalid header</w:t>
            </w:r>
          </w:p>
          <w:p w:rsidR="00A823E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2.Invalid award detail</w:t>
            </w:r>
          </w:p>
          <w:p w:rsidR="00A823E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3.Invalid commodity</w:t>
            </w:r>
          </w:p>
          <w:p w:rsidR="00A823EF" w:rsidRPr="00C90FC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4.Invalid accounting line</w:t>
            </w:r>
          </w:p>
        </w:tc>
        <w:tc>
          <w:tcPr>
            <w:tcW w:w="989" w:type="dxa"/>
            <w:gridSpan w:val="2"/>
          </w:tcPr>
          <w:p w:rsidR="00A823E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Multiple vendor records for a header.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423" w:type="dxa"/>
            <w:gridSpan w:val="2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</w:tr>
      <w:tr w:rsidR="00A823EF" w:rsidRPr="00C90FCF" w:rsidTr="00BF4B78">
        <w:trPr>
          <w:gridAfter w:val="1"/>
          <w:wAfter w:w="8" w:type="dxa"/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Commodity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E6213C">
              <w:rPr>
                <w:sz w:val="16"/>
                <w:szCs w:val="16"/>
              </w:rPr>
              <w:t>doc_cd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E6213C">
              <w:rPr>
                <w:sz w:val="16"/>
                <w:szCs w:val="16"/>
              </w:rPr>
              <w:t>doc_dept_cd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Pr="00E6213C">
              <w:rPr>
                <w:sz w:val="16"/>
                <w:szCs w:val="16"/>
              </w:rPr>
              <w:t>doc_id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E6213C">
              <w:rPr>
                <w:sz w:val="16"/>
                <w:szCs w:val="16"/>
              </w:rPr>
              <w:t>doc_vers_no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 w:rsidRPr="00961A31">
              <w:rPr>
                <w:sz w:val="16"/>
                <w:szCs w:val="16"/>
              </w:rPr>
              <w:t>doc_vend_ln_no</w:t>
            </w:r>
          </w:p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961A31">
              <w:rPr>
                <w:sz w:val="16"/>
                <w:szCs w:val="16"/>
              </w:rPr>
              <w:t>doc_comm_ln_no</w:t>
            </w:r>
          </w:p>
        </w:tc>
        <w:tc>
          <w:tcPr>
            <w:tcW w:w="1030" w:type="dxa"/>
            <w:gridSpan w:val="2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doc_cd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doc_dept_cd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doc_id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doc_vers_no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961A31">
              <w:rPr>
                <w:sz w:val="16"/>
                <w:szCs w:val="16"/>
              </w:rPr>
              <w:t>doc_vend_ln_no</w:t>
            </w:r>
            <w:proofErr w:type="spellEnd"/>
          </w:p>
          <w:p w:rsidR="00A823EF" w:rsidRPr="00671817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961A31">
              <w:rPr>
                <w:sz w:val="16"/>
                <w:szCs w:val="16"/>
              </w:rPr>
              <w:t>doc_comm_ln_no</w:t>
            </w:r>
            <w:proofErr w:type="spellEnd"/>
            <w:r w:rsidRPr="00671817">
              <w:rPr>
                <w:sz w:val="16"/>
                <w:szCs w:val="16"/>
              </w:rPr>
              <w:t xml:space="preserve"> </w:t>
            </w:r>
          </w:p>
        </w:tc>
        <w:tc>
          <w:tcPr>
            <w:tcW w:w="20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2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commodity record without a header</w:t>
            </w:r>
          </w:p>
        </w:tc>
        <w:tc>
          <w:tcPr>
            <w:tcW w:w="20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E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1.Invalid header</w:t>
            </w:r>
          </w:p>
          <w:p w:rsidR="00A823E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2.Invalid award detail</w:t>
            </w:r>
          </w:p>
          <w:p w:rsidR="00A823E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3.Invalid vendor</w:t>
            </w:r>
          </w:p>
          <w:p w:rsidR="00A823E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4.Invalid commodity</w:t>
            </w:r>
          </w:p>
          <w:p w:rsidR="00A823EF" w:rsidRPr="00C90FC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5.Invalid accounting line</w:t>
            </w:r>
          </w:p>
        </w:tc>
        <w:tc>
          <w:tcPr>
            <w:tcW w:w="981" w:type="dxa"/>
          </w:tcPr>
          <w:p w:rsidR="00A823EF" w:rsidRDefault="00A823EF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423" w:type="dxa"/>
            <w:gridSpan w:val="2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</w:tr>
      <w:tr w:rsidR="00A823EF" w:rsidRPr="00C90FCF" w:rsidTr="00BF4B78">
        <w:trPr>
          <w:gridAfter w:val="1"/>
          <w:wAfter w:w="8" w:type="dxa"/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Accounting line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E6213C">
              <w:rPr>
                <w:sz w:val="16"/>
                <w:szCs w:val="16"/>
              </w:rPr>
              <w:t>doc_cd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E6213C">
              <w:rPr>
                <w:sz w:val="16"/>
                <w:szCs w:val="16"/>
              </w:rPr>
              <w:t>doc_dept_cd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Pr="00E6213C">
              <w:rPr>
                <w:sz w:val="16"/>
                <w:szCs w:val="16"/>
              </w:rPr>
              <w:t>doc_id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E6213C">
              <w:rPr>
                <w:sz w:val="16"/>
                <w:szCs w:val="16"/>
              </w:rPr>
              <w:t>doc_vers_no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 w:rsidRPr="00961A31">
              <w:rPr>
                <w:sz w:val="16"/>
                <w:szCs w:val="16"/>
              </w:rPr>
              <w:t>doc_vend_ln_no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961A31">
              <w:rPr>
                <w:sz w:val="16"/>
                <w:szCs w:val="16"/>
              </w:rPr>
              <w:t>doc_comm_ln_no</w:t>
            </w:r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>
              <w:t xml:space="preserve"> </w:t>
            </w:r>
            <w:proofErr w:type="spellStart"/>
            <w:r w:rsidRPr="003D13AE">
              <w:rPr>
                <w:sz w:val="16"/>
                <w:szCs w:val="16"/>
              </w:rPr>
              <w:t>doc_actg_ln_no</w:t>
            </w:r>
            <w:proofErr w:type="spellEnd"/>
          </w:p>
        </w:tc>
        <w:tc>
          <w:tcPr>
            <w:tcW w:w="1030" w:type="dxa"/>
            <w:gridSpan w:val="2"/>
          </w:tcPr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E6213C">
              <w:rPr>
                <w:sz w:val="16"/>
                <w:szCs w:val="16"/>
              </w:rPr>
              <w:t>doc_cd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doc_dept_cd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doc_id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doc_vers_no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961A31">
              <w:rPr>
                <w:sz w:val="16"/>
                <w:szCs w:val="16"/>
              </w:rPr>
              <w:t>doc_vend_ln_no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961A31">
              <w:rPr>
                <w:sz w:val="16"/>
                <w:szCs w:val="16"/>
              </w:rPr>
              <w:t>doc_comm_ln_no</w:t>
            </w:r>
            <w:proofErr w:type="spellEnd"/>
          </w:p>
          <w:p w:rsidR="00A823E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3D13AE">
              <w:rPr>
                <w:sz w:val="16"/>
                <w:szCs w:val="16"/>
              </w:rPr>
              <w:t>doc_actg_ln_no</w:t>
            </w:r>
            <w:proofErr w:type="spellEnd"/>
          </w:p>
        </w:tc>
        <w:tc>
          <w:tcPr>
            <w:tcW w:w="20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2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Accounting line without a header</w:t>
            </w:r>
          </w:p>
        </w:tc>
        <w:tc>
          <w:tcPr>
            <w:tcW w:w="20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23E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1.Invalid header</w:t>
            </w:r>
          </w:p>
          <w:p w:rsidR="00A823E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2.Invalid award detail</w:t>
            </w:r>
          </w:p>
          <w:p w:rsidR="00A823E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3.Invalid vendor</w:t>
            </w:r>
          </w:p>
          <w:p w:rsidR="00A823EF" w:rsidRDefault="00A823EF" w:rsidP="00517FBD">
            <w:pPr>
              <w:pStyle w:val="NoSpacing"/>
              <w:ind w:left="2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4.Invalid commodity</w:t>
            </w:r>
          </w:p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5.Invalid accounting line</w:t>
            </w:r>
          </w:p>
        </w:tc>
        <w:tc>
          <w:tcPr>
            <w:tcW w:w="981" w:type="dxa"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423" w:type="dxa"/>
            <w:gridSpan w:val="2"/>
          </w:tcPr>
          <w:p w:rsidR="00A823EF" w:rsidRPr="00C90FCF" w:rsidRDefault="00A823EF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</w:tr>
    </w:tbl>
    <w:p w:rsidR="00A823EF" w:rsidRDefault="00A823EF" w:rsidP="00517FBD">
      <w:pPr>
        <w:jc w:val="both"/>
      </w:pPr>
    </w:p>
    <w:p w:rsidR="00DB2D86" w:rsidRDefault="00DB2D86" w:rsidP="00517FBD">
      <w:pPr>
        <w:pStyle w:val="Heading4"/>
        <w:jc w:val="both"/>
      </w:pPr>
      <w:bookmarkStart w:id="17" w:name="_Toc343697454"/>
      <w:r>
        <w:lastRenderedPageBreak/>
        <w:t>FMS data validations</w:t>
      </w:r>
      <w:bookmarkEnd w:id="17"/>
    </w:p>
    <w:tbl>
      <w:tblPr>
        <w:tblW w:w="10800" w:type="dxa"/>
        <w:tblInd w:w="-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097"/>
        <w:gridCol w:w="93"/>
        <w:gridCol w:w="975"/>
        <w:gridCol w:w="55"/>
        <w:gridCol w:w="1932"/>
        <w:gridCol w:w="135"/>
        <w:gridCol w:w="1233"/>
        <w:gridCol w:w="62"/>
        <w:gridCol w:w="1638"/>
        <w:gridCol w:w="1423"/>
        <w:gridCol w:w="1423"/>
      </w:tblGrid>
      <w:tr w:rsidR="00DB2D86" w:rsidRPr="00C90FCF" w:rsidTr="006C05E5">
        <w:trPr>
          <w:trHeight w:val="285"/>
        </w:trPr>
        <w:tc>
          <w:tcPr>
            <w:tcW w:w="10800" w:type="dxa"/>
            <w:gridSpan w:val="12"/>
          </w:tcPr>
          <w:p w:rsidR="00DB2D86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FMS</w:t>
            </w:r>
          </w:p>
        </w:tc>
      </w:tr>
      <w:tr w:rsidR="00DB2D86" w:rsidRPr="00C90FCF" w:rsidTr="006C05E5">
        <w:trPr>
          <w:trHeight w:val="285"/>
        </w:trPr>
        <w:tc>
          <w:tcPr>
            <w:tcW w:w="18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Type of feed</w:t>
            </w:r>
          </w:p>
        </w:tc>
        <w:tc>
          <w:tcPr>
            <w:tcW w:w="8969" w:type="dxa"/>
            <w:gridSpan w:val="10"/>
          </w:tcPr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C90FCF">
              <w:rPr>
                <w:sz w:val="16"/>
                <w:szCs w:val="16"/>
              </w:rPr>
              <w:t xml:space="preserve">Daily </w:t>
            </w:r>
            <w:r>
              <w:rPr>
                <w:sz w:val="16"/>
                <w:szCs w:val="16"/>
              </w:rPr>
              <w:t>–</w:t>
            </w:r>
            <w:r w:rsidRPr="00C90FCF">
              <w:rPr>
                <w:sz w:val="16"/>
                <w:szCs w:val="16"/>
              </w:rPr>
              <w:t xml:space="preserve"> Incremental</w:t>
            </w:r>
          </w:p>
        </w:tc>
      </w:tr>
      <w:tr w:rsidR="00DB2D86" w:rsidRPr="00C90FCF" w:rsidTr="006C05E5">
        <w:trPr>
          <w:trHeight w:val="285"/>
        </w:trPr>
        <w:tc>
          <w:tcPr>
            <w:tcW w:w="18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File Name Pattern</w:t>
            </w:r>
          </w:p>
        </w:tc>
        <w:tc>
          <w:tcPr>
            <w:tcW w:w="8969" w:type="dxa"/>
            <w:gridSpan w:val="10"/>
          </w:tcPr>
          <w:p w:rsidR="00DB2D86" w:rsidRPr="00F850F1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F850F1">
              <w:rPr>
                <w:sz w:val="16"/>
                <w:szCs w:val="16"/>
              </w:rPr>
              <w:t>AIDM_DLY_MMDSBP_DC_20100601120000.asc (Partially displayed)</w:t>
            </w:r>
          </w:p>
          <w:p w:rsidR="00DB2D86" w:rsidRPr="00F850F1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F850F1">
              <w:rPr>
                <w:sz w:val="16"/>
                <w:szCs w:val="16"/>
              </w:rPr>
              <w:t>AIDM_DLY_MMDSBX_DC_20100601120000.asc (Not displayed)</w:t>
            </w:r>
          </w:p>
          <w:p w:rsidR="00DB2D86" w:rsidRPr="00F850F1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F850F1">
              <w:rPr>
                <w:sz w:val="16"/>
                <w:szCs w:val="16"/>
              </w:rPr>
              <w:t>AIDM_DLY_MMDSBP_DC_20100601120000.asc (displayed fully)</w:t>
            </w:r>
          </w:p>
        </w:tc>
      </w:tr>
      <w:tr w:rsidR="00DB2D86" w:rsidRPr="00C90FCF" w:rsidTr="006C05E5">
        <w:trPr>
          <w:trHeight w:val="285"/>
        </w:trPr>
        <w:tc>
          <w:tcPr>
            <w:tcW w:w="18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Number of files to be processed</w:t>
            </w:r>
          </w:p>
        </w:tc>
        <w:tc>
          <w:tcPr>
            <w:tcW w:w="8969" w:type="dxa"/>
            <w:gridSpan w:val="10"/>
          </w:tcPr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C90FCF">
              <w:rPr>
                <w:sz w:val="16"/>
                <w:szCs w:val="16"/>
              </w:rPr>
              <w:t>Multiple files processed in the order in which it was created in FTP server.</w:t>
            </w:r>
          </w:p>
        </w:tc>
      </w:tr>
      <w:tr w:rsidR="00DB2D86" w:rsidRPr="00C90FCF" w:rsidTr="006C05E5">
        <w:trPr>
          <w:trHeight w:val="285"/>
        </w:trPr>
        <w:tc>
          <w:tcPr>
            <w:tcW w:w="10800" w:type="dxa"/>
            <w:gridSpan w:val="1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Tables</w:t>
            </w:r>
          </w:p>
        </w:tc>
      </w:tr>
      <w:tr w:rsidR="00DB2D86" w:rsidRPr="00C90FCF" w:rsidTr="006C05E5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Entity Name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Entity Identifier</w:t>
            </w:r>
          </w:p>
        </w:tc>
        <w:tc>
          <w:tcPr>
            <w:tcW w:w="975" w:type="dxa"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Unique elements</w:t>
            </w:r>
          </w:p>
        </w:tc>
        <w:tc>
          <w:tcPr>
            <w:tcW w:w="198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Staging Table</w:t>
            </w:r>
          </w:p>
        </w:tc>
        <w:tc>
          <w:tcPr>
            <w:tcW w:w="13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Transaction Table</w:t>
            </w:r>
          </w:p>
        </w:tc>
        <w:tc>
          <w:tcPr>
            <w:tcW w:w="454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History Table</w:t>
            </w:r>
          </w:p>
        </w:tc>
      </w:tr>
      <w:tr w:rsidR="00DB2D86" w:rsidRPr="00C90FCF" w:rsidTr="006C05E5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Disbursement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9C2CA2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975" w:type="dxa"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doc_cd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doc_dept_cd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doc_id</w:t>
            </w:r>
            <w:proofErr w:type="spellEnd"/>
          </w:p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doc_vers_no</w:t>
            </w:r>
            <w:proofErr w:type="spellEnd"/>
          </w:p>
        </w:tc>
        <w:tc>
          <w:tcPr>
            <w:tcW w:w="198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etl.stg_fms</w:t>
            </w:r>
            <w:r w:rsidRPr="00E6213C">
              <w:rPr>
                <w:sz w:val="16"/>
                <w:szCs w:val="16"/>
              </w:rPr>
              <w:t>_header</w:t>
            </w:r>
            <w:proofErr w:type="spellEnd"/>
          </w:p>
        </w:tc>
        <w:tc>
          <w:tcPr>
            <w:tcW w:w="13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1A3380">
              <w:rPr>
                <w:sz w:val="16"/>
                <w:szCs w:val="16"/>
              </w:rPr>
              <w:t>expenditure</w:t>
            </w:r>
          </w:p>
          <w:p w:rsidR="00DB2D86" w:rsidRPr="009C2CA2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all_</w:t>
            </w:r>
            <w:r w:rsidRPr="001A3380">
              <w:rPr>
                <w:sz w:val="16"/>
                <w:szCs w:val="16"/>
              </w:rPr>
              <w:t>expenditure</w:t>
            </w:r>
            <w:proofErr w:type="spellEnd"/>
          </w:p>
        </w:tc>
        <w:tc>
          <w:tcPr>
            <w:tcW w:w="454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</w:tr>
      <w:tr w:rsidR="00DB2D86" w:rsidRPr="00C90FCF" w:rsidTr="006C05E5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Vendor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9C2CA2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</w:p>
        </w:tc>
        <w:tc>
          <w:tcPr>
            <w:tcW w:w="975" w:type="dxa"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doc_cd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doc_dept_cd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doc_id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doc_vers_no</w:t>
            </w:r>
            <w:proofErr w:type="spellEnd"/>
          </w:p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1A3380">
              <w:rPr>
                <w:sz w:val="16"/>
                <w:szCs w:val="16"/>
              </w:rPr>
              <w:t>doc_vend_ln_no</w:t>
            </w:r>
            <w:proofErr w:type="spellEnd"/>
          </w:p>
        </w:tc>
        <w:tc>
          <w:tcPr>
            <w:tcW w:w="198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proofErr w:type="spellStart"/>
            <w:r w:rsidRPr="001A3380">
              <w:rPr>
                <w:sz w:val="16"/>
                <w:szCs w:val="16"/>
              </w:rPr>
              <w:t>etl.stg_fms_vendor</w:t>
            </w:r>
            <w:proofErr w:type="spellEnd"/>
          </w:p>
        </w:tc>
        <w:tc>
          <w:tcPr>
            <w:tcW w:w="13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1A3380">
              <w:rPr>
                <w:sz w:val="16"/>
                <w:szCs w:val="16"/>
              </w:rPr>
              <w:t>expenditure</w:t>
            </w:r>
          </w:p>
          <w:p w:rsidR="00DB2D86" w:rsidRPr="009C2CA2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all_</w:t>
            </w:r>
            <w:r w:rsidRPr="001A3380">
              <w:rPr>
                <w:sz w:val="16"/>
                <w:szCs w:val="16"/>
              </w:rPr>
              <w:t>expenditure</w:t>
            </w:r>
            <w:proofErr w:type="spellEnd"/>
          </w:p>
        </w:tc>
        <w:tc>
          <w:tcPr>
            <w:tcW w:w="454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</w:tr>
      <w:tr w:rsidR="00DB2D86" w:rsidRPr="00C90FCF" w:rsidTr="006C05E5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Disbursement Accounting line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9C2CA2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975" w:type="dxa"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doc_cd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doc_dept_cd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doc_id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doc_vers_no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1A3380">
              <w:rPr>
                <w:sz w:val="16"/>
                <w:szCs w:val="16"/>
              </w:rPr>
              <w:t>doc_vend_ln_no</w:t>
            </w:r>
            <w:proofErr w:type="spellEnd"/>
          </w:p>
          <w:p w:rsidR="00DB2D86" w:rsidRPr="00671817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1A3380">
              <w:rPr>
                <w:sz w:val="16"/>
                <w:szCs w:val="16"/>
              </w:rPr>
              <w:t>doc_actg_ln_no</w:t>
            </w:r>
            <w:proofErr w:type="spellEnd"/>
          </w:p>
        </w:tc>
        <w:tc>
          <w:tcPr>
            <w:tcW w:w="198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proofErr w:type="spellStart"/>
            <w:r w:rsidRPr="001A3380">
              <w:rPr>
                <w:sz w:val="16"/>
                <w:szCs w:val="16"/>
              </w:rPr>
              <w:t>etl.stg_fms_accounting_line</w:t>
            </w:r>
            <w:proofErr w:type="spellEnd"/>
          </w:p>
        </w:tc>
        <w:tc>
          <w:tcPr>
            <w:tcW w:w="136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1A3380">
              <w:rPr>
                <w:sz w:val="16"/>
                <w:szCs w:val="16"/>
              </w:rPr>
              <w:t>expenditure_line_item</w:t>
            </w:r>
            <w:proofErr w:type="spellEnd"/>
            <w:r w:rsidRPr="001A3380">
              <w:rPr>
                <w:sz w:val="16"/>
                <w:szCs w:val="16"/>
              </w:rPr>
              <w:t xml:space="preserve"> </w:t>
            </w:r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all_</w:t>
            </w:r>
            <w:r w:rsidRPr="001A3380">
              <w:rPr>
                <w:sz w:val="16"/>
                <w:szCs w:val="16"/>
              </w:rPr>
              <w:t>expenditure_line_item</w:t>
            </w:r>
            <w:proofErr w:type="spellEnd"/>
          </w:p>
          <w:p w:rsidR="00DB2D86" w:rsidRPr="009C2CA2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454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</w:tr>
      <w:tr w:rsidR="00DB2D86" w:rsidRPr="00C90FCF" w:rsidTr="006C05E5">
        <w:trPr>
          <w:trHeight w:val="285"/>
        </w:trPr>
        <w:tc>
          <w:tcPr>
            <w:tcW w:w="10800" w:type="dxa"/>
            <w:gridSpan w:val="1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B71D95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>Validation Rules</w:t>
            </w:r>
          </w:p>
        </w:tc>
      </w:tr>
      <w:tr w:rsidR="00DB2D86" w:rsidRPr="00C90FCF" w:rsidTr="006C05E5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B71D95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>Entity Name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B71D95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 xml:space="preserve">Missing </w:t>
            </w:r>
            <w:r w:rsidRPr="00B71D95">
              <w:rPr>
                <w:b/>
                <w:iCs/>
                <w:sz w:val="16"/>
                <w:szCs w:val="16"/>
              </w:rPr>
              <w:t>Key Values</w:t>
            </w:r>
          </w:p>
        </w:tc>
        <w:tc>
          <w:tcPr>
            <w:tcW w:w="1030" w:type="dxa"/>
            <w:gridSpan w:val="2"/>
          </w:tcPr>
          <w:p w:rsidR="00DB2D86" w:rsidRPr="00B71D95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iCs/>
                <w:sz w:val="16"/>
                <w:szCs w:val="16"/>
              </w:rPr>
              <w:t xml:space="preserve"> Duplicate</w:t>
            </w:r>
          </w:p>
        </w:tc>
        <w:tc>
          <w:tcPr>
            <w:tcW w:w="20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B71D95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>Invalid/Inconsistent Values</w:t>
            </w:r>
          </w:p>
          <w:p w:rsidR="00DB2D86" w:rsidRPr="00B71D95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2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B71D95" w:rsidRDefault="00DB2D86" w:rsidP="00517FBD">
            <w:pPr>
              <w:pStyle w:val="NoSpacing"/>
              <w:jc w:val="both"/>
              <w:rPr>
                <w:b/>
                <w:iCs/>
                <w:sz w:val="16"/>
                <w:szCs w:val="16"/>
              </w:rPr>
            </w:pPr>
            <w:r w:rsidRPr="00B71D95">
              <w:rPr>
                <w:b/>
                <w:iCs/>
                <w:sz w:val="16"/>
                <w:szCs w:val="16"/>
              </w:rPr>
              <w:t>Missing Parent</w:t>
            </w:r>
            <w:r>
              <w:rPr>
                <w:b/>
                <w:iCs/>
                <w:sz w:val="16"/>
                <w:szCs w:val="16"/>
              </w:rPr>
              <w:t>/Child</w:t>
            </w:r>
            <w:r w:rsidRPr="00B71D95">
              <w:rPr>
                <w:b/>
                <w:iCs/>
                <w:sz w:val="16"/>
                <w:szCs w:val="16"/>
              </w:rPr>
              <w:t xml:space="preserve"> Entity</w:t>
            </w:r>
          </w:p>
          <w:p w:rsidR="00DB2D86" w:rsidRPr="00B71D95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B71D95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>Associated to invalid entities</w:t>
            </w:r>
          </w:p>
          <w:p w:rsidR="00DB2D86" w:rsidRPr="00B71D95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423" w:type="dxa"/>
          </w:tcPr>
          <w:p w:rsidR="00DB2D86" w:rsidRPr="00B71D95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Multiple records</w:t>
            </w:r>
          </w:p>
        </w:tc>
        <w:tc>
          <w:tcPr>
            <w:tcW w:w="1423" w:type="dxa"/>
          </w:tcPr>
          <w:p w:rsidR="00DB2D86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Inter-Load duplicates</w:t>
            </w:r>
          </w:p>
        </w:tc>
      </w:tr>
      <w:tr w:rsidR="00DB2D86" w:rsidRPr="00C90FCF" w:rsidTr="006C05E5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Disbursement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E6213C">
              <w:rPr>
                <w:sz w:val="16"/>
                <w:szCs w:val="16"/>
              </w:rPr>
              <w:t>doc_cd</w:t>
            </w:r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E6213C">
              <w:rPr>
                <w:sz w:val="16"/>
                <w:szCs w:val="16"/>
              </w:rPr>
              <w:t>doc_dept_cd</w:t>
            </w:r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Pr="00E6213C">
              <w:rPr>
                <w:sz w:val="16"/>
                <w:szCs w:val="16"/>
              </w:rPr>
              <w:t>doc_id</w:t>
            </w:r>
          </w:p>
          <w:p w:rsidR="00DB2D86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E6213C">
              <w:rPr>
                <w:sz w:val="16"/>
                <w:szCs w:val="16"/>
              </w:rPr>
              <w:t>doc_vers_no</w:t>
            </w:r>
            <w:r w:rsidRPr="009C2CA2">
              <w:rPr>
                <w:b/>
                <w:sz w:val="16"/>
                <w:szCs w:val="16"/>
              </w:rPr>
              <w:t xml:space="preserve"> </w:t>
            </w:r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1A3380">
              <w:rPr>
                <w:sz w:val="16"/>
                <w:szCs w:val="16"/>
              </w:rPr>
              <w:t>5.doc_rec_dt_dc</w:t>
            </w:r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>
              <w:t xml:space="preserve"> </w:t>
            </w:r>
            <w:proofErr w:type="spellStart"/>
            <w:r w:rsidRPr="001A3380">
              <w:rPr>
                <w:sz w:val="16"/>
                <w:szCs w:val="16"/>
              </w:rPr>
              <w:t>doc_bfy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>
              <w:t xml:space="preserve"> </w:t>
            </w:r>
            <w:proofErr w:type="spellStart"/>
            <w:r w:rsidRPr="001A3380">
              <w:rPr>
                <w:sz w:val="16"/>
                <w:szCs w:val="16"/>
              </w:rPr>
              <w:t>doc_fy_dc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  <w:r>
              <w:t xml:space="preserve"> </w:t>
            </w:r>
            <w:proofErr w:type="spellStart"/>
            <w:r w:rsidRPr="001A3380">
              <w:rPr>
                <w:sz w:val="16"/>
                <w:szCs w:val="16"/>
              </w:rPr>
              <w:t>doc_per_dc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>
              <w:t xml:space="preserve"> </w:t>
            </w:r>
            <w:proofErr w:type="spellStart"/>
            <w:r w:rsidRPr="001A3380">
              <w:rPr>
                <w:sz w:val="16"/>
                <w:szCs w:val="16"/>
              </w:rPr>
              <w:t>chk_eft_am</w:t>
            </w:r>
            <w:proofErr w:type="spellEnd"/>
          </w:p>
          <w:p w:rsidR="00DB2D86" w:rsidRPr="001A3380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  <w:r w:rsidRPr="001A3380">
              <w:rPr>
                <w:sz w:val="16"/>
                <w:szCs w:val="16"/>
              </w:rPr>
              <w:t>chk_eft_iss_dt</w:t>
            </w:r>
          </w:p>
        </w:tc>
        <w:tc>
          <w:tcPr>
            <w:tcW w:w="1030" w:type="dxa"/>
            <w:gridSpan w:val="2"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doc_cd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doc_dept_cd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doc_id</w:t>
            </w:r>
            <w:proofErr w:type="spellEnd"/>
          </w:p>
          <w:p w:rsidR="00DB2D86" w:rsidRPr="00671817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doc_vers_no</w:t>
            </w:r>
            <w:proofErr w:type="spellEnd"/>
          </w:p>
        </w:tc>
        <w:tc>
          <w:tcPr>
            <w:tcW w:w="20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2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1.Disbursement without vendor</w:t>
            </w:r>
          </w:p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Disbursement without line items</w:t>
            </w:r>
          </w:p>
        </w:tc>
        <w:tc>
          <w:tcPr>
            <w:tcW w:w="16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1.Invalid vendor</w:t>
            </w:r>
          </w:p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Invalid disbursement line item</w:t>
            </w:r>
          </w:p>
        </w:tc>
        <w:tc>
          <w:tcPr>
            <w:tcW w:w="1423" w:type="dxa"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423" w:type="dxa"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Invalidate the disbursement if there exists a disbursement in the transaction table for the combination of given unique elements.</w:t>
            </w:r>
          </w:p>
        </w:tc>
      </w:tr>
      <w:tr w:rsidR="00DB2D86" w:rsidRPr="00C90FCF" w:rsidTr="006C05E5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Vendor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E6213C">
              <w:rPr>
                <w:sz w:val="16"/>
                <w:szCs w:val="16"/>
              </w:rPr>
              <w:t>doc_cd</w:t>
            </w:r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E6213C">
              <w:rPr>
                <w:sz w:val="16"/>
                <w:szCs w:val="16"/>
              </w:rPr>
              <w:t>doc_dept_cd</w:t>
            </w:r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Pr="00E6213C">
              <w:rPr>
                <w:sz w:val="16"/>
                <w:szCs w:val="16"/>
              </w:rPr>
              <w:t>doc_id</w:t>
            </w:r>
          </w:p>
          <w:p w:rsidR="00DB2D86" w:rsidRPr="00B76DD5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4.vend_cust_cd</w:t>
            </w:r>
          </w:p>
        </w:tc>
        <w:tc>
          <w:tcPr>
            <w:tcW w:w="1030" w:type="dxa"/>
            <w:gridSpan w:val="2"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doc_cd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doc_dept_cd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doc_id</w:t>
            </w:r>
            <w:proofErr w:type="spellEnd"/>
          </w:p>
          <w:p w:rsidR="00DB2D86" w:rsidRPr="00671817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doc_vers_no</w:t>
            </w:r>
            <w:proofErr w:type="spellEnd"/>
          </w:p>
        </w:tc>
        <w:tc>
          <w:tcPr>
            <w:tcW w:w="20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2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6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423" w:type="dxa"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Multiple vendors for a disbursement.</w:t>
            </w:r>
          </w:p>
        </w:tc>
        <w:tc>
          <w:tcPr>
            <w:tcW w:w="1423" w:type="dxa"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</w:tr>
      <w:tr w:rsidR="00DB2D86" w:rsidRPr="00C90FCF" w:rsidTr="006C05E5">
        <w:trPr>
          <w:trHeight w:val="285"/>
        </w:trPr>
        <w:tc>
          <w:tcPr>
            <w:tcW w:w="7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Disbursement Accounting </w:t>
            </w:r>
            <w:r>
              <w:rPr>
                <w:sz w:val="16"/>
                <w:szCs w:val="16"/>
              </w:rPr>
              <w:lastRenderedPageBreak/>
              <w:t>line</w:t>
            </w:r>
          </w:p>
        </w:tc>
        <w:tc>
          <w:tcPr>
            <w:tcW w:w="11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1.</w:t>
            </w:r>
            <w:r w:rsidRPr="00E6213C">
              <w:rPr>
                <w:sz w:val="16"/>
                <w:szCs w:val="16"/>
              </w:rPr>
              <w:t>doc_cd</w:t>
            </w:r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E6213C">
              <w:rPr>
                <w:sz w:val="16"/>
                <w:szCs w:val="16"/>
              </w:rPr>
              <w:t>doc_dept_cd</w:t>
            </w:r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Pr="00E6213C">
              <w:rPr>
                <w:sz w:val="16"/>
                <w:szCs w:val="16"/>
              </w:rPr>
              <w:t>doc_id</w:t>
            </w:r>
          </w:p>
          <w:p w:rsidR="00DB2D86" w:rsidRDefault="00DB2D86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E6213C">
              <w:rPr>
                <w:sz w:val="16"/>
                <w:szCs w:val="16"/>
              </w:rPr>
              <w:t>doc_vers_no</w:t>
            </w:r>
            <w:r w:rsidRPr="009C2CA2">
              <w:rPr>
                <w:b/>
                <w:sz w:val="16"/>
                <w:szCs w:val="16"/>
              </w:rPr>
              <w:t xml:space="preserve"> </w:t>
            </w:r>
          </w:p>
          <w:p w:rsidR="00DB2D86" w:rsidRPr="001A3380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1A3380">
              <w:rPr>
                <w:sz w:val="16"/>
                <w:szCs w:val="16"/>
              </w:rPr>
              <w:lastRenderedPageBreak/>
              <w:t>5.doc_vend_ln_no</w:t>
            </w:r>
          </w:p>
          <w:p w:rsidR="00DB2D86" w:rsidRPr="001A3380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1A3380">
              <w:rPr>
                <w:sz w:val="16"/>
                <w:szCs w:val="16"/>
              </w:rPr>
              <w:t>6.doc_actg_ln_no</w:t>
            </w:r>
          </w:p>
          <w:p w:rsidR="00DB2D86" w:rsidRPr="001A3380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1A3380">
              <w:rPr>
                <w:sz w:val="16"/>
                <w:szCs w:val="16"/>
              </w:rPr>
              <w:t xml:space="preserve">7. </w:t>
            </w:r>
            <w:proofErr w:type="spellStart"/>
            <w:r w:rsidRPr="001A3380">
              <w:rPr>
                <w:sz w:val="16"/>
                <w:szCs w:val="16"/>
              </w:rPr>
              <w:t>dept_cd</w:t>
            </w:r>
            <w:proofErr w:type="spellEnd"/>
          </w:p>
          <w:p w:rsidR="00DB2D86" w:rsidRPr="001A3380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1A3380">
              <w:rPr>
                <w:sz w:val="16"/>
                <w:szCs w:val="16"/>
              </w:rPr>
              <w:t xml:space="preserve">8. </w:t>
            </w:r>
            <w:proofErr w:type="spellStart"/>
            <w:r w:rsidRPr="001A3380">
              <w:rPr>
                <w:sz w:val="16"/>
                <w:szCs w:val="16"/>
              </w:rPr>
              <w:t>bfy</w:t>
            </w:r>
            <w:proofErr w:type="spellEnd"/>
          </w:p>
          <w:p w:rsidR="00DB2D86" w:rsidRPr="001A3380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1A3380">
              <w:rPr>
                <w:sz w:val="16"/>
                <w:szCs w:val="16"/>
              </w:rPr>
              <w:t xml:space="preserve">9. </w:t>
            </w:r>
            <w:proofErr w:type="spellStart"/>
            <w:r w:rsidRPr="001A3380">
              <w:rPr>
                <w:sz w:val="16"/>
                <w:szCs w:val="16"/>
              </w:rPr>
              <w:t>fy_dc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1A3380">
              <w:rPr>
                <w:sz w:val="16"/>
                <w:szCs w:val="16"/>
              </w:rPr>
              <w:t xml:space="preserve">10. </w:t>
            </w:r>
            <w:proofErr w:type="spellStart"/>
            <w:r w:rsidRPr="001A3380">
              <w:rPr>
                <w:sz w:val="16"/>
                <w:szCs w:val="16"/>
              </w:rPr>
              <w:t>per_dc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r>
              <w:t xml:space="preserve"> </w:t>
            </w:r>
            <w:proofErr w:type="spellStart"/>
            <w:r w:rsidRPr="001A3380">
              <w:rPr>
                <w:sz w:val="16"/>
                <w:szCs w:val="16"/>
              </w:rPr>
              <w:t>chk_amt</w:t>
            </w:r>
            <w:proofErr w:type="spellEnd"/>
          </w:p>
          <w:p w:rsidR="00DB2D86" w:rsidRPr="00350BC3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 w:rsidRPr="00350BC3">
              <w:rPr>
                <w:sz w:val="16"/>
                <w:szCs w:val="16"/>
              </w:rPr>
              <w:t>rfed_doc_cd</w:t>
            </w:r>
          </w:p>
          <w:p w:rsidR="00DB2D86" w:rsidRPr="00350BC3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  <w:r w:rsidRPr="00350BC3">
              <w:rPr>
                <w:sz w:val="16"/>
                <w:szCs w:val="16"/>
              </w:rPr>
              <w:t>rfed_doc_dept_cd</w:t>
            </w:r>
          </w:p>
          <w:p w:rsidR="00DB2D86" w:rsidRPr="00350BC3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  <w:r w:rsidRPr="00350BC3">
              <w:rPr>
                <w:sz w:val="16"/>
                <w:szCs w:val="16"/>
              </w:rPr>
              <w:t>rfed_doc_id</w:t>
            </w:r>
          </w:p>
          <w:p w:rsidR="00DB2D86" w:rsidRPr="00350BC3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  <w:r w:rsidRPr="00350BC3">
              <w:rPr>
                <w:sz w:val="16"/>
                <w:szCs w:val="16"/>
              </w:rPr>
              <w:t>rfed_actg_ln_no</w:t>
            </w:r>
          </w:p>
          <w:p w:rsidR="00DB2D86" w:rsidRPr="00911CFD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  <w:p w:rsidR="00DB2D86" w:rsidRPr="00911CFD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030" w:type="dxa"/>
            <w:gridSpan w:val="2"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doc_cd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doc_dept_cd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doc_id</w:t>
            </w:r>
            <w:proofErr w:type="spellEnd"/>
          </w:p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E6213C">
              <w:rPr>
                <w:sz w:val="16"/>
                <w:szCs w:val="16"/>
              </w:rPr>
              <w:t>doc_vers_no</w:t>
            </w:r>
            <w:proofErr w:type="spellEnd"/>
            <w:r w:rsidRPr="00671817">
              <w:rPr>
                <w:sz w:val="16"/>
                <w:szCs w:val="16"/>
              </w:rPr>
              <w:t xml:space="preserve"> </w:t>
            </w:r>
          </w:p>
          <w:p w:rsidR="00DB2D86" w:rsidRPr="00671817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proofErr w:type="spellStart"/>
            <w:r w:rsidRPr="001A3380">
              <w:rPr>
                <w:sz w:val="16"/>
                <w:szCs w:val="16"/>
              </w:rPr>
              <w:lastRenderedPageBreak/>
              <w:t>doc_actg_ln_no</w:t>
            </w:r>
            <w:proofErr w:type="spellEnd"/>
          </w:p>
        </w:tc>
        <w:tc>
          <w:tcPr>
            <w:tcW w:w="206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2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Disbursement line item without disbursement</w:t>
            </w:r>
          </w:p>
        </w:tc>
        <w:tc>
          <w:tcPr>
            <w:tcW w:w="16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1.Invalid disbursement</w:t>
            </w:r>
          </w:p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2.Invalid disbursement line </w:t>
            </w:r>
            <w:r>
              <w:rPr>
                <w:sz w:val="16"/>
                <w:szCs w:val="16"/>
              </w:rPr>
              <w:lastRenderedPageBreak/>
              <w:t>item</w:t>
            </w:r>
          </w:p>
        </w:tc>
        <w:tc>
          <w:tcPr>
            <w:tcW w:w="1423" w:type="dxa"/>
          </w:tcPr>
          <w:p w:rsidR="00DB2D86" w:rsidRPr="00C90FCF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</w:t>
            </w:r>
          </w:p>
        </w:tc>
        <w:tc>
          <w:tcPr>
            <w:tcW w:w="1423" w:type="dxa"/>
          </w:tcPr>
          <w:p w:rsidR="00DB2D86" w:rsidRDefault="00DB2D86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</w:tr>
    </w:tbl>
    <w:p w:rsidR="00DB2D86" w:rsidRDefault="00DB2D86" w:rsidP="00517FBD">
      <w:pPr>
        <w:jc w:val="both"/>
      </w:pPr>
    </w:p>
    <w:p w:rsidR="00E41BBB" w:rsidRDefault="00E41BBB" w:rsidP="00517FBD">
      <w:pPr>
        <w:jc w:val="both"/>
      </w:pPr>
    </w:p>
    <w:p w:rsidR="00E41BBB" w:rsidRDefault="00E41BBB" w:rsidP="00517FBD">
      <w:pPr>
        <w:jc w:val="both"/>
      </w:pPr>
    </w:p>
    <w:p w:rsidR="00DB2D86" w:rsidRDefault="00DB2D86" w:rsidP="00517FBD">
      <w:pPr>
        <w:pStyle w:val="Heading4"/>
        <w:jc w:val="both"/>
      </w:pPr>
      <w:bookmarkStart w:id="18" w:name="_Toc343697458"/>
      <w:r>
        <w:t>Revenue data validations</w:t>
      </w:r>
      <w:bookmarkEnd w:id="18"/>
    </w:p>
    <w:tbl>
      <w:tblPr>
        <w:tblW w:w="10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1102"/>
        <w:gridCol w:w="507"/>
        <w:gridCol w:w="1680"/>
        <w:gridCol w:w="1023"/>
        <w:gridCol w:w="955"/>
        <w:gridCol w:w="7"/>
        <w:gridCol w:w="1523"/>
        <w:gridCol w:w="27"/>
        <w:gridCol w:w="1556"/>
        <w:gridCol w:w="1549"/>
      </w:tblGrid>
      <w:tr w:rsidR="00751714" w:rsidRPr="009C477D" w:rsidTr="006C05E5">
        <w:trPr>
          <w:trHeight w:val="283"/>
        </w:trPr>
        <w:tc>
          <w:tcPr>
            <w:tcW w:w="1080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Default="00751714" w:rsidP="00517FBD">
            <w:pPr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Revenue</w:t>
            </w:r>
          </w:p>
        </w:tc>
      </w:tr>
      <w:tr w:rsidR="00751714" w:rsidRPr="009C477D" w:rsidTr="006C05E5">
        <w:trPr>
          <w:trHeight w:val="283"/>
        </w:trPr>
        <w:tc>
          <w:tcPr>
            <w:tcW w:w="197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9C477D" w:rsidRDefault="00751714" w:rsidP="00517FBD">
            <w:pPr>
              <w:jc w:val="both"/>
              <w:rPr>
                <w:b/>
                <w:bCs/>
                <w:sz w:val="16"/>
                <w:szCs w:val="16"/>
              </w:rPr>
            </w:pPr>
            <w:r w:rsidRPr="009C477D">
              <w:rPr>
                <w:b/>
                <w:bCs/>
                <w:sz w:val="16"/>
                <w:szCs w:val="16"/>
              </w:rPr>
              <w:t>Type of feed</w:t>
            </w:r>
          </w:p>
        </w:tc>
        <w:tc>
          <w:tcPr>
            <w:tcW w:w="8827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14056A" w:rsidRDefault="00751714" w:rsidP="00517FBD">
            <w:pPr>
              <w:pStyle w:val="NoSpacing"/>
              <w:jc w:val="both"/>
              <w:rPr>
                <w:sz w:val="16"/>
                <w:szCs w:val="16"/>
              </w:rPr>
            </w:pPr>
            <w:r w:rsidRPr="0014056A">
              <w:rPr>
                <w:sz w:val="16"/>
                <w:szCs w:val="16"/>
              </w:rPr>
              <w:t>Daily – Incremental</w:t>
            </w:r>
          </w:p>
          <w:p w:rsidR="00751714" w:rsidRPr="009C477D" w:rsidRDefault="00751714" w:rsidP="00517FBD">
            <w:pPr>
              <w:pStyle w:val="NoSpacing"/>
              <w:jc w:val="both"/>
            </w:pPr>
            <w:r w:rsidRPr="0014056A">
              <w:rPr>
                <w:sz w:val="16"/>
                <w:szCs w:val="16"/>
              </w:rPr>
              <w:t>Monthly – Incremental</w:t>
            </w:r>
          </w:p>
        </w:tc>
      </w:tr>
      <w:tr w:rsidR="00751714" w:rsidRPr="009C477D" w:rsidTr="006C05E5">
        <w:trPr>
          <w:trHeight w:val="283"/>
        </w:trPr>
        <w:tc>
          <w:tcPr>
            <w:tcW w:w="197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9C477D" w:rsidRDefault="00751714" w:rsidP="00517FBD">
            <w:pPr>
              <w:jc w:val="both"/>
              <w:rPr>
                <w:b/>
                <w:bCs/>
                <w:sz w:val="16"/>
                <w:szCs w:val="16"/>
              </w:rPr>
            </w:pPr>
            <w:r w:rsidRPr="009C477D">
              <w:rPr>
                <w:b/>
                <w:bCs/>
                <w:sz w:val="16"/>
                <w:szCs w:val="16"/>
              </w:rPr>
              <w:t>File Name Pattern</w:t>
            </w:r>
          </w:p>
        </w:tc>
        <w:tc>
          <w:tcPr>
            <w:tcW w:w="8827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Default="00751714" w:rsidP="00517FBD">
            <w:pPr>
              <w:pStyle w:val="NoSpacing"/>
              <w:jc w:val="both"/>
              <w:rPr>
                <w:sz w:val="16"/>
                <w:szCs w:val="16"/>
                <w:lang w:eastAsia="ja-JP"/>
              </w:rPr>
            </w:pPr>
            <w:r w:rsidRPr="005B5AE2">
              <w:rPr>
                <w:sz w:val="16"/>
                <w:szCs w:val="16"/>
                <w:lang w:eastAsia="ja-JP"/>
              </w:rPr>
              <w:t>AIDJ_DLY_JL_JL_032311015417</w:t>
            </w:r>
            <w:r>
              <w:rPr>
                <w:sz w:val="16"/>
                <w:szCs w:val="16"/>
                <w:lang w:eastAsia="ja-JP"/>
              </w:rPr>
              <w:t>.ASC</w:t>
            </w:r>
          </w:p>
          <w:p w:rsidR="00751714" w:rsidRPr="007C5AC4" w:rsidRDefault="00751714" w:rsidP="00517FBD">
            <w:pPr>
              <w:pStyle w:val="NoSpacing"/>
              <w:jc w:val="both"/>
              <w:rPr>
                <w:sz w:val="16"/>
                <w:szCs w:val="16"/>
                <w:lang w:eastAsia="ja-JP"/>
              </w:rPr>
            </w:pPr>
            <w:r w:rsidRPr="005B5AE2">
              <w:rPr>
                <w:sz w:val="16"/>
                <w:szCs w:val="16"/>
                <w:lang w:eastAsia="ja-JP"/>
              </w:rPr>
              <w:t>AIDJ_</w:t>
            </w:r>
            <w:r>
              <w:rPr>
                <w:sz w:val="16"/>
                <w:szCs w:val="16"/>
                <w:lang w:eastAsia="ja-JP"/>
              </w:rPr>
              <w:t>MTHLY_JL_JL_0401</w:t>
            </w:r>
            <w:r w:rsidRPr="005B5AE2">
              <w:rPr>
                <w:sz w:val="16"/>
                <w:szCs w:val="16"/>
                <w:lang w:eastAsia="ja-JP"/>
              </w:rPr>
              <w:t>11015417</w:t>
            </w:r>
            <w:r>
              <w:rPr>
                <w:sz w:val="16"/>
                <w:szCs w:val="16"/>
                <w:lang w:eastAsia="ja-JP"/>
              </w:rPr>
              <w:t>.ASC</w:t>
            </w:r>
          </w:p>
        </w:tc>
      </w:tr>
      <w:tr w:rsidR="00751714" w:rsidRPr="009C477D" w:rsidTr="006C05E5">
        <w:trPr>
          <w:trHeight w:val="283"/>
        </w:trPr>
        <w:tc>
          <w:tcPr>
            <w:tcW w:w="197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9C477D" w:rsidRDefault="00751714" w:rsidP="00517FBD">
            <w:pPr>
              <w:jc w:val="both"/>
              <w:rPr>
                <w:b/>
                <w:bCs/>
                <w:sz w:val="16"/>
                <w:szCs w:val="16"/>
              </w:rPr>
            </w:pPr>
            <w:r w:rsidRPr="009C477D">
              <w:rPr>
                <w:b/>
                <w:bCs/>
                <w:sz w:val="16"/>
                <w:szCs w:val="16"/>
              </w:rPr>
              <w:t>Number of files to be processed</w:t>
            </w:r>
          </w:p>
        </w:tc>
        <w:tc>
          <w:tcPr>
            <w:tcW w:w="8827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Default="00751714" w:rsidP="00517FB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</w:t>
            </w:r>
          </w:p>
        </w:tc>
      </w:tr>
      <w:tr w:rsidR="00751714" w:rsidTr="006C05E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85"/>
        </w:trPr>
        <w:tc>
          <w:tcPr>
            <w:tcW w:w="10800" w:type="dxa"/>
            <w:gridSpan w:val="1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Tables</w:t>
            </w:r>
          </w:p>
        </w:tc>
      </w:tr>
      <w:tr w:rsidR="00751714" w:rsidTr="006C05E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85"/>
        </w:trPr>
        <w:tc>
          <w:tcPr>
            <w:tcW w:w="8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C90FCF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Entity Name</w:t>
            </w:r>
          </w:p>
        </w:tc>
        <w:tc>
          <w:tcPr>
            <w:tcW w:w="160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C90FCF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Entity Identifier</w:t>
            </w:r>
          </w:p>
        </w:tc>
        <w:tc>
          <w:tcPr>
            <w:tcW w:w="1680" w:type="dxa"/>
          </w:tcPr>
          <w:p w:rsidR="00751714" w:rsidRPr="00C90FCF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Unique elements</w:t>
            </w:r>
          </w:p>
        </w:tc>
        <w:tc>
          <w:tcPr>
            <w:tcW w:w="197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C90FCF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C90FCF">
              <w:rPr>
                <w:b/>
                <w:sz w:val="16"/>
                <w:szCs w:val="16"/>
              </w:rPr>
              <w:t>Staging Table</w:t>
            </w:r>
          </w:p>
        </w:tc>
        <w:tc>
          <w:tcPr>
            <w:tcW w:w="15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C90FCF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Transaction Table</w:t>
            </w:r>
          </w:p>
        </w:tc>
        <w:tc>
          <w:tcPr>
            <w:tcW w:w="313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History Table</w:t>
            </w:r>
          </w:p>
        </w:tc>
      </w:tr>
      <w:tr w:rsidR="00751714" w:rsidRPr="009C2CA2" w:rsidTr="006C05E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85"/>
        </w:trPr>
        <w:tc>
          <w:tcPr>
            <w:tcW w:w="8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C90FCF" w:rsidRDefault="00751714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Revenue transaction</w:t>
            </w:r>
          </w:p>
        </w:tc>
        <w:tc>
          <w:tcPr>
            <w:tcW w:w="160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9C2CA2" w:rsidRDefault="00751714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1680" w:type="dxa"/>
          </w:tcPr>
          <w:p w:rsidR="00751714" w:rsidRPr="00C90FCF" w:rsidRDefault="00751714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197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C90FCF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Etl.stg_revenue</w:t>
            </w:r>
            <w:proofErr w:type="spellEnd"/>
          </w:p>
        </w:tc>
        <w:tc>
          <w:tcPr>
            <w:tcW w:w="153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9C2CA2" w:rsidRDefault="00751714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Revenue</w:t>
            </w:r>
          </w:p>
        </w:tc>
        <w:tc>
          <w:tcPr>
            <w:tcW w:w="313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9C2CA2" w:rsidRDefault="00751714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</w:tr>
      <w:tr w:rsidR="00751714" w:rsidRPr="00B71D95" w:rsidTr="006C05E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85"/>
        </w:trPr>
        <w:tc>
          <w:tcPr>
            <w:tcW w:w="10800" w:type="dxa"/>
            <w:gridSpan w:val="1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B71D95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>Validation Rules</w:t>
            </w:r>
          </w:p>
        </w:tc>
      </w:tr>
      <w:tr w:rsidR="00751714" w:rsidRPr="00B71D95" w:rsidTr="006C05E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85"/>
        </w:trPr>
        <w:tc>
          <w:tcPr>
            <w:tcW w:w="8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B71D95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>Entity Name</w:t>
            </w:r>
          </w:p>
        </w:tc>
        <w:tc>
          <w:tcPr>
            <w:tcW w:w="160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B71D95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 xml:space="preserve">Missing </w:t>
            </w:r>
            <w:r w:rsidRPr="00B71D95">
              <w:rPr>
                <w:b/>
                <w:iCs/>
                <w:sz w:val="16"/>
                <w:szCs w:val="16"/>
              </w:rPr>
              <w:t>Key Values</w:t>
            </w:r>
          </w:p>
        </w:tc>
        <w:tc>
          <w:tcPr>
            <w:tcW w:w="1680" w:type="dxa"/>
          </w:tcPr>
          <w:p w:rsidR="00751714" w:rsidRPr="00B71D95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iCs/>
                <w:sz w:val="16"/>
                <w:szCs w:val="16"/>
              </w:rPr>
              <w:t xml:space="preserve"> Duplicate</w:t>
            </w:r>
          </w:p>
        </w:tc>
        <w:tc>
          <w:tcPr>
            <w:tcW w:w="10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B71D95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>Invalid/Inconsistent Values</w:t>
            </w:r>
          </w:p>
          <w:p w:rsidR="00751714" w:rsidRPr="00B71D95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B71D95" w:rsidRDefault="00751714" w:rsidP="00517FBD">
            <w:pPr>
              <w:pStyle w:val="NoSpacing"/>
              <w:jc w:val="both"/>
              <w:rPr>
                <w:b/>
                <w:iCs/>
                <w:sz w:val="16"/>
                <w:szCs w:val="16"/>
              </w:rPr>
            </w:pPr>
            <w:r w:rsidRPr="00B71D95">
              <w:rPr>
                <w:b/>
                <w:iCs/>
                <w:sz w:val="16"/>
                <w:szCs w:val="16"/>
              </w:rPr>
              <w:t>Missing Referenced Parent Entity</w:t>
            </w:r>
          </w:p>
          <w:p w:rsidR="00751714" w:rsidRPr="00B71D95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5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B71D95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 w:rsidRPr="00B71D95">
              <w:rPr>
                <w:b/>
                <w:sz w:val="16"/>
                <w:szCs w:val="16"/>
              </w:rPr>
              <w:t>Associated to invalid entities</w:t>
            </w:r>
          </w:p>
          <w:p w:rsidR="00751714" w:rsidRPr="00B71D95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556" w:type="dxa"/>
          </w:tcPr>
          <w:p w:rsidR="00751714" w:rsidRPr="00B71D95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Multiple Records</w:t>
            </w:r>
          </w:p>
        </w:tc>
        <w:tc>
          <w:tcPr>
            <w:tcW w:w="1549" w:type="dxa"/>
          </w:tcPr>
          <w:p w:rsidR="00751714" w:rsidRDefault="00751714" w:rsidP="00517FBD">
            <w:pPr>
              <w:pStyle w:val="NoSpacing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Inter-Load duplicate</w:t>
            </w:r>
          </w:p>
        </w:tc>
      </w:tr>
      <w:tr w:rsidR="00751714" w:rsidTr="006C05E5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85"/>
        </w:trPr>
        <w:tc>
          <w:tcPr>
            <w:tcW w:w="8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C90FCF" w:rsidRDefault="00751714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60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EE6B7C" w:rsidRDefault="00751714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680" w:type="dxa"/>
          </w:tcPr>
          <w:p w:rsidR="00751714" w:rsidRPr="00671817" w:rsidRDefault="00751714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C90FCF" w:rsidRDefault="00751714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9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1714" w:rsidRPr="00C90FCF" w:rsidRDefault="00751714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5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1714" w:rsidRPr="00C90FCF" w:rsidRDefault="00751714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556" w:type="dxa"/>
          </w:tcPr>
          <w:p w:rsidR="00751714" w:rsidRDefault="00751714" w:rsidP="00517FBD">
            <w:pPr>
              <w:pStyle w:val="NoSpacing"/>
              <w:jc w:val="both"/>
              <w:rPr>
                <w:sz w:val="16"/>
                <w:szCs w:val="16"/>
              </w:rPr>
            </w:pPr>
          </w:p>
        </w:tc>
        <w:tc>
          <w:tcPr>
            <w:tcW w:w="1549" w:type="dxa"/>
          </w:tcPr>
          <w:p w:rsidR="00751714" w:rsidRDefault="00751714" w:rsidP="00517FBD">
            <w:pPr>
              <w:pStyle w:val="NoSpacing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</w:tr>
    </w:tbl>
    <w:p w:rsidR="002468AA" w:rsidRPr="002468AA" w:rsidRDefault="002468AA" w:rsidP="00517FBD">
      <w:pPr>
        <w:jc w:val="both"/>
      </w:pPr>
    </w:p>
    <w:sectPr w:rsidR="002468AA" w:rsidRPr="002468AA" w:rsidSect="006339F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776" w:rsidRDefault="00E65776" w:rsidP="00165EF4">
      <w:pPr>
        <w:spacing w:after="0" w:line="240" w:lineRule="auto"/>
      </w:pPr>
      <w:r>
        <w:separator/>
      </w:r>
    </w:p>
  </w:endnote>
  <w:endnote w:type="continuationSeparator" w:id="0">
    <w:p w:rsidR="00E65776" w:rsidRDefault="00E65776" w:rsidP="0016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E0" w:rsidRDefault="00A426E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Confidential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B6935" w:rsidRPr="006B6935">
      <w:rPr>
        <w:rFonts w:asciiTheme="majorHAnsi" w:hAnsiTheme="majorHAnsi"/>
        <w:noProof/>
      </w:rPr>
      <w:t>10</w:t>
    </w:r>
    <w:r>
      <w:rPr>
        <w:rFonts w:asciiTheme="majorHAnsi" w:hAnsiTheme="majorHAnsi"/>
        <w:noProof/>
      </w:rPr>
      <w:fldChar w:fldCharType="end"/>
    </w:r>
  </w:p>
  <w:p w:rsidR="00A426E0" w:rsidRPr="002F45B8" w:rsidRDefault="00A426E0" w:rsidP="0063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776" w:rsidRDefault="00E65776" w:rsidP="00165EF4">
      <w:pPr>
        <w:spacing w:after="0" w:line="240" w:lineRule="auto"/>
      </w:pPr>
      <w:r>
        <w:separator/>
      </w:r>
    </w:p>
  </w:footnote>
  <w:footnote w:type="continuationSeparator" w:id="0">
    <w:p w:rsidR="00E65776" w:rsidRDefault="00E65776" w:rsidP="00165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E0" w:rsidRDefault="00A426E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 Checkbook NYC 4.0 ETL Implementation Approach For M/WBE &amp; Sub Vendors</w:t>
    </w:r>
  </w:p>
  <w:p w:rsidR="00A426E0" w:rsidRDefault="00A426E0" w:rsidP="006339F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516"/>
    <w:multiLevelType w:val="multilevel"/>
    <w:tmpl w:val="9C40A9AC"/>
    <w:lvl w:ilvl="0">
      <w:start w:val="1"/>
      <w:numFmt w:val="decimal"/>
      <w:lvlRestart w:val="0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>
    <w:nsid w:val="010E273A"/>
    <w:multiLevelType w:val="hybridMultilevel"/>
    <w:tmpl w:val="E14A7E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8F2BC7"/>
    <w:multiLevelType w:val="hybridMultilevel"/>
    <w:tmpl w:val="080899BE"/>
    <w:lvl w:ilvl="0" w:tplc="63B6CF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F739C0"/>
    <w:multiLevelType w:val="hybridMultilevel"/>
    <w:tmpl w:val="7182FA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6E6366B"/>
    <w:multiLevelType w:val="hybridMultilevel"/>
    <w:tmpl w:val="BEF2EE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B708A2"/>
    <w:multiLevelType w:val="hybridMultilevel"/>
    <w:tmpl w:val="BF0004AC"/>
    <w:lvl w:ilvl="0" w:tplc="63B6CF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9CE2659"/>
    <w:multiLevelType w:val="hybridMultilevel"/>
    <w:tmpl w:val="A7E6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F7ED2"/>
    <w:multiLevelType w:val="hybridMultilevel"/>
    <w:tmpl w:val="BF0004AC"/>
    <w:lvl w:ilvl="0" w:tplc="63B6CF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D0A34A7"/>
    <w:multiLevelType w:val="hybridMultilevel"/>
    <w:tmpl w:val="34783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9B669B"/>
    <w:multiLevelType w:val="hybridMultilevel"/>
    <w:tmpl w:val="6C80F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A26CD6"/>
    <w:multiLevelType w:val="hybridMultilevel"/>
    <w:tmpl w:val="BF0004AC"/>
    <w:lvl w:ilvl="0" w:tplc="63B6CF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2607D7B"/>
    <w:multiLevelType w:val="hybridMultilevel"/>
    <w:tmpl w:val="72EA0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685A89"/>
    <w:multiLevelType w:val="hybridMultilevel"/>
    <w:tmpl w:val="BEF2EE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657749"/>
    <w:multiLevelType w:val="hybridMultilevel"/>
    <w:tmpl w:val="0D90AF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084C09"/>
    <w:multiLevelType w:val="hybridMultilevel"/>
    <w:tmpl w:val="BEF2EE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95A70E5"/>
    <w:multiLevelType w:val="hybridMultilevel"/>
    <w:tmpl w:val="D5FCD400"/>
    <w:lvl w:ilvl="0" w:tplc="8766B3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3B249F2"/>
    <w:multiLevelType w:val="hybridMultilevel"/>
    <w:tmpl w:val="FCD297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5ED49D9"/>
    <w:multiLevelType w:val="hybridMultilevel"/>
    <w:tmpl w:val="AF0E2640"/>
    <w:lvl w:ilvl="0" w:tplc="1F7AFC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46710F00"/>
    <w:multiLevelType w:val="hybridMultilevel"/>
    <w:tmpl w:val="BEF2EE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B7C2301"/>
    <w:multiLevelType w:val="hybridMultilevel"/>
    <w:tmpl w:val="4C7A42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CC432B9"/>
    <w:multiLevelType w:val="hybridMultilevel"/>
    <w:tmpl w:val="1C9CE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E0D1DAC"/>
    <w:multiLevelType w:val="hybridMultilevel"/>
    <w:tmpl w:val="0644E2B8"/>
    <w:lvl w:ilvl="0" w:tplc="1E44990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C3470F2"/>
    <w:multiLevelType w:val="hybridMultilevel"/>
    <w:tmpl w:val="BF0004AC"/>
    <w:lvl w:ilvl="0" w:tplc="63B6CF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32C5119"/>
    <w:multiLevelType w:val="hybridMultilevel"/>
    <w:tmpl w:val="BEF2EE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3434A81"/>
    <w:multiLevelType w:val="hybridMultilevel"/>
    <w:tmpl w:val="0610FC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7305E11"/>
    <w:multiLevelType w:val="hybridMultilevel"/>
    <w:tmpl w:val="080899BE"/>
    <w:lvl w:ilvl="0" w:tplc="63B6CF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AD83EC6"/>
    <w:multiLevelType w:val="hybridMultilevel"/>
    <w:tmpl w:val="E3BC2F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AFC03E0"/>
    <w:multiLevelType w:val="hybridMultilevel"/>
    <w:tmpl w:val="BF0004AC"/>
    <w:lvl w:ilvl="0" w:tplc="63B6CF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6B4458FC"/>
    <w:multiLevelType w:val="hybridMultilevel"/>
    <w:tmpl w:val="F7F40A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AF31C4F"/>
    <w:multiLevelType w:val="hybridMultilevel"/>
    <w:tmpl w:val="BF0004AC"/>
    <w:lvl w:ilvl="0" w:tplc="63B6CF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C2C01E7"/>
    <w:multiLevelType w:val="hybridMultilevel"/>
    <w:tmpl w:val="BEF2E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9"/>
  </w:num>
  <w:num w:numId="5">
    <w:abstractNumId w:val="21"/>
  </w:num>
  <w:num w:numId="6">
    <w:abstractNumId w:val="26"/>
  </w:num>
  <w:num w:numId="7">
    <w:abstractNumId w:val="23"/>
  </w:num>
  <w:num w:numId="8">
    <w:abstractNumId w:val="18"/>
  </w:num>
  <w:num w:numId="9">
    <w:abstractNumId w:val="4"/>
  </w:num>
  <w:num w:numId="10">
    <w:abstractNumId w:val="12"/>
  </w:num>
  <w:num w:numId="11">
    <w:abstractNumId w:val="1"/>
  </w:num>
  <w:num w:numId="12">
    <w:abstractNumId w:val="7"/>
  </w:num>
  <w:num w:numId="13">
    <w:abstractNumId w:val="16"/>
  </w:num>
  <w:num w:numId="14">
    <w:abstractNumId w:val="24"/>
  </w:num>
  <w:num w:numId="15">
    <w:abstractNumId w:val="10"/>
  </w:num>
  <w:num w:numId="16">
    <w:abstractNumId w:val="27"/>
  </w:num>
  <w:num w:numId="17">
    <w:abstractNumId w:val="11"/>
  </w:num>
  <w:num w:numId="18">
    <w:abstractNumId w:val="6"/>
  </w:num>
  <w:num w:numId="19">
    <w:abstractNumId w:val="2"/>
  </w:num>
  <w:num w:numId="20">
    <w:abstractNumId w:val="15"/>
  </w:num>
  <w:num w:numId="21">
    <w:abstractNumId w:val="17"/>
  </w:num>
  <w:num w:numId="22">
    <w:abstractNumId w:val="30"/>
  </w:num>
  <w:num w:numId="23">
    <w:abstractNumId w:val="14"/>
  </w:num>
  <w:num w:numId="24">
    <w:abstractNumId w:val="13"/>
  </w:num>
  <w:num w:numId="25">
    <w:abstractNumId w:val="20"/>
  </w:num>
  <w:num w:numId="26">
    <w:abstractNumId w:val="28"/>
  </w:num>
  <w:num w:numId="27">
    <w:abstractNumId w:val="3"/>
  </w:num>
  <w:num w:numId="28">
    <w:abstractNumId w:val="25"/>
  </w:num>
  <w:num w:numId="29">
    <w:abstractNumId w:val="5"/>
  </w:num>
  <w:num w:numId="30">
    <w:abstractNumId w:val="22"/>
  </w:num>
  <w:num w:numId="31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EF4"/>
    <w:rsid w:val="000062C3"/>
    <w:rsid w:val="000076F5"/>
    <w:rsid w:val="00012239"/>
    <w:rsid w:val="000134C9"/>
    <w:rsid w:val="00013CE4"/>
    <w:rsid w:val="00025460"/>
    <w:rsid w:val="00030478"/>
    <w:rsid w:val="00035457"/>
    <w:rsid w:val="00045154"/>
    <w:rsid w:val="000455DC"/>
    <w:rsid w:val="000472F3"/>
    <w:rsid w:val="000515EA"/>
    <w:rsid w:val="00051A04"/>
    <w:rsid w:val="00052649"/>
    <w:rsid w:val="000529A1"/>
    <w:rsid w:val="00062486"/>
    <w:rsid w:val="000679BA"/>
    <w:rsid w:val="00070398"/>
    <w:rsid w:val="00072355"/>
    <w:rsid w:val="00076586"/>
    <w:rsid w:val="00082105"/>
    <w:rsid w:val="00082A2E"/>
    <w:rsid w:val="00090D1B"/>
    <w:rsid w:val="000917C4"/>
    <w:rsid w:val="000A111F"/>
    <w:rsid w:val="000A230A"/>
    <w:rsid w:val="000A3CB4"/>
    <w:rsid w:val="000A7472"/>
    <w:rsid w:val="000C2009"/>
    <w:rsid w:val="000C21ED"/>
    <w:rsid w:val="000C6F44"/>
    <w:rsid w:val="000D2E4A"/>
    <w:rsid w:val="000D38AC"/>
    <w:rsid w:val="000D59DF"/>
    <w:rsid w:val="000E2D65"/>
    <w:rsid w:val="000F471E"/>
    <w:rsid w:val="000F47B5"/>
    <w:rsid w:val="000F7956"/>
    <w:rsid w:val="00101360"/>
    <w:rsid w:val="0010475E"/>
    <w:rsid w:val="0011205E"/>
    <w:rsid w:val="001124C9"/>
    <w:rsid w:val="001165AC"/>
    <w:rsid w:val="00117EE2"/>
    <w:rsid w:val="00126933"/>
    <w:rsid w:val="00134171"/>
    <w:rsid w:val="001379FC"/>
    <w:rsid w:val="001471EB"/>
    <w:rsid w:val="00147744"/>
    <w:rsid w:val="001514B8"/>
    <w:rsid w:val="00156905"/>
    <w:rsid w:val="00162BD3"/>
    <w:rsid w:val="001630FF"/>
    <w:rsid w:val="001656F3"/>
    <w:rsid w:val="00165EF4"/>
    <w:rsid w:val="00175FC0"/>
    <w:rsid w:val="00176571"/>
    <w:rsid w:val="001821AD"/>
    <w:rsid w:val="00185E13"/>
    <w:rsid w:val="0019059E"/>
    <w:rsid w:val="001909F2"/>
    <w:rsid w:val="00192157"/>
    <w:rsid w:val="001929B7"/>
    <w:rsid w:val="00196EE1"/>
    <w:rsid w:val="001A14CB"/>
    <w:rsid w:val="001A1EAB"/>
    <w:rsid w:val="001A307C"/>
    <w:rsid w:val="001A65BD"/>
    <w:rsid w:val="001C22B3"/>
    <w:rsid w:val="001C6DD1"/>
    <w:rsid w:val="001C6E42"/>
    <w:rsid w:val="001D2BB1"/>
    <w:rsid w:val="001D48A5"/>
    <w:rsid w:val="001D6D5E"/>
    <w:rsid w:val="001D790F"/>
    <w:rsid w:val="001E6BBE"/>
    <w:rsid w:val="001F1B56"/>
    <w:rsid w:val="001F7F83"/>
    <w:rsid w:val="00200C75"/>
    <w:rsid w:val="00200F8E"/>
    <w:rsid w:val="00201C71"/>
    <w:rsid w:val="00203A67"/>
    <w:rsid w:val="00207DFB"/>
    <w:rsid w:val="002115A1"/>
    <w:rsid w:val="00214432"/>
    <w:rsid w:val="002167FE"/>
    <w:rsid w:val="00222A14"/>
    <w:rsid w:val="002240AB"/>
    <w:rsid w:val="00237DBD"/>
    <w:rsid w:val="00240707"/>
    <w:rsid w:val="00244931"/>
    <w:rsid w:val="0024501D"/>
    <w:rsid w:val="002468AA"/>
    <w:rsid w:val="00246B55"/>
    <w:rsid w:val="00253338"/>
    <w:rsid w:val="00263B0B"/>
    <w:rsid w:val="00275591"/>
    <w:rsid w:val="0028548E"/>
    <w:rsid w:val="0029044F"/>
    <w:rsid w:val="00297369"/>
    <w:rsid w:val="002B0CA5"/>
    <w:rsid w:val="002B71AB"/>
    <w:rsid w:val="002C0C1D"/>
    <w:rsid w:val="002C33AC"/>
    <w:rsid w:val="002C7248"/>
    <w:rsid w:val="002D3134"/>
    <w:rsid w:val="002D71D1"/>
    <w:rsid w:val="002E16ED"/>
    <w:rsid w:val="002F3A00"/>
    <w:rsid w:val="00301892"/>
    <w:rsid w:val="003020CC"/>
    <w:rsid w:val="00302D0B"/>
    <w:rsid w:val="00312CEE"/>
    <w:rsid w:val="00326D06"/>
    <w:rsid w:val="00330BB3"/>
    <w:rsid w:val="003345FD"/>
    <w:rsid w:val="003356F9"/>
    <w:rsid w:val="0034054C"/>
    <w:rsid w:val="00340EBD"/>
    <w:rsid w:val="00343D7C"/>
    <w:rsid w:val="00344961"/>
    <w:rsid w:val="00353E68"/>
    <w:rsid w:val="00360BE1"/>
    <w:rsid w:val="00362C9C"/>
    <w:rsid w:val="003636F4"/>
    <w:rsid w:val="00364A9A"/>
    <w:rsid w:val="0037102F"/>
    <w:rsid w:val="00371F35"/>
    <w:rsid w:val="00380917"/>
    <w:rsid w:val="00382057"/>
    <w:rsid w:val="0038495D"/>
    <w:rsid w:val="00384D9E"/>
    <w:rsid w:val="00397313"/>
    <w:rsid w:val="003A0BB7"/>
    <w:rsid w:val="003A32DF"/>
    <w:rsid w:val="003A5079"/>
    <w:rsid w:val="003A5967"/>
    <w:rsid w:val="003A6A56"/>
    <w:rsid w:val="003C0554"/>
    <w:rsid w:val="003C5103"/>
    <w:rsid w:val="003C6C85"/>
    <w:rsid w:val="003D40D9"/>
    <w:rsid w:val="003D7331"/>
    <w:rsid w:val="00401EFF"/>
    <w:rsid w:val="0040597B"/>
    <w:rsid w:val="00424A58"/>
    <w:rsid w:val="00425758"/>
    <w:rsid w:val="00425B09"/>
    <w:rsid w:val="00432055"/>
    <w:rsid w:val="00437646"/>
    <w:rsid w:val="00437D2D"/>
    <w:rsid w:val="00437FC7"/>
    <w:rsid w:val="0046114F"/>
    <w:rsid w:val="00465329"/>
    <w:rsid w:val="0047638D"/>
    <w:rsid w:val="00476467"/>
    <w:rsid w:val="00477E73"/>
    <w:rsid w:val="0048369A"/>
    <w:rsid w:val="0048604E"/>
    <w:rsid w:val="004864CE"/>
    <w:rsid w:val="00487D9B"/>
    <w:rsid w:val="004929FB"/>
    <w:rsid w:val="00497298"/>
    <w:rsid w:val="004A4B95"/>
    <w:rsid w:val="004C34C9"/>
    <w:rsid w:val="004C3AA5"/>
    <w:rsid w:val="004C5479"/>
    <w:rsid w:val="004D105F"/>
    <w:rsid w:val="004D24A9"/>
    <w:rsid w:val="004D4001"/>
    <w:rsid w:val="004D438D"/>
    <w:rsid w:val="004D5AF5"/>
    <w:rsid w:val="004F0FB6"/>
    <w:rsid w:val="004F43F3"/>
    <w:rsid w:val="004F4F66"/>
    <w:rsid w:val="005021DE"/>
    <w:rsid w:val="00511112"/>
    <w:rsid w:val="00513A7C"/>
    <w:rsid w:val="00514D79"/>
    <w:rsid w:val="00515EA2"/>
    <w:rsid w:val="00517FBD"/>
    <w:rsid w:val="005203F7"/>
    <w:rsid w:val="00521653"/>
    <w:rsid w:val="00526606"/>
    <w:rsid w:val="00526A79"/>
    <w:rsid w:val="0053000A"/>
    <w:rsid w:val="00533BB4"/>
    <w:rsid w:val="00540985"/>
    <w:rsid w:val="00552865"/>
    <w:rsid w:val="00553315"/>
    <w:rsid w:val="005534C0"/>
    <w:rsid w:val="00556A83"/>
    <w:rsid w:val="0055713E"/>
    <w:rsid w:val="005576D2"/>
    <w:rsid w:val="00565957"/>
    <w:rsid w:val="00570AD7"/>
    <w:rsid w:val="00575DE6"/>
    <w:rsid w:val="0057716A"/>
    <w:rsid w:val="0058183E"/>
    <w:rsid w:val="005863C2"/>
    <w:rsid w:val="005865D7"/>
    <w:rsid w:val="005873C4"/>
    <w:rsid w:val="00592DCE"/>
    <w:rsid w:val="005936BF"/>
    <w:rsid w:val="005A26F3"/>
    <w:rsid w:val="005A306D"/>
    <w:rsid w:val="005A4DA3"/>
    <w:rsid w:val="005C4A44"/>
    <w:rsid w:val="005C7A12"/>
    <w:rsid w:val="005D0929"/>
    <w:rsid w:val="005E29B7"/>
    <w:rsid w:val="005E70DF"/>
    <w:rsid w:val="005F2339"/>
    <w:rsid w:val="005F2B90"/>
    <w:rsid w:val="005F2BE6"/>
    <w:rsid w:val="005F4864"/>
    <w:rsid w:val="0060058E"/>
    <w:rsid w:val="00601D66"/>
    <w:rsid w:val="00606365"/>
    <w:rsid w:val="00612D5B"/>
    <w:rsid w:val="0061495C"/>
    <w:rsid w:val="00621DDD"/>
    <w:rsid w:val="00631573"/>
    <w:rsid w:val="00631DD6"/>
    <w:rsid w:val="006339F7"/>
    <w:rsid w:val="00634B15"/>
    <w:rsid w:val="00636C3A"/>
    <w:rsid w:val="00637381"/>
    <w:rsid w:val="00637579"/>
    <w:rsid w:val="006404B8"/>
    <w:rsid w:val="00641244"/>
    <w:rsid w:val="00646F15"/>
    <w:rsid w:val="00653926"/>
    <w:rsid w:val="00660746"/>
    <w:rsid w:val="00662E9B"/>
    <w:rsid w:val="00670C50"/>
    <w:rsid w:val="00676A55"/>
    <w:rsid w:val="00693678"/>
    <w:rsid w:val="006A03FE"/>
    <w:rsid w:val="006A4BA1"/>
    <w:rsid w:val="006B5790"/>
    <w:rsid w:val="006B6935"/>
    <w:rsid w:val="006C05E5"/>
    <w:rsid w:val="006C6B78"/>
    <w:rsid w:val="006D1FC9"/>
    <w:rsid w:val="006D32AA"/>
    <w:rsid w:val="006D5A9B"/>
    <w:rsid w:val="006E09C0"/>
    <w:rsid w:val="006E133B"/>
    <w:rsid w:val="006E14C3"/>
    <w:rsid w:val="006F1996"/>
    <w:rsid w:val="006F6EF7"/>
    <w:rsid w:val="0070399C"/>
    <w:rsid w:val="00706447"/>
    <w:rsid w:val="00710E72"/>
    <w:rsid w:val="007112E1"/>
    <w:rsid w:val="00720DD5"/>
    <w:rsid w:val="00730BAA"/>
    <w:rsid w:val="00730CC2"/>
    <w:rsid w:val="00732F5A"/>
    <w:rsid w:val="00742E3A"/>
    <w:rsid w:val="00746BA7"/>
    <w:rsid w:val="00751714"/>
    <w:rsid w:val="0075460E"/>
    <w:rsid w:val="0075541B"/>
    <w:rsid w:val="00770EA7"/>
    <w:rsid w:val="00772ACF"/>
    <w:rsid w:val="00773F6E"/>
    <w:rsid w:val="007742F9"/>
    <w:rsid w:val="0077511F"/>
    <w:rsid w:val="00781990"/>
    <w:rsid w:val="00781BF5"/>
    <w:rsid w:val="00785546"/>
    <w:rsid w:val="00787099"/>
    <w:rsid w:val="00787C02"/>
    <w:rsid w:val="00793B9E"/>
    <w:rsid w:val="007953CE"/>
    <w:rsid w:val="007963E9"/>
    <w:rsid w:val="00797F92"/>
    <w:rsid w:val="007A05BC"/>
    <w:rsid w:val="007B4EB9"/>
    <w:rsid w:val="007B54BE"/>
    <w:rsid w:val="007C3367"/>
    <w:rsid w:val="007D0CA1"/>
    <w:rsid w:val="007D5BAE"/>
    <w:rsid w:val="007D7808"/>
    <w:rsid w:val="007E5A61"/>
    <w:rsid w:val="007F315F"/>
    <w:rsid w:val="007F3DCD"/>
    <w:rsid w:val="00800A9F"/>
    <w:rsid w:val="00800F8C"/>
    <w:rsid w:val="00804880"/>
    <w:rsid w:val="00806390"/>
    <w:rsid w:val="0080770E"/>
    <w:rsid w:val="0081000E"/>
    <w:rsid w:val="008166B4"/>
    <w:rsid w:val="00821FAA"/>
    <w:rsid w:val="008220D4"/>
    <w:rsid w:val="008259EF"/>
    <w:rsid w:val="008273F4"/>
    <w:rsid w:val="00835CC9"/>
    <w:rsid w:val="00836521"/>
    <w:rsid w:val="00845547"/>
    <w:rsid w:val="00846127"/>
    <w:rsid w:val="0085166B"/>
    <w:rsid w:val="008549B9"/>
    <w:rsid w:val="00863C5B"/>
    <w:rsid w:val="00867AD3"/>
    <w:rsid w:val="008703D2"/>
    <w:rsid w:val="00871663"/>
    <w:rsid w:val="00871E5B"/>
    <w:rsid w:val="00875348"/>
    <w:rsid w:val="0087594D"/>
    <w:rsid w:val="00877D1F"/>
    <w:rsid w:val="0089125D"/>
    <w:rsid w:val="008917CC"/>
    <w:rsid w:val="008A2C3D"/>
    <w:rsid w:val="008A5B85"/>
    <w:rsid w:val="008B2CC9"/>
    <w:rsid w:val="008B4CBB"/>
    <w:rsid w:val="008B4F04"/>
    <w:rsid w:val="008C453A"/>
    <w:rsid w:val="008D0861"/>
    <w:rsid w:val="008D26C9"/>
    <w:rsid w:val="008D5D65"/>
    <w:rsid w:val="008E2547"/>
    <w:rsid w:val="008E2DDA"/>
    <w:rsid w:val="008E3B7E"/>
    <w:rsid w:val="008E5073"/>
    <w:rsid w:val="008E668C"/>
    <w:rsid w:val="008E7A9E"/>
    <w:rsid w:val="008F110A"/>
    <w:rsid w:val="008F4E17"/>
    <w:rsid w:val="00901659"/>
    <w:rsid w:val="0090662B"/>
    <w:rsid w:val="00916A56"/>
    <w:rsid w:val="009203DC"/>
    <w:rsid w:val="00925B6F"/>
    <w:rsid w:val="00934F3A"/>
    <w:rsid w:val="00950300"/>
    <w:rsid w:val="0095552B"/>
    <w:rsid w:val="00962004"/>
    <w:rsid w:val="00972BFD"/>
    <w:rsid w:val="00973CED"/>
    <w:rsid w:val="009751E3"/>
    <w:rsid w:val="009A1C58"/>
    <w:rsid w:val="009A7F6E"/>
    <w:rsid w:val="009B464F"/>
    <w:rsid w:val="009B50AD"/>
    <w:rsid w:val="009C2334"/>
    <w:rsid w:val="009C2E8A"/>
    <w:rsid w:val="009D330F"/>
    <w:rsid w:val="009E5413"/>
    <w:rsid w:val="009F203D"/>
    <w:rsid w:val="009F2CDA"/>
    <w:rsid w:val="009F4817"/>
    <w:rsid w:val="009F4B12"/>
    <w:rsid w:val="00A02DDB"/>
    <w:rsid w:val="00A03455"/>
    <w:rsid w:val="00A04110"/>
    <w:rsid w:val="00A152A0"/>
    <w:rsid w:val="00A2089A"/>
    <w:rsid w:val="00A22616"/>
    <w:rsid w:val="00A2460A"/>
    <w:rsid w:val="00A30918"/>
    <w:rsid w:val="00A357FA"/>
    <w:rsid w:val="00A372FE"/>
    <w:rsid w:val="00A426E0"/>
    <w:rsid w:val="00A42980"/>
    <w:rsid w:val="00A47475"/>
    <w:rsid w:val="00A50460"/>
    <w:rsid w:val="00A518A7"/>
    <w:rsid w:val="00A5621B"/>
    <w:rsid w:val="00A647CB"/>
    <w:rsid w:val="00A72539"/>
    <w:rsid w:val="00A76B23"/>
    <w:rsid w:val="00A823EF"/>
    <w:rsid w:val="00A90E3F"/>
    <w:rsid w:val="00A929FA"/>
    <w:rsid w:val="00A946C5"/>
    <w:rsid w:val="00A976A6"/>
    <w:rsid w:val="00AA01E9"/>
    <w:rsid w:val="00AA24DF"/>
    <w:rsid w:val="00AA68E0"/>
    <w:rsid w:val="00AB0644"/>
    <w:rsid w:val="00AB7B71"/>
    <w:rsid w:val="00AC05F1"/>
    <w:rsid w:val="00AC2ADE"/>
    <w:rsid w:val="00AC4FC1"/>
    <w:rsid w:val="00AC5737"/>
    <w:rsid w:val="00AC5794"/>
    <w:rsid w:val="00AC75F2"/>
    <w:rsid w:val="00AD1251"/>
    <w:rsid w:val="00AD4674"/>
    <w:rsid w:val="00AD5266"/>
    <w:rsid w:val="00AD53FA"/>
    <w:rsid w:val="00AE0821"/>
    <w:rsid w:val="00AE336C"/>
    <w:rsid w:val="00AE63E5"/>
    <w:rsid w:val="00AE7722"/>
    <w:rsid w:val="00AF1554"/>
    <w:rsid w:val="00AF46FE"/>
    <w:rsid w:val="00B0270E"/>
    <w:rsid w:val="00B04347"/>
    <w:rsid w:val="00B04573"/>
    <w:rsid w:val="00B1135F"/>
    <w:rsid w:val="00B138E8"/>
    <w:rsid w:val="00B13F64"/>
    <w:rsid w:val="00B16522"/>
    <w:rsid w:val="00B17828"/>
    <w:rsid w:val="00B17BDC"/>
    <w:rsid w:val="00B2000D"/>
    <w:rsid w:val="00B225F2"/>
    <w:rsid w:val="00B27E7A"/>
    <w:rsid w:val="00B35D0D"/>
    <w:rsid w:val="00B4343A"/>
    <w:rsid w:val="00B52014"/>
    <w:rsid w:val="00B5759B"/>
    <w:rsid w:val="00B62CDD"/>
    <w:rsid w:val="00B6623F"/>
    <w:rsid w:val="00B82248"/>
    <w:rsid w:val="00B8390C"/>
    <w:rsid w:val="00B86736"/>
    <w:rsid w:val="00B939F2"/>
    <w:rsid w:val="00B96CD2"/>
    <w:rsid w:val="00BA0E6F"/>
    <w:rsid w:val="00BA5B7C"/>
    <w:rsid w:val="00BB0BE8"/>
    <w:rsid w:val="00BB283F"/>
    <w:rsid w:val="00BB3F96"/>
    <w:rsid w:val="00BB6627"/>
    <w:rsid w:val="00BC56F4"/>
    <w:rsid w:val="00BD28FA"/>
    <w:rsid w:val="00BD48C8"/>
    <w:rsid w:val="00BE081A"/>
    <w:rsid w:val="00BE7CF9"/>
    <w:rsid w:val="00BF047E"/>
    <w:rsid w:val="00BF462B"/>
    <w:rsid w:val="00BF4B78"/>
    <w:rsid w:val="00C00853"/>
    <w:rsid w:val="00C0382D"/>
    <w:rsid w:val="00C049C8"/>
    <w:rsid w:val="00C0629C"/>
    <w:rsid w:val="00C1762B"/>
    <w:rsid w:val="00C31F65"/>
    <w:rsid w:val="00C42684"/>
    <w:rsid w:val="00C42CB0"/>
    <w:rsid w:val="00C438EB"/>
    <w:rsid w:val="00C5375F"/>
    <w:rsid w:val="00C561AC"/>
    <w:rsid w:val="00C5657F"/>
    <w:rsid w:val="00C62222"/>
    <w:rsid w:val="00C6371E"/>
    <w:rsid w:val="00C752BF"/>
    <w:rsid w:val="00C75391"/>
    <w:rsid w:val="00C85BBB"/>
    <w:rsid w:val="00C86723"/>
    <w:rsid w:val="00C952EE"/>
    <w:rsid w:val="00CA0EB6"/>
    <w:rsid w:val="00CA4BE9"/>
    <w:rsid w:val="00CB0EAA"/>
    <w:rsid w:val="00CC1B67"/>
    <w:rsid w:val="00CC29F4"/>
    <w:rsid w:val="00CC3725"/>
    <w:rsid w:val="00CC3BC2"/>
    <w:rsid w:val="00CC4220"/>
    <w:rsid w:val="00CE5690"/>
    <w:rsid w:val="00D03281"/>
    <w:rsid w:val="00D0580A"/>
    <w:rsid w:val="00D0663F"/>
    <w:rsid w:val="00D10E40"/>
    <w:rsid w:val="00D10F2B"/>
    <w:rsid w:val="00D13FD1"/>
    <w:rsid w:val="00D14B1B"/>
    <w:rsid w:val="00D23AA7"/>
    <w:rsid w:val="00D23BF5"/>
    <w:rsid w:val="00D23E6D"/>
    <w:rsid w:val="00D27FE4"/>
    <w:rsid w:val="00D36972"/>
    <w:rsid w:val="00D53CD2"/>
    <w:rsid w:val="00D556F8"/>
    <w:rsid w:val="00D5649B"/>
    <w:rsid w:val="00D63034"/>
    <w:rsid w:val="00D66159"/>
    <w:rsid w:val="00D76EF4"/>
    <w:rsid w:val="00D813A4"/>
    <w:rsid w:val="00D845FB"/>
    <w:rsid w:val="00D861F3"/>
    <w:rsid w:val="00DA3A11"/>
    <w:rsid w:val="00DA44ED"/>
    <w:rsid w:val="00DB2D86"/>
    <w:rsid w:val="00DB326F"/>
    <w:rsid w:val="00DC66E8"/>
    <w:rsid w:val="00DD20B7"/>
    <w:rsid w:val="00DE2026"/>
    <w:rsid w:val="00DE4180"/>
    <w:rsid w:val="00DE4B80"/>
    <w:rsid w:val="00DE4C3F"/>
    <w:rsid w:val="00DF4391"/>
    <w:rsid w:val="00DF4AF1"/>
    <w:rsid w:val="00DF5365"/>
    <w:rsid w:val="00DF725E"/>
    <w:rsid w:val="00E10671"/>
    <w:rsid w:val="00E1166D"/>
    <w:rsid w:val="00E22D22"/>
    <w:rsid w:val="00E2412D"/>
    <w:rsid w:val="00E31E49"/>
    <w:rsid w:val="00E3370B"/>
    <w:rsid w:val="00E358E5"/>
    <w:rsid w:val="00E37009"/>
    <w:rsid w:val="00E41BBB"/>
    <w:rsid w:val="00E46552"/>
    <w:rsid w:val="00E516C0"/>
    <w:rsid w:val="00E525C9"/>
    <w:rsid w:val="00E55049"/>
    <w:rsid w:val="00E55953"/>
    <w:rsid w:val="00E55A5D"/>
    <w:rsid w:val="00E65160"/>
    <w:rsid w:val="00E65776"/>
    <w:rsid w:val="00E6718F"/>
    <w:rsid w:val="00E701B7"/>
    <w:rsid w:val="00E71D3D"/>
    <w:rsid w:val="00E734EC"/>
    <w:rsid w:val="00E76338"/>
    <w:rsid w:val="00E7719D"/>
    <w:rsid w:val="00E81DA1"/>
    <w:rsid w:val="00E81F4A"/>
    <w:rsid w:val="00E83DB6"/>
    <w:rsid w:val="00E90864"/>
    <w:rsid w:val="00E93D0D"/>
    <w:rsid w:val="00E94EB2"/>
    <w:rsid w:val="00E958C5"/>
    <w:rsid w:val="00EB1837"/>
    <w:rsid w:val="00EB5AAB"/>
    <w:rsid w:val="00EC1196"/>
    <w:rsid w:val="00EC340A"/>
    <w:rsid w:val="00EC37F6"/>
    <w:rsid w:val="00EE3B4B"/>
    <w:rsid w:val="00EF3A45"/>
    <w:rsid w:val="00EF416A"/>
    <w:rsid w:val="00EF5D12"/>
    <w:rsid w:val="00F03BF0"/>
    <w:rsid w:val="00F05492"/>
    <w:rsid w:val="00F06E0F"/>
    <w:rsid w:val="00F07871"/>
    <w:rsid w:val="00F10AD1"/>
    <w:rsid w:val="00F119BB"/>
    <w:rsid w:val="00F21BA3"/>
    <w:rsid w:val="00F24879"/>
    <w:rsid w:val="00F275D2"/>
    <w:rsid w:val="00F3799C"/>
    <w:rsid w:val="00F46A81"/>
    <w:rsid w:val="00F47E2D"/>
    <w:rsid w:val="00F70AB6"/>
    <w:rsid w:val="00F74AC5"/>
    <w:rsid w:val="00F7747F"/>
    <w:rsid w:val="00F9183D"/>
    <w:rsid w:val="00FA2113"/>
    <w:rsid w:val="00FB6ED1"/>
    <w:rsid w:val="00FC151C"/>
    <w:rsid w:val="00FD1B97"/>
    <w:rsid w:val="00FD2B82"/>
    <w:rsid w:val="00FD3330"/>
    <w:rsid w:val="00FE0777"/>
    <w:rsid w:val="00FE269F"/>
    <w:rsid w:val="00FF104E"/>
    <w:rsid w:val="00FF1087"/>
    <w:rsid w:val="00FF2F5B"/>
    <w:rsid w:val="00FF42A9"/>
    <w:rsid w:val="00FF5319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5CE95E-DE1E-4F27-9093-64A9809D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86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315F"/>
    <w:pPr>
      <w:keepNext/>
      <w:pageBreakBefore/>
      <w:spacing w:before="120" w:after="120" w:line="264" w:lineRule="auto"/>
      <w:outlineLvl w:val="0"/>
    </w:pPr>
    <w:rPr>
      <w:b/>
      <w:color w:val="4F81BD" w:themeColor="accent1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5F"/>
    <w:pPr>
      <w:keepNext/>
      <w:keepLines/>
      <w:spacing w:before="200" w:after="0"/>
      <w:outlineLvl w:val="1"/>
    </w:pPr>
    <w:rPr>
      <w:rFonts w:eastAsia="Times New Roman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15F"/>
    <w:pPr>
      <w:keepNext/>
      <w:keepLines/>
      <w:spacing w:before="200" w:after="0"/>
      <w:outlineLvl w:val="2"/>
    </w:pPr>
    <w:rPr>
      <w:rFonts w:eastAsia="Times New Roman"/>
      <w:b/>
      <w:bCs/>
      <w:color w:val="4F81BD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5FB"/>
    <w:pPr>
      <w:keepNext/>
      <w:spacing w:before="240" w:after="60"/>
      <w:outlineLvl w:val="3"/>
    </w:pPr>
    <w:rPr>
      <w:rFonts w:ascii="Cambria" w:eastAsiaTheme="minorEastAsia" w:hAnsi="Cambria" w:cstheme="minorBidi"/>
      <w:b/>
      <w:bCs/>
      <w:color w:val="4F81BD" w:themeColor="accent1"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7CC"/>
    <w:pPr>
      <w:keepNext/>
      <w:keepLines/>
      <w:spacing w:before="200" w:after="0"/>
      <w:outlineLvl w:val="4"/>
    </w:pPr>
    <w:rPr>
      <w:rFonts w:eastAsiaTheme="majorEastAsia" w:cstheme="majorBidi"/>
      <w:b/>
      <w:color w:val="4F81BD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17CC"/>
    <w:pPr>
      <w:keepNext/>
      <w:keepLines/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15F"/>
    <w:rPr>
      <w:rFonts w:ascii="Calibri" w:eastAsia="Calibri" w:hAnsi="Calibri" w:cs="Times New Roman"/>
      <w:b/>
      <w:color w:val="4F81BD" w:themeColor="accent1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315F"/>
    <w:rPr>
      <w:rFonts w:ascii="Calibri" w:eastAsia="Times New Roman" w:hAnsi="Calibri" w:cs="Times New Roman"/>
      <w:b/>
      <w:bCs/>
      <w:color w:val="4F81BD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15F"/>
    <w:rPr>
      <w:rFonts w:ascii="Calibri" w:eastAsia="Times New Roman" w:hAnsi="Calibri" w:cs="Times New Roman"/>
      <w:b/>
      <w:bCs/>
      <w:color w:val="4F81BD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845FB"/>
    <w:rPr>
      <w:rFonts w:ascii="Cambria" w:eastAsiaTheme="minorEastAsia" w:hAnsi="Cambria"/>
      <w:b/>
      <w:bCs/>
      <w:color w:val="4F81BD" w:themeColor="accent1"/>
      <w:sz w:val="20"/>
      <w:szCs w:val="28"/>
    </w:rPr>
  </w:style>
  <w:style w:type="paragraph" w:customStyle="1" w:styleId="TableNormal1">
    <w:name w:val="Table Normal1"/>
    <w:basedOn w:val="Normal"/>
    <w:rsid w:val="00165EF4"/>
    <w:pPr>
      <w:spacing w:before="60"/>
    </w:pPr>
    <w:rPr>
      <w:rFonts w:ascii="Arial Narrow" w:eastAsia="Arial Narrow" w:hAnsi="Arial Narrow" w:cs="Arial Narrow"/>
    </w:rPr>
  </w:style>
  <w:style w:type="paragraph" w:styleId="Title">
    <w:name w:val="Title"/>
    <w:next w:val="Normal"/>
    <w:link w:val="TitleChar"/>
    <w:uiPriority w:val="10"/>
    <w:qFormat/>
    <w:rsid w:val="00165EF4"/>
    <w:pPr>
      <w:spacing w:before="5080" w:after="300" w:line="240" w:lineRule="auto"/>
      <w:ind w:right="-603"/>
      <w:contextualSpacing/>
      <w:jc w:val="right"/>
    </w:pPr>
    <w:rPr>
      <w:rFonts w:ascii="Verdana" w:eastAsia="Times New Roman" w:hAnsi="Verdana" w:cs="Times New Roman"/>
      <w:b/>
      <w:iCs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EF4"/>
    <w:rPr>
      <w:rFonts w:ascii="Verdana" w:eastAsia="Times New Roman" w:hAnsi="Verdana" w:cs="Times New Roman"/>
      <w:b/>
      <w:iCs/>
      <w:color w:val="17365D"/>
      <w:spacing w:val="5"/>
      <w:kern w:val="28"/>
      <w:sz w:val="36"/>
      <w:szCs w:val="52"/>
    </w:rPr>
  </w:style>
  <w:style w:type="paragraph" w:customStyle="1" w:styleId="HeadingAppendixOld">
    <w:name w:val="Heading Appendix Old"/>
    <w:basedOn w:val="Normal"/>
    <w:next w:val="Normal"/>
    <w:rsid w:val="00165EF4"/>
    <w:pPr>
      <w:keepNext/>
      <w:pageBreakBefore/>
      <w:numPr>
        <w:ilvl w:val="7"/>
        <w:numId w:val="1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customStyle="1" w:styleId="HeadingPart">
    <w:name w:val="Heading Part"/>
    <w:basedOn w:val="Normal"/>
    <w:next w:val="Normal"/>
    <w:rsid w:val="00165EF4"/>
    <w:pPr>
      <w:pageBreakBefore/>
      <w:numPr>
        <w:ilvl w:val="8"/>
        <w:numId w:val="1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styleId="ListParagraph">
    <w:name w:val="List Paragraph"/>
    <w:basedOn w:val="Normal"/>
    <w:uiPriority w:val="34"/>
    <w:qFormat/>
    <w:rsid w:val="00165E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65EF4"/>
    <w:pPr>
      <w:keepLines/>
      <w:pageBreakBefore w:val="0"/>
      <w:spacing w:before="480" w:after="0" w:line="276" w:lineRule="auto"/>
      <w:outlineLvl w:val="9"/>
    </w:pPr>
    <w:rPr>
      <w:rFonts w:ascii="Cambria" w:eastAsia="Times New Roman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65EF4"/>
    <w:pPr>
      <w:tabs>
        <w:tab w:val="left" w:pos="660"/>
        <w:tab w:val="right" w:leader="dot" w:pos="9350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65EF4"/>
    <w:pPr>
      <w:tabs>
        <w:tab w:val="right" w:leader="dot" w:pos="9350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165EF4"/>
    <w:pPr>
      <w:tabs>
        <w:tab w:val="left" w:pos="1100"/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165EF4"/>
    <w:rPr>
      <w:color w:val="0000FF"/>
      <w:u w:val="single"/>
    </w:rPr>
  </w:style>
  <w:style w:type="paragraph" w:styleId="NoSpacing">
    <w:name w:val="No Spacing"/>
    <w:uiPriority w:val="1"/>
    <w:qFormat/>
    <w:rsid w:val="00165EF4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65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E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EF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EF4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EF4"/>
    <w:rPr>
      <w:rFonts w:ascii="Tahoma" w:eastAsia="Calibri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65EF4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65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EF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65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EF4"/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65EF4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65EF4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E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5E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65EF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8917CC"/>
    <w:rPr>
      <w:rFonts w:ascii="Calibri" w:eastAsiaTheme="majorEastAsia" w:hAnsi="Calibri" w:cstheme="majorBidi"/>
      <w:b/>
      <w:color w:val="4F81BD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917CC"/>
    <w:rPr>
      <w:rFonts w:ascii="Calibri" w:eastAsiaTheme="majorEastAsia" w:hAnsi="Calibri" w:cstheme="majorBidi"/>
      <w:b/>
      <w:iCs/>
      <w:color w:val="4F81BD" w:themeColor="accent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B35D0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23BF5"/>
    <w:pPr>
      <w:spacing w:after="100"/>
      <w:ind w:left="880"/>
    </w:pPr>
  </w:style>
  <w:style w:type="paragraph" w:customStyle="1" w:styleId="TitlePage">
    <w:name w:val="Title Page"/>
    <w:basedOn w:val="Normal"/>
    <w:uiPriority w:val="99"/>
    <w:rsid w:val="009F4B12"/>
    <w:pPr>
      <w:spacing w:after="0" w:line="240" w:lineRule="auto"/>
      <w:jc w:val="right"/>
    </w:pPr>
    <w:rPr>
      <w:rFonts w:ascii="Arial Narrow" w:eastAsia="Times New Roman" w:hAnsi="Arial Narrow"/>
      <w:b/>
      <w:smallCaps/>
      <w:sz w:val="32"/>
      <w:szCs w:val="20"/>
    </w:rPr>
  </w:style>
  <w:style w:type="paragraph" w:styleId="NormalWeb">
    <w:name w:val="Normal (Web)"/>
    <w:basedOn w:val="Normal"/>
    <w:uiPriority w:val="99"/>
    <w:unhideWhenUsed/>
    <w:rsid w:val="00746B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wbereportcardny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9F60C-CD8F-4F6C-880A-2B245FC4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5863</TotalTime>
  <Pages>10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NYCCheckbook2.0 ETL</vt:lpstr>
    </vt:vector>
  </TitlesOfParts>
  <Company/>
  <LinksUpToDate>false</LinksUpToDate>
  <CharactersWithSpaces>13358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NYCCheckbook2.0 ETL</dc:title>
  <dc:creator>athiagarajan</dc:creator>
  <cp:lastModifiedBy>Tirupati Reddy</cp:lastModifiedBy>
  <cp:revision>167</cp:revision>
  <cp:lastPrinted>2011-08-12T18:03:00Z</cp:lastPrinted>
  <dcterms:created xsi:type="dcterms:W3CDTF">2013-02-05T16:20:00Z</dcterms:created>
  <dcterms:modified xsi:type="dcterms:W3CDTF">2014-11-04T22:32:00Z</dcterms:modified>
</cp:coreProperties>
</file>