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4A" w:rsidRDefault="00806F4A" w:rsidP="00B15C8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</w:p>
    <w:p w:rsidR="00252EAD" w:rsidRPr="00CC684A" w:rsidRDefault="00252EAD" w:rsidP="00B15C88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C684A">
        <w:rPr>
          <w:rFonts w:ascii="Times New Roman" w:eastAsia="標楷體" w:hAnsi="Times New Roman" w:cs="Roman Unicode"/>
          <w:b/>
          <w:sz w:val="44"/>
          <w:szCs w:val="44"/>
        </w:rPr>
        <w:t>《大</w:t>
      </w:r>
      <w:r w:rsidRPr="00CC684A">
        <w:rPr>
          <w:rFonts w:ascii="標楷體" w:eastAsia="標楷體" w:hAnsi="標楷體" w:cs="Roman Unicode"/>
          <w:b/>
          <w:sz w:val="44"/>
          <w:szCs w:val="44"/>
        </w:rPr>
        <w:t>智</w:t>
      </w:r>
      <w:r w:rsidRPr="00CC684A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CC684A">
        <w:rPr>
          <w:rFonts w:ascii="Times New Roman" w:eastAsia="新細明體" w:hAnsi="Times New Roman" w:cs="Roman Unicode"/>
          <w:b/>
          <w:sz w:val="44"/>
          <w:szCs w:val="44"/>
        </w:rPr>
        <w:t>19</w:t>
      </w:r>
    </w:p>
    <w:p w:rsidR="00806F4A" w:rsidRDefault="00252EAD" w:rsidP="00252EA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C68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〈釋初品中三十七品義第三十一〉</w:t>
      </w:r>
    </w:p>
    <w:p w:rsidR="00806F4A" w:rsidRDefault="00252EAD" w:rsidP="00B15C88">
      <w:pPr>
        <w:jc w:val="righ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（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200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06F4A" w:rsidRDefault="00252EAD" w:rsidP="00CC684A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壹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三十七道品</w:t>
      </w:r>
    </w:p>
    <w:p w:rsidR="00806F4A" w:rsidRPr="00806F4A" w:rsidRDefault="00252EAD" w:rsidP="00CC684A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壹</w:t>
      </w:r>
      <w:r w:rsidRPr="00806F4A">
        <w:rPr>
          <w:rFonts w:ascii="Times New Roman" w:eastAsia="新細明體" w:hAnsi="新細明體" w:cs="Times New Roman" w:hint="eastAsia"/>
          <w:b/>
          <w:bCs/>
          <w:szCs w:val="24"/>
          <w:bdr w:val="single" w:sz="4" w:space="0" w:color="auto"/>
        </w:rPr>
        <w:t>）</w:t>
      </w:r>
      <w:r w:rsidRPr="00806F4A">
        <w:rPr>
          <w:rFonts w:ascii="Times New Roman" w:eastAsia="新細明體" w:hAnsi="新細明體" w:cs="Times New Roman"/>
          <w:b/>
          <w:bCs/>
          <w:szCs w:val="24"/>
          <w:bdr w:val="single" w:sz="4" w:space="0" w:color="auto"/>
        </w:rPr>
        <w:t>菩薩道中說聲聞三十七品的理由</w:t>
      </w:r>
    </w:p>
    <w:p w:rsidR="00806F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806F4A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一、菩薩</w:t>
      </w:r>
      <w:r w:rsidRPr="00806F4A">
        <w:rPr>
          <w:rFonts w:ascii="Times New Roman" w:eastAsia="新細明體" w:hAnsi="新細明體" w:cs="Times New Roman" w:hint="eastAsia"/>
          <w:b/>
          <w:bCs/>
          <w:szCs w:val="20"/>
          <w:bdr w:val="single" w:sz="4" w:space="0" w:color="auto"/>
        </w:rPr>
        <w:t>遍</w:t>
      </w:r>
      <w:r w:rsidRPr="00806F4A">
        <w:rPr>
          <w:rFonts w:ascii="Times New Roman" w:eastAsia="新細明體" w:hAnsi="新細明體" w:cs="Times New Roman"/>
          <w:b/>
          <w:bCs/>
          <w:szCs w:val="20"/>
          <w:bdr w:val="single" w:sz="4" w:space="0" w:color="auto"/>
        </w:rPr>
        <w:t>學一切，九地學不取證，佛地亦學亦證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C</w:t>
      </w:r>
      <w:r w:rsidRPr="00806F4A">
        <w:rPr>
          <w:rFonts w:ascii="Times New Roman" w:eastAsia="新細明體" w:hAnsi="Times New Roman" w:cs="Times New Roman"/>
          <w:bCs/>
          <w:szCs w:val="20"/>
        </w:rPr>
        <w:t>025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p.228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二、非但小乘法，大乘說是摩訶衍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p.75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三、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教一乘三。隨本願，根利鈍，有無悲心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C</w:t>
      </w:r>
      <w:r w:rsidRPr="00806F4A">
        <w:rPr>
          <w:rFonts w:ascii="Times New Roman" w:eastAsia="新細明體" w:hAnsi="Times New Roman" w:cs="Times New Roman"/>
          <w:bCs/>
          <w:szCs w:val="20"/>
        </w:rPr>
        <w:t>025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p.228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CC684A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貳</w:t>
      </w:r>
      <w:r w:rsidRPr="00806F4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菩薩亦學三十七品</w:t>
      </w:r>
      <w:r w:rsidRPr="00806F4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之</w:t>
      </w:r>
      <w:r w:rsidRPr="00806F4A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理由</w:t>
      </w:r>
    </w:p>
    <w:p w:rsidR="00806F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一、菩薩欲知實道，故學三十七道品，然以方便故不證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p.75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252EAD" w:rsidRPr="00806F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二、世間即涅槃</w:t>
      </w:r>
    </w:p>
    <w:p w:rsidR="00806F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（一）轉世間為涅槃，是般若力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039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p.75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大小差別：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小慧淺不深入實相故不說世間即涅槃，大則說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D</w:t>
      </w:r>
      <w:r w:rsidRPr="00806F4A">
        <w:rPr>
          <w:rFonts w:ascii="Times New Roman" w:eastAsia="新細明體" w:hAnsi="Times New Roman" w:cs="Times New Roman"/>
          <w:bCs/>
          <w:szCs w:val="20"/>
        </w:rPr>
        <w:t>009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p.251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F34E24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參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道品說三十七項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之理由</w:t>
      </w:r>
    </w:p>
    <w:p w:rsidR="00252EAD" w:rsidRPr="00806F4A" w:rsidRDefault="00252EAD" w:rsidP="00F34E24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一、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釋難：「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四念處則能具足得道，何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說三十七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道品」疑</w:t>
      </w:r>
    </w:p>
    <w:p w:rsidR="00806F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眾生心種種不同、煩惱各異，所樂、所解法亦不同，故佛為眾生廣說</w:t>
      </w:r>
    </w:p>
    <w:p w:rsidR="00806F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為厭苦求樂者說四諦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045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p.82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苦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諦</w:t>
      </w:r>
    </w:p>
    <w:p w:rsidR="00806F4A" w:rsidRPr="00806F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集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諦</w:t>
      </w:r>
    </w:p>
    <w:p w:rsidR="00806F4A" w:rsidRPr="00806F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滅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諦</w:t>
      </w:r>
    </w:p>
    <w:p w:rsidR="00806F4A" w:rsidRPr="00806F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4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道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諦</w:t>
      </w:r>
    </w:p>
    <w:p w:rsidR="00806F4A" w:rsidRPr="00806F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為多念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亂心顛倒眾生說四念處</w:t>
      </w:r>
    </w:p>
    <w:p w:rsidR="00806F4A" w:rsidRPr="00806F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（四）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舉喻明理</w:t>
      </w:r>
    </w:p>
    <w:p w:rsidR="00806F4A" w:rsidRPr="00806F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、以一法度眾生</w:t>
      </w:r>
    </w:p>
    <w:p w:rsidR="00806F4A" w:rsidRPr="00806F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、以二法度眾生</w:t>
      </w:r>
    </w:p>
    <w:p w:rsidR="00806F4A" w:rsidRPr="00806F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、以三法度眾生</w:t>
      </w:r>
    </w:p>
    <w:p w:rsidR="00806F4A" w:rsidRPr="00806F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4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、以四法度眾生</w:t>
      </w:r>
    </w:p>
    <w:p w:rsidR="00806F4A" w:rsidRPr="00806F4A" w:rsidRDefault="00252EAD" w:rsidP="00F34E24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（五）小結</w:t>
      </w:r>
    </w:p>
    <w:p w:rsidR="00806F4A" w:rsidRDefault="00252EAD" w:rsidP="00F34E24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二、釋難：「若廣說，應無量，何故唯說三十七道品」疑</w:t>
      </w:r>
    </w:p>
    <w:p w:rsidR="00252EAD" w:rsidRPr="00806F4A" w:rsidRDefault="00252EAD" w:rsidP="00F34E24">
      <w:pPr>
        <w:spacing w:beforeLines="30" w:before="108" w:line="35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肆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三十七道品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之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名義</w:t>
      </w:r>
    </w:p>
    <w:p w:rsidR="00806F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16"/>
          <w:vertAlign w:val="superscript"/>
        </w:rPr>
      </w:pP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一、三十七品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：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十法為根本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p.76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3E26C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二、三十七品七聚釋名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I</w:t>
      </w:r>
      <w:r w:rsidRPr="00806F4A">
        <w:rPr>
          <w:rFonts w:ascii="Times New Roman" w:eastAsia="新細明體" w:hAnsi="Times New Roman" w:cs="Times New Roman"/>
          <w:bCs/>
          <w:szCs w:val="20"/>
        </w:rPr>
        <w:t>080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p.485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3E26C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三、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七聚次第之理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p.76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3E26C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總答</w:t>
      </w:r>
    </w:p>
    <w:p w:rsidR="00252EAD" w:rsidRPr="00806F4A" w:rsidRDefault="00252EAD" w:rsidP="003E26C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別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釋</w:t>
      </w:r>
    </w:p>
    <w:p w:rsidR="00806F4A" w:rsidRPr="00806F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說四念處之理</w:t>
      </w:r>
    </w:p>
    <w:p w:rsidR="00806F4A" w:rsidRPr="00806F4A" w:rsidRDefault="00252EAD" w:rsidP="003E26C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說四正懃之理</w:t>
      </w:r>
    </w:p>
    <w:p w:rsidR="00806F4A" w:rsidRPr="00806F4A" w:rsidRDefault="00252EAD" w:rsidP="003E26C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說四如意足之理</w:t>
      </w:r>
    </w:p>
    <w:p w:rsidR="00806F4A" w:rsidRPr="00806F4A" w:rsidRDefault="00252EAD" w:rsidP="003E26CF">
      <w:pPr>
        <w:keepNext/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說五根之理</w:t>
      </w:r>
    </w:p>
    <w:p w:rsidR="00806F4A" w:rsidRPr="00806F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說五力之理</w:t>
      </w:r>
    </w:p>
    <w:p w:rsidR="00806F4A" w:rsidRPr="00806F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6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說七菩提分之理</w:t>
      </w:r>
    </w:p>
    <w:p w:rsidR="00806F4A" w:rsidRPr="00806F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7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說八正道之理</w:t>
      </w:r>
    </w:p>
    <w:p w:rsidR="00252EAD" w:rsidRPr="00806F4A" w:rsidRDefault="00252EAD" w:rsidP="003E26CF">
      <w:pPr>
        <w:spacing w:beforeLines="30" w:before="108" w:line="34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伍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聲聞法之三十七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道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品</w:t>
      </w:r>
    </w:p>
    <w:p w:rsidR="00252EAD" w:rsidRPr="00806F4A" w:rsidRDefault="00252EAD" w:rsidP="003E26CF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一、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四念處</w:t>
      </w:r>
    </w:p>
    <w:p w:rsidR="00806F4A" w:rsidRDefault="00252EAD" w:rsidP="003E26CF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（一）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釋名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</w:t>
      </w:r>
      <w:r w:rsidRPr="00806F4A">
        <w:rPr>
          <w:rFonts w:ascii="Times New Roman" w:eastAsia="新細明體" w:hAnsi="Times New Roman" w:cs="Times New Roman" w:hint="eastAsia"/>
          <w:bCs/>
          <w:szCs w:val="20"/>
        </w:rPr>
        <w:t>6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252EAD" w:rsidRPr="00806F4A" w:rsidRDefault="00252EAD" w:rsidP="003E26CF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（二）釋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義</w:t>
      </w:r>
    </w:p>
    <w:p w:rsidR="00806F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四雖互具，然隨別觀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</w:t>
      </w:r>
      <w:r w:rsidRPr="00806F4A">
        <w:rPr>
          <w:rFonts w:ascii="Times New Roman" w:eastAsia="新細明體" w:hAnsi="Times New Roman" w:cs="Times New Roman" w:hint="eastAsia"/>
          <w:bCs/>
          <w:szCs w:val="20"/>
        </w:rPr>
        <w:t>6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對治四倒故唯說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四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</w:t>
      </w:r>
      <w:r w:rsidRPr="00806F4A">
        <w:rPr>
          <w:rFonts w:ascii="Times New Roman" w:eastAsia="新細明體" w:hAnsi="Times New Roman" w:cs="Times New Roman" w:hint="eastAsia"/>
          <w:bCs/>
          <w:szCs w:val="20"/>
        </w:rPr>
        <w:t>6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CC4CA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修習四念處的方法</w:t>
      </w:r>
    </w:p>
    <w:p w:rsidR="00252EAD" w:rsidRPr="00806F4A" w:rsidRDefault="00252EAD" w:rsidP="00CC4CAF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身念處</w:t>
      </w:r>
    </w:p>
    <w:p w:rsidR="00806F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觀身五種不淨</w:t>
      </w:r>
    </w:p>
    <w:p w:rsidR="00806F4A" w:rsidRPr="00806F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A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生處不淨</w:t>
      </w:r>
    </w:p>
    <w:p w:rsidR="00806F4A" w:rsidRPr="00806F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種子不淨</w:t>
      </w:r>
    </w:p>
    <w:p w:rsidR="00806F4A" w:rsidRPr="00806F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C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自性不淨</w:t>
      </w:r>
    </w:p>
    <w:p w:rsidR="00806F4A" w:rsidRPr="00806F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D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自相不淨</w:t>
      </w:r>
    </w:p>
    <w:p w:rsidR="00806F4A" w:rsidRPr="00806F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E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究竟不淨</w:t>
      </w:r>
    </w:p>
    <w:p w:rsidR="00252EAD" w:rsidRPr="00CC684A" w:rsidRDefault="00252EAD" w:rsidP="00AC5FA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觀身不淨、無常、苦、無我</w:t>
      </w:r>
    </w:p>
    <w:p w:rsidR="00806F4A" w:rsidRPr="00806F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觀身不淨</w:t>
      </w:r>
    </w:p>
    <w:p w:rsidR="00806F4A" w:rsidRPr="00806F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觀身無常</w:t>
      </w:r>
    </w:p>
    <w:p w:rsidR="00806F4A" w:rsidRPr="00806F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、觀身是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苦</w:t>
      </w:r>
    </w:p>
    <w:p w:rsidR="00806F4A" w:rsidRPr="00806F4A" w:rsidRDefault="00252EAD" w:rsidP="00AC5FA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因論生論：顯身實苦</w:t>
      </w:r>
    </w:p>
    <w:p w:rsidR="00806F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Cs w:val="20"/>
          <w:vertAlign w:val="superscript"/>
        </w:rPr>
      </w:pPr>
      <w:r w:rsidRPr="00806F4A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lastRenderedPageBreak/>
        <w:t>（</w:t>
      </w:r>
      <w:r w:rsidRPr="00806F4A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A</w:t>
      </w:r>
      <w:r w:rsidRPr="00806F4A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止大苦故，小苦為樂</w:t>
      </w:r>
    </w:p>
    <w:p w:rsidR="00806F4A" w:rsidRPr="00806F4A" w:rsidRDefault="00772128" w:rsidP="00AC5FA2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="00252EAD" w:rsidRPr="00806F4A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252EAD" w:rsidRPr="00806F4A">
        <w:rPr>
          <w:rFonts w:ascii="Times New Roman" w:eastAsia="新細明體" w:hAnsi="Times New Roman" w:cs="Times New Roman" w:hint="eastAsia"/>
          <w:szCs w:val="20"/>
        </w:rPr>
        <w:t>A017</w:t>
      </w:r>
      <w:r w:rsidR="00252EAD" w:rsidRPr="00806F4A">
        <w:rPr>
          <w:rFonts w:ascii="Times New Roman" w:eastAsia="新細明體" w:hAnsi="Times New Roman" w:cs="Times New Roman" w:hint="eastAsia"/>
          <w:szCs w:val="20"/>
        </w:rPr>
        <w:t>〕</w:t>
      </w:r>
      <w:r w:rsidR="00252EAD" w:rsidRPr="00806F4A">
        <w:rPr>
          <w:rFonts w:ascii="Times New Roman" w:eastAsia="新細明體" w:hAnsi="Times New Roman" w:cs="Times New Roman" w:hint="eastAsia"/>
          <w:szCs w:val="20"/>
        </w:rPr>
        <w:t>p.31</w:t>
      </w:r>
      <w:r w:rsidR="00252EAD" w:rsidRPr="00806F4A">
        <w:rPr>
          <w:rFonts w:ascii="Times New Roman" w:eastAsia="新細明體" w:hAnsi="Times New Roman" w:cs="Times New Roman" w:hint="eastAsia"/>
          <w:szCs w:val="20"/>
        </w:rPr>
        <w:t>）</w:t>
      </w:r>
    </w:p>
    <w:p w:rsidR="00806F4A" w:rsidRDefault="00252EAD" w:rsidP="00E23F8B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故苦為苦，新苦為樂</w:t>
      </w:r>
      <w:r w:rsidR="00772128" w:rsidRPr="00806F4A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806F4A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806F4A">
        <w:rPr>
          <w:rFonts w:ascii="Times New Roman" w:eastAsia="新細明體" w:hAnsi="Times New Roman" w:cs="Times New Roman" w:hint="eastAsia"/>
          <w:szCs w:val="20"/>
        </w:rPr>
        <w:t>A017</w:t>
      </w:r>
      <w:r w:rsidRPr="00806F4A">
        <w:rPr>
          <w:rFonts w:ascii="Times New Roman" w:eastAsia="新細明體" w:hAnsi="Times New Roman" w:cs="Times New Roman" w:hint="eastAsia"/>
          <w:szCs w:val="20"/>
        </w:rPr>
        <w:t>〕</w:t>
      </w:r>
      <w:r w:rsidRPr="00806F4A">
        <w:rPr>
          <w:rFonts w:ascii="Times New Roman" w:eastAsia="新細明體" w:hAnsi="Times New Roman" w:cs="Times New Roman" w:hint="eastAsia"/>
          <w:szCs w:val="20"/>
        </w:rPr>
        <w:t>p.31</w:t>
      </w:r>
      <w:r w:rsidRPr="00806F4A">
        <w:rPr>
          <w:rFonts w:ascii="Times New Roman" w:eastAsia="新細明體" w:hAnsi="Times New Roman" w:cs="Times New Roman" w:hint="eastAsia"/>
          <w:szCs w:val="20"/>
        </w:rPr>
        <w:t>）</w:t>
      </w:r>
    </w:p>
    <w:p w:rsidR="00806F4A" w:rsidRDefault="00252EAD" w:rsidP="00E23F8B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C</w:t>
      </w:r>
      <w:r w:rsidRPr="00806F4A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婬樂似樂</w:t>
      </w:r>
      <w:r w:rsidRPr="00806F4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，大苦轉深</w:t>
      </w:r>
      <w:r w:rsidR="00772128" w:rsidRPr="00806F4A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806F4A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806F4A">
        <w:rPr>
          <w:rFonts w:ascii="Times New Roman" w:eastAsia="新細明體" w:hAnsi="Times New Roman" w:cs="Times New Roman" w:hint="eastAsia"/>
          <w:szCs w:val="20"/>
        </w:rPr>
        <w:t>A017</w:t>
      </w:r>
      <w:r w:rsidRPr="00806F4A">
        <w:rPr>
          <w:rFonts w:ascii="Times New Roman" w:eastAsia="新細明體" w:hAnsi="Times New Roman" w:cs="Times New Roman" w:hint="eastAsia"/>
          <w:szCs w:val="20"/>
        </w:rPr>
        <w:t>〕</w:t>
      </w:r>
      <w:r w:rsidRPr="00806F4A">
        <w:rPr>
          <w:rFonts w:ascii="Times New Roman" w:eastAsia="新細明體" w:hAnsi="Times New Roman" w:cs="Times New Roman" w:hint="eastAsia"/>
          <w:szCs w:val="20"/>
        </w:rPr>
        <w:t>p.31</w:t>
      </w:r>
      <w:r w:rsidRPr="00806F4A">
        <w:rPr>
          <w:rFonts w:ascii="Times New Roman" w:eastAsia="新細明體" w:hAnsi="Times New Roman" w:cs="Times New Roman" w:hint="eastAsia"/>
          <w:szCs w:val="20"/>
        </w:rPr>
        <w:t>）</w:t>
      </w:r>
    </w:p>
    <w:p w:rsidR="00806F4A" w:rsidRPr="00806F4A" w:rsidRDefault="00252EAD" w:rsidP="00E23F8B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D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、觀身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無我</w:t>
      </w:r>
    </w:p>
    <w:p w:rsidR="00806F4A" w:rsidRPr="00806F4A" w:rsidRDefault="00252EAD" w:rsidP="00E23F8B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E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、小結</w:t>
      </w:r>
    </w:p>
    <w:p w:rsidR="00806F4A" w:rsidRPr="00806F4A" w:rsidRDefault="00252EAD" w:rsidP="00E23F8B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總結「身念處」</w:t>
      </w:r>
    </w:p>
    <w:p w:rsidR="00252EAD" w:rsidRPr="00806F4A" w:rsidRDefault="00252EAD" w:rsidP="00E23F8B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受念處</w:t>
      </w:r>
    </w:p>
    <w:p w:rsidR="00806F4A" w:rsidRPr="00806F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）眾生以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樂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受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故貪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著此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身</w:t>
      </w:r>
    </w:p>
    <w:p w:rsidR="00806F4A" w:rsidRDefault="00252EAD" w:rsidP="00E23F8B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樂受何以名苦</w:t>
      </w:r>
    </w:p>
    <w:p w:rsidR="00806F4A" w:rsidRDefault="00772128" w:rsidP="00E23F8B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="00252EAD" w:rsidRPr="00806F4A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="00252EAD" w:rsidRPr="00806F4A">
        <w:rPr>
          <w:rFonts w:ascii="Times New Roman" w:eastAsia="新細明體" w:hAnsi="Times New Roman" w:cs="Times New Roman" w:hint="eastAsia"/>
          <w:szCs w:val="20"/>
        </w:rPr>
        <w:t>A017</w:t>
      </w:r>
      <w:r w:rsidR="00252EAD" w:rsidRPr="00806F4A">
        <w:rPr>
          <w:rFonts w:ascii="Times New Roman" w:eastAsia="新細明體" w:hAnsi="Times New Roman" w:cs="Times New Roman" w:hint="eastAsia"/>
          <w:szCs w:val="20"/>
        </w:rPr>
        <w:t>〕</w:t>
      </w:r>
      <w:r w:rsidR="00252EAD" w:rsidRPr="00806F4A">
        <w:rPr>
          <w:rFonts w:ascii="Times New Roman" w:eastAsia="新細明體" w:hAnsi="Times New Roman" w:cs="Times New Roman" w:hint="eastAsia"/>
          <w:szCs w:val="20"/>
        </w:rPr>
        <w:t>p.32</w:t>
      </w:r>
      <w:r w:rsidR="00252EAD" w:rsidRPr="00806F4A">
        <w:rPr>
          <w:rFonts w:ascii="Times New Roman" w:eastAsia="新細明體" w:hAnsi="Times New Roman" w:cs="Times New Roman" w:hint="eastAsia"/>
          <w:szCs w:val="20"/>
        </w:rPr>
        <w:t>）</w:t>
      </w:r>
    </w:p>
    <w:p w:rsidR="00806F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從顛倒生，無有實故</w:t>
      </w:r>
      <w:r w:rsidR="00772128" w:rsidRPr="00806F4A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806F4A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806F4A">
        <w:rPr>
          <w:rFonts w:ascii="Times New Roman" w:eastAsia="新細明體" w:hAnsi="Times New Roman" w:cs="Times New Roman" w:hint="eastAsia"/>
          <w:szCs w:val="20"/>
        </w:rPr>
        <w:t>A017</w:t>
      </w:r>
      <w:r w:rsidRPr="00806F4A">
        <w:rPr>
          <w:rFonts w:ascii="Times New Roman" w:eastAsia="新細明體" w:hAnsi="Times New Roman" w:cs="Times New Roman" w:hint="eastAsia"/>
          <w:szCs w:val="20"/>
        </w:rPr>
        <w:t>〕</w:t>
      </w:r>
      <w:r w:rsidRPr="00806F4A">
        <w:rPr>
          <w:rFonts w:ascii="Times New Roman" w:eastAsia="新細明體" w:hAnsi="Times New Roman" w:cs="Times New Roman" w:hint="eastAsia"/>
          <w:szCs w:val="20"/>
        </w:rPr>
        <w:t>p.32</w:t>
      </w:r>
      <w:r w:rsidRPr="00806F4A">
        <w:rPr>
          <w:rFonts w:ascii="Times New Roman" w:eastAsia="新細明體" w:hAnsi="Times New Roman" w:cs="Times New Roman" w:hint="eastAsia"/>
          <w:szCs w:val="20"/>
        </w:rPr>
        <w:t>）</w:t>
      </w:r>
    </w:p>
    <w:p w:rsidR="00806F4A" w:rsidRPr="00806F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雖欲求樂，能得大苦故</w:t>
      </w:r>
      <w:r w:rsidR="00772128" w:rsidRPr="00806F4A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806F4A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806F4A">
        <w:rPr>
          <w:rFonts w:ascii="Times New Roman" w:eastAsia="新細明體" w:hAnsi="Times New Roman" w:cs="Times New Roman" w:hint="eastAsia"/>
          <w:szCs w:val="20"/>
        </w:rPr>
        <w:t>A017</w:t>
      </w:r>
      <w:r w:rsidRPr="00806F4A">
        <w:rPr>
          <w:rFonts w:ascii="Times New Roman" w:eastAsia="新細明體" w:hAnsi="Times New Roman" w:cs="Times New Roman" w:hint="eastAsia"/>
          <w:szCs w:val="20"/>
        </w:rPr>
        <w:t>〕</w:t>
      </w:r>
      <w:r w:rsidRPr="00806F4A">
        <w:rPr>
          <w:rFonts w:ascii="Times New Roman" w:eastAsia="新細明體" w:hAnsi="Times New Roman" w:cs="Times New Roman" w:hint="eastAsia"/>
          <w:szCs w:val="20"/>
        </w:rPr>
        <w:t>p.32</w:t>
      </w:r>
      <w:r w:rsidRPr="00806F4A">
        <w:rPr>
          <w:rFonts w:ascii="Times New Roman" w:eastAsia="新細明體" w:hAnsi="Times New Roman" w:cs="Times New Roman" w:hint="eastAsia"/>
          <w:szCs w:val="20"/>
        </w:rPr>
        <w:t>）</w:t>
      </w:r>
    </w:p>
    <w:p w:rsidR="00806F4A" w:rsidRPr="00806F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樂受少故</w:t>
      </w:r>
      <w:r w:rsidR="00772128" w:rsidRPr="00806F4A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806F4A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806F4A">
        <w:rPr>
          <w:rFonts w:ascii="Times New Roman" w:eastAsia="新細明體" w:hAnsi="Times New Roman" w:cs="Times New Roman" w:hint="eastAsia"/>
          <w:szCs w:val="20"/>
        </w:rPr>
        <w:t>A017</w:t>
      </w:r>
      <w:r w:rsidRPr="00806F4A">
        <w:rPr>
          <w:rFonts w:ascii="Times New Roman" w:eastAsia="新細明體" w:hAnsi="Times New Roman" w:cs="Times New Roman" w:hint="eastAsia"/>
          <w:szCs w:val="20"/>
        </w:rPr>
        <w:t>〕</w:t>
      </w:r>
      <w:r w:rsidRPr="00806F4A">
        <w:rPr>
          <w:rFonts w:ascii="Times New Roman" w:eastAsia="新細明體" w:hAnsi="Times New Roman" w:cs="Times New Roman" w:hint="eastAsia"/>
          <w:szCs w:val="20"/>
        </w:rPr>
        <w:t>p.32</w:t>
      </w:r>
      <w:r w:rsidRPr="00806F4A">
        <w:rPr>
          <w:rFonts w:ascii="Times New Roman" w:eastAsia="新細明體" w:hAnsi="Times New Roman" w:cs="Times New Roman" w:hint="eastAsia"/>
          <w:szCs w:val="20"/>
        </w:rPr>
        <w:t>）</w:t>
      </w:r>
    </w:p>
    <w:p w:rsidR="00806F4A" w:rsidRDefault="00252EAD" w:rsidP="00AC5FA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）釋疑</w:t>
      </w:r>
    </w:p>
    <w:p w:rsidR="00806F4A" w:rsidRPr="00806F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A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疑</w:t>
      </w:r>
      <w:r w:rsidRPr="00806F4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：</w:t>
      </w:r>
      <w:r w:rsidRPr="00806F4A">
        <w:rPr>
          <w:rFonts w:ascii="Times New Roman" w:eastAsia="新細明體" w:hAnsi="Times New Roman" w:cs="新細明體"/>
          <w:b/>
          <w:szCs w:val="20"/>
          <w:bdr w:val="single" w:sz="4" w:space="0" w:color="auto"/>
        </w:rPr>
        <w:t>「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無漏妙樂云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何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是苦」疑</w:t>
      </w:r>
    </w:p>
    <w:p w:rsidR="00806F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A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「無常故苦」但指有漏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C</w:t>
      </w:r>
      <w:r w:rsidRPr="00806F4A">
        <w:rPr>
          <w:rFonts w:ascii="Times New Roman" w:eastAsia="新細明體" w:hAnsi="Times New Roman" w:cs="Times New Roman"/>
          <w:bCs/>
          <w:szCs w:val="20"/>
        </w:rPr>
        <w:t>009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p.198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AC5FA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無漏樂別屬道諦所攝</w:t>
      </w:r>
    </w:p>
    <w:p w:rsidR="00806F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、釋疑：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「無漏妙樂應生貪著」疑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D</w:t>
      </w:r>
      <w:r w:rsidRPr="00806F4A">
        <w:rPr>
          <w:rFonts w:ascii="Times New Roman" w:eastAsia="新細明體" w:hAnsi="Times New Roman" w:cs="Times New Roman"/>
          <w:bCs/>
          <w:szCs w:val="20"/>
        </w:rPr>
        <w:t>019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p.263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A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無漏樂不著：智慧多故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059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p.100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BC685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觀無常故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059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p.100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CC4CA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C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無眾生相故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059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p.100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4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總結「受念處」</w:t>
      </w:r>
    </w:p>
    <w:p w:rsidR="00252EAD" w:rsidRPr="00806F4A" w:rsidRDefault="00252EAD" w:rsidP="00CC4CA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心念處</w:t>
      </w:r>
    </w:p>
    <w:p w:rsidR="00806F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）眾生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心顛倒故覺樂受</w:t>
      </w:r>
    </w:p>
    <w:p w:rsidR="00806F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觀心無常，剎那不住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p.77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252EAD" w:rsidRPr="00806F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）釋疑</w:t>
      </w:r>
    </w:p>
    <w:p w:rsidR="00806F4A" w:rsidRPr="00806F4A" w:rsidRDefault="00252EAD" w:rsidP="00CC4CA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A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、釋疑：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「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現在心應可受樂」疑</w:t>
      </w:r>
    </w:p>
    <w:p w:rsidR="00806F4A" w:rsidRPr="00806F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去疾故，不覺受樂</w:t>
      </w:r>
    </w:p>
    <w:p w:rsidR="00806F4A" w:rsidRDefault="00252EAD" w:rsidP="00CC4CA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約三相一時破現在住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C</w:t>
      </w:r>
      <w:r w:rsidRPr="00806F4A">
        <w:rPr>
          <w:rFonts w:ascii="Times New Roman" w:eastAsia="新細明體" w:hAnsi="Times New Roman" w:cs="Times New Roman"/>
          <w:bCs/>
          <w:szCs w:val="20"/>
        </w:rPr>
        <w:t>029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p.232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C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知諸法無有住時、無有實受樂者</w:t>
      </w:r>
    </w:p>
    <w:p w:rsidR="00806F4A" w:rsidRDefault="00252EAD" w:rsidP="00CC4CAF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、釋疑：云何知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一切有為法無常</w:t>
      </w:r>
    </w:p>
    <w:p w:rsidR="00806F4A" w:rsidRPr="00806F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lastRenderedPageBreak/>
        <w:t>（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A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屬因緣故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06F4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今有後無、本無今有故</w:t>
      </w:r>
      <w:r w:rsidR="00772128" w:rsidRPr="00806F4A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806F4A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806F4A">
        <w:rPr>
          <w:rFonts w:ascii="Times New Roman" w:eastAsia="新細明體" w:hAnsi="Times New Roman" w:cs="Times New Roman" w:hint="eastAsia"/>
          <w:szCs w:val="20"/>
        </w:rPr>
        <w:t>A018</w:t>
      </w:r>
      <w:r w:rsidRPr="00806F4A">
        <w:rPr>
          <w:rFonts w:ascii="Times New Roman" w:eastAsia="新細明體" w:hAnsi="Times New Roman" w:cs="Times New Roman" w:hint="eastAsia"/>
          <w:szCs w:val="20"/>
        </w:rPr>
        <w:t>〕</w:t>
      </w:r>
      <w:r w:rsidRPr="00806F4A">
        <w:rPr>
          <w:rFonts w:ascii="Times New Roman" w:eastAsia="新細明體" w:hAnsi="Times New Roman" w:cs="Times New Roman" w:hint="eastAsia"/>
          <w:szCs w:val="20"/>
        </w:rPr>
        <w:t>p.33</w:t>
      </w:r>
      <w:r w:rsidRPr="00806F4A">
        <w:rPr>
          <w:rFonts w:ascii="Times New Roman" w:eastAsia="新細明體" w:hAnsi="Times New Roman" w:cs="Times New Roman" w:hint="eastAsia"/>
          <w:szCs w:val="20"/>
        </w:rPr>
        <w:t>）</w:t>
      </w:r>
    </w:p>
    <w:p w:rsidR="00806F4A" w:rsidRDefault="00252EAD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無常相隨逐故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06F4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無有增積故，相侵剋故</w:t>
      </w:r>
      <w:r w:rsidR="00772128" w:rsidRPr="00806F4A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806F4A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806F4A">
        <w:rPr>
          <w:rFonts w:ascii="Times New Roman" w:eastAsia="新細明體" w:hAnsi="Times New Roman" w:cs="Times New Roman" w:hint="eastAsia"/>
          <w:szCs w:val="20"/>
        </w:rPr>
        <w:t>A018</w:t>
      </w:r>
      <w:r w:rsidRPr="00806F4A">
        <w:rPr>
          <w:rFonts w:ascii="Times New Roman" w:eastAsia="新細明體" w:hAnsi="Times New Roman" w:cs="Times New Roman" w:hint="eastAsia"/>
          <w:szCs w:val="20"/>
        </w:rPr>
        <w:t>〕</w:t>
      </w:r>
      <w:r w:rsidRPr="00806F4A">
        <w:rPr>
          <w:rFonts w:ascii="Times New Roman" w:eastAsia="新細明體" w:hAnsi="Times New Roman" w:cs="Times New Roman" w:hint="eastAsia"/>
          <w:szCs w:val="20"/>
        </w:rPr>
        <w:t>p.33</w:t>
      </w:r>
      <w:r w:rsidRPr="00806F4A">
        <w:rPr>
          <w:rFonts w:ascii="Times New Roman" w:eastAsia="新細明體" w:hAnsi="Times New Roman" w:cs="Times New Roman" w:hint="eastAsia"/>
          <w:szCs w:val="20"/>
        </w:rPr>
        <w:t>）</w:t>
      </w:r>
    </w:p>
    <w:p w:rsidR="00806F4A" w:rsidRPr="00806F4A" w:rsidRDefault="00252EAD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新細明體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C</w:t>
      </w:r>
      <w:r w:rsidRPr="00806F4A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老死常逐故</w:t>
      </w:r>
      <w:r w:rsidR="00772128" w:rsidRPr="00806F4A">
        <w:rPr>
          <w:rFonts w:ascii="Times New Roman" w:eastAsia="新細明體" w:hAnsi="Times New Roman" w:cs="Times New Roman" w:hint="eastAsia"/>
          <w:szCs w:val="20"/>
        </w:rPr>
        <w:t>（印順法師，《</w:t>
      </w:r>
      <w:r w:rsidRPr="00806F4A">
        <w:rPr>
          <w:rFonts w:ascii="Times New Roman" w:eastAsia="新細明體" w:hAnsi="Times New Roman" w:cs="Times New Roman" w:hint="eastAsia"/>
          <w:szCs w:val="20"/>
        </w:rPr>
        <w:t>大智度論筆記》〔</w:t>
      </w:r>
      <w:r w:rsidRPr="00806F4A">
        <w:rPr>
          <w:rFonts w:ascii="Times New Roman" w:eastAsia="新細明體" w:hAnsi="Times New Roman" w:cs="Times New Roman" w:hint="eastAsia"/>
          <w:szCs w:val="20"/>
        </w:rPr>
        <w:t>A018</w:t>
      </w:r>
      <w:r w:rsidRPr="00806F4A">
        <w:rPr>
          <w:rFonts w:ascii="Times New Roman" w:eastAsia="新細明體" w:hAnsi="Times New Roman" w:cs="Times New Roman" w:hint="eastAsia"/>
          <w:szCs w:val="20"/>
        </w:rPr>
        <w:t>〕</w:t>
      </w:r>
      <w:r w:rsidRPr="00806F4A">
        <w:rPr>
          <w:rFonts w:ascii="Times New Roman" w:eastAsia="新細明體" w:hAnsi="Times New Roman" w:cs="Times New Roman" w:hint="eastAsia"/>
          <w:szCs w:val="20"/>
        </w:rPr>
        <w:t>p.33</w:t>
      </w:r>
      <w:r w:rsidRPr="00806F4A">
        <w:rPr>
          <w:rFonts w:ascii="Times New Roman" w:eastAsia="新細明體" w:hAnsi="Times New Roman" w:cs="Times New Roman" w:hint="eastAsia"/>
          <w:szCs w:val="20"/>
        </w:rPr>
        <w:t>）</w:t>
      </w:r>
    </w:p>
    <w:p w:rsidR="00806F4A" w:rsidRDefault="00252EAD" w:rsidP="00CC4CAF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4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凡夫知身無常而不知心無常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H</w:t>
      </w:r>
      <w:r w:rsidRPr="00806F4A">
        <w:rPr>
          <w:rFonts w:ascii="Times New Roman" w:eastAsia="新細明體" w:hAnsi="Times New Roman" w:cs="Times New Roman"/>
          <w:bCs/>
          <w:szCs w:val="20"/>
        </w:rPr>
        <w:t>001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p.388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CC4CAF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總結「心念處」</w:t>
      </w:r>
    </w:p>
    <w:p w:rsidR="00252EAD" w:rsidRPr="00806F4A" w:rsidRDefault="00252EAD" w:rsidP="00E23F8B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法念處</w:t>
      </w:r>
    </w:p>
    <w:p w:rsidR="00806F4A" w:rsidRDefault="00252EAD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觀法無我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p.77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E23F8B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）釋疑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：「應有神我」疑</w:t>
      </w:r>
    </w:p>
    <w:p w:rsidR="00806F4A" w:rsidRDefault="00CC4CAF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※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 xml:space="preserve"> </w:t>
      </w:r>
      <w:r w:rsidR="00252EAD"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疑一</w:t>
      </w:r>
      <w:r w:rsidR="00252EAD"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：</w:t>
      </w:r>
      <w:r w:rsidR="00252EAD"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「</w:t>
      </w:r>
      <w:r w:rsidR="00252EAD"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有使身之心</w:t>
      </w:r>
      <w:r w:rsidR="00252EAD"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，</w:t>
      </w:r>
      <w:r w:rsidR="00252EAD"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故應有使心之我</w:t>
      </w:r>
      <w:r w:rsidR="00252EAD"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」疑</w:t>
      </w:r>
    </w:p>
    <w:p w:rsidR="00806F4A" w:rsidRDefault="00CC4CAF" w:rsidP="00E23F8B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※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 xml:space="preserve"> </w:t>
      </w:r>
      <w:r w:rsidR="00252EAD"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疑</w:t>
      </w:r>
      <w:r w:rsidR="00252EAD"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二：</w:t>
      </w:r>
      <w:r w:rsidR="00252EAD"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「</w:t>
      </w:r>
      <w:r w:rsidR="00252EAD"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何不於他身起計我之執</w:t>
      </w:r>
      <w:r w:rsidR="00252EAD"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」疑</w:t>
      </w:r>
    </w:p>
    <w:p w:rsidR="00806F4A" w:rsidRPr="00806F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A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疑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一：心能使身、復能識知，不待神我</w:t>
      </w:r>
    </w:p>
    <w:p w:rsidR="00806F4A" w:rsidRPr="00806F4A" w:rsidRDefault="00252EAD" w:rsidP="00E23F8B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因論生論</w:t>
      </w:r>
    </w:p>
    <w:p w:rsidR="00806F4A" w:rsidRPr="00806F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以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神我無相可表故無</w:t>
      </w:r>
    </w:p>
    <w:p w:rsidR="00806F4A" w:rsidRPr="00806F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B</w:t>
      </w:r>
      <w:r w:rsidRPr="00806F4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以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火之喻顯所問非理</w:t>
      </w:r>
    </w:p>
    <w:p w:rsidR="00806F4A" w:rsidRPr="00806F4A" w:rsidRDefault="00252EAD" w:rsidP="00E23F8B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疑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二：所問非理；我相不可得</w:t>
      </w:r>
    </w:p>
    <w:p w:rsidR="00806F4A" w:rsidRPr="00806F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總結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「法念處」</w:t>
      </w:r>
    </w:p>
    <w:p w:rsidR="00252EAD" w:rsidRPr="00806F4A" w:rsidRDefault="00252EAD" w:rsidP="002E0AE8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（四）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三種四念處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032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p.59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、出體</w:t>
      </w:r>
    </w:p>
    <w:p w:rsidR="00806F4A" w:rsidRPr="00806F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性念處</w:t>
      </w:r>
    </w:p>
    <w:p w:rsidR="00806F4A" w:rsidRPr="00806F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共念處</w:t>
      </w:r>
    </w:p>
    <w:p w:rsidR="00806F4A" w:rsidRPr="00806F4A" w:rsidRDefault="00252EAD" w:rsidP="001B4E30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）緣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念處</w:t>
      </w:r>
    </w:p>
    <w:p w:rsidR="00252EAD" w:rsidRPr="00806F4A" w:rsidRDefault="00252EAD" w:rsidP="001B4E3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、分別</w:t>
      </w:r>
    </w:p>
    <w:p w:rsidR="00806F4A" w:rsidRPr="00806F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性念處</w:t>
      </w:r>
    </w:p>
    <w:p w:rsidR="00806F4A" w:rsidRPr="00806F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）共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念處</w:t>
      </w:r>
    </w:p>
    <w:p w:rsidR="00806F4A" w:rsidRPr="00806F4A" w:rsidRDefault="00252EAD" w:rsidP="0042294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緣念處</w:t>
      </w:r>
    </w:p>
    <w:p w:rsidR="00806F4A" w:rsidRDefault="00252EAD" w:rsidP="00066C30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（五）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四念處之內外觀</w:t>
      </w:r>
    </w:p>
    <w:p w:rsidR="00252EAD" w:rsidRPr="00806F4A" w:rsidRDefault="00772128" w:rsidP="00066C30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="00252EAD"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="00252EAD" w:rsidRPr="00806F4A">
        <w:rPr>
          <w:rFonts w:ascii="Times New Roman" w:eastAsia="新細明體" w:hAnsi="Times New Roman" w:cs="Roman Unicode"/>
          <w:bCs/>
          <w:szCs w:val="20"/>
        </w:rPr>
        <w:t>A</w:t>
      </w:r>
      <w:r w:rsidR="00252EAD" w:rsidRPr="00806F4A">
        <w:rPr>
          <w:rFonts w:ascii="Times New Roman" w:eastAsia="新細明體" w:hAnsi="Times New Roman" w:cs="Times New Roman"/>
          <w:bCs/>
          <w:szCs w:val="20"/>
        </w:rPr>
        <w:t>032</w:t>
      </w:r>
      <w:r w:rsidR="00252EAD"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="00252EAD" w:rsidRPr="00806F4A">
        <w:rPr>
          <w:rFonts w:ascii="Times New Roman" w:eastAsia="新細明體" w:hAnsi="Times New Roman" w:cs="Times New Roman"/>
          <w:bCs/>
          <w:szCs w:val="20"/>
        </w:rPr>
        <w:t>p.60</w:t>
      </w:r>
      <w:r w:rsidR="00252EAD"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066C30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身念處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之內外觀</w:t>
      </w:r>
    </w:p>
    <w:p w:rsidR="00252EAD" w:rsidRPr="00806F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釋內身、外身</w:t>
      </w:r>
    </w:p>
    <w:p w:rsidR="00806F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A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自身、他身</w:t>
      </w:r>
    </w:p>
    <w:p w:rsidR="00806F4A" w:rsidRPr="00806F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B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五情、五塵</w:t>
      </w:r>
    </w:p>
    <w:p w:rsidR="00806F4A" w:rsidRPr="00806F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C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四大、造色</w:t>
      </w:r>
    </w:p>
    <w:p w:rsidR="00806F4A" w:rsidRPr="00806F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D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覺受、不覺受</w:t>
      </w:r>
    </w:p>
    <w:p w:rsidR="00806F4A" w:rsidRPr="00806F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E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自身、外人事物</w:t>
      </w:r>
    </w:p>
    <w:p w:rsidR="00806F4A" w:rsidRPr="00806F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復說「</w:t>
      </w:r>
      <w:r w:rsidRPr="00806F4A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內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外身觀」之理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由</w:t>
      </w:r>
    </w:p>
    <w:p w:rsidR="00806F4A" w:rsidRDefault="00252EAD" w:rsidP="00A226D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、受念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處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之內外觀</w:t>
      </w:r>
    </w:p>
    <w:p w:rsidR="00806F4A" w:rsidRPr="00806F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心受、身受</w:t>
      </w:r>
    </w:p>
    <w:p w:rsidR="00806F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意識相應受、五識相應受</w:t>
      </w:r>
    </w:p>
    <w:p w:rsidR="00806F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內六入生受、外六入生受</w:t>
      </w:r>
    </w:p>
    <w:p w:rsidR="00806F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細、粗</w:t>
      </w:r>
    </w:p>
    <w:p w:rsidR="00806F4A" w:rsidRPr="00806F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5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自己、外在</w:t>
      </w:r>
    </w:p>
    <w:p w:rsidR="00806F4A" w:rsidRPr="00806F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6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緣內、緣外</w:t>
      </w:r>
    </w:p>
    <w:p w:rsidR="00806F4A" w:rsidRPr="00806F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7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一百八受、餘受</w:t>
      </w:r>
    </w:p>
    <w:p w:rsidR="00806F4A" w:rsidRDefault="00252EAD" w:rsidP="00EA3E31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、心念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處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之內外觀</w:t>
      </w:r>
    </w:p>
    <w:p w:rsidR="00806F4A" w:rsidRPr="00806F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緣內、緣外</w:t>
      </w:r>
    </w:p>
    <w:p w:rsidR="00806F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意識、五識</w:t>
      </w:r>
    </w:p>
    <w:p w:rsidR="00806F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攝心、亂心</w:t>
      </w:r>
    </w:p>
    <w:p w:rsidR="00806F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內五蓋、七覺相應；外五蓋、七覺相應</w:t>
      </w:r>
    </w:p>
    <w:p w:rsidR="00806F4A" w:rsidRDefault="00252EAD" w:rsidP="00EA3E31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、法念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處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之內外觀</w:t>
      </w:r>
    </w:p>
    <w:p w:rsidR="00806F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緣內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緣外、無為、不相應</w:t>
      </w:r>
    </w:p>
    <w:p w:rsidR="00806F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心所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無為、不相應</w:t>
      </w:r>
    </w:p>
    <w:p w:rsidR="00806F4A" w:rsidRDefault="00252EAD" w:rsidP="00EA3E31">
      <w:pPr>
        <w:spacing w:beforeLines="30" w:before="108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二、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四正懃</w:t>
      </w:r>
    </w:p>
    <w:p w:rsidR="00806F4A" w:rsidRPr="00806F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二種四正勤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p.77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EA3E31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（二）出體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p.77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51737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※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 xml:space="preserve"> 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因論生論：七聚中四正懃與八正道名為「正」之理由</w:t>
      </w:r>
    </w:p>
    <w:p w:rsidR="00806F4A" w:rsidRPr="00806F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（三）法門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分別</w:t>
      </w:r>
    </w:p>
    <w:p w:rsidR="00252EAD" w:rsidRPr="00806F4A" w:rsidRDefault="00252EAD" w:rsidP="00517379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四如意足</w:t>
      </w:r>
    </w:p>
    <w:p w:rsidR="00806F4A" w:rsidRPr="00806F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（一）釋名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041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p.78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51737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 xml:space="preserve">※ 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因論生論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：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四念處、四正懃之定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何故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不名如意足</w:t>
      </w:r>
    </w:p>
    <w:p w:rsidR="00806F4A" w:rsidRPr="00806F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（二）出體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041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p.78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252EAD" w:rsidRPr="00CC68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二種四如意足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041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p.78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共如意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足</w:t>
      </w:r>
    </w:p>
    <w:p w:rsidR="00806F4A" w:rsidRPr="00806F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lastRenderedPageBreak/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性如意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足</w:t>
      </w:r>
    </w:p>
    <w:p w:rsidR="00806F4A" w:rsidRPr="00806F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（四）法門分別</w:t>
      </w:r>
    </w:p>
    <w:p w:rsidR="00252EAD" w:rsidRPr="00806F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四、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五根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五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五力</w:t>
      </w:r>
    </w:p>
    <w:p w:rsidR="00806F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五根別相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041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p.78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力義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041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p.78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諸門分別</w:t>
      </w:r>
    </w:p>
    <w:p w:rsidR="00806F4A" w:rsidRPr="00806F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六、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七覺分</w:t>
      </w:r>
    </w:p>
    <w:p w:rsidR="00806F4A" w:rsidRPr="00806F4A" w:rsidRDefault="00252EAD" w:rsidP="00EA3E31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七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八聖道分</w:t>
      </w:r>
    </w:p>
    <w:p w:rsidR="00806F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（一）出體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041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p.79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EA3E31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</w:rPr>
      </w:pPr>
      <w:r w:rsidRPr="00806F4A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>※</w:t>
      </w:r>
      <w:r w:rsidR="00FB4E8F" w:rsidRPr="00806F4A">
        <w:rPr>
          <w:rFonts w:ascii="新細明體" w:eastAsia="新細明體" w:hAnsi="新細明體" w:cs="新細明體" w:hint="eastAsia"/>
          <w:b/>
          <w:bCs/>
          <w:szCs w:val="20"/>
          <w:bdr w:val="single" w:sz="4" w:space="0" w:color="auto"/>
        </w:rPr>
        <w:t xml:space="preserve"> 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因論生論：五種邪命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Times New Roman"/>
          <w:bCs/>
          <w:szCs w:val="20"/>
        </w:rPr>
        <w:t>I080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p.487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EA3E31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8"/>
          <w:szCs w:val="28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（二）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三分八正道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I</w:t>
      </w:r>
      <w:r w:rsidRPr="00806F4A">
        <w:rPr>
          <w:rFonts w:ascii="Times New Roman" w:eastAsia="新細明體" w:hAnsi="Times New Roman" w:cs="Times New Roman"/>
          <w:bCs/>
          <w:szCs w:val="20"/>
        </w:rPr>
        <w:t>080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p.487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28737B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（三）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八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聖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道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分：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分別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041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p.79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28737B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八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、總明三十七道品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之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諸地分別</w:t>
      </w:r>
    </w:p>
    <w:p w:rsidR="00806F4A" w:rsidRPr="00806F4A" w:rsidRDefault="00252EAD" w:rsidP="0028737B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陸</w:t>
      </w:r>
      <w:r w:rsidRPr="00806F4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大乘法</w:t>
      </w:r>
      <w:r w:rsidRPr="00806F4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之</w:t>
      </w:r>
      <w:r w:rsidRPr="00806F4A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三十七</w:t>
      </w:r>
      <w:r w:rsidRPr="00806F4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道</w:t>
      </w:r>
      <w:r w:rsidRPr="00806F4A"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  <w:t>品</w:t>
      </w:r>
    </w:p>
    <w:p w:rsidR="00806F4A" w:rsidRPr="00806F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一、大乘四念處</w:t>
      </w:r>
    </w:p>
    <w:p w:rsidR="00806F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vertAlign w:val="superscript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大乘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身念處</w:t>
      </w:r>
    </w:p>
    <w:p w:rsidR="00806F4A" w:rsidRDefault="00252EAD" w:rsidP="0028737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、觀內身</w:t>
      </w:r>
    </w:p>
    <w:p w:rsidR="00806F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）無常乃至假有</w:t>
      </w:r>
    </w:p>
    <w:p w:rsidR="00806F4A" w:rsidRPr="00806F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得三解脫門，入無生無相門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p.77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、例餘二觀</w:t>
      </w:r>
    </w:p>
    <w:p w:rsidR="00806F4A" w:rsidRPr="00806F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大乘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受念處</w:t>
      </w:r>
    </w:p>
    <w:p w:rsidR="00806F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、觀內受</w:t>
      </w:r>
    </w:p>
    <w:p w:rsidR="00806F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、例餘二觀</w:t>
      </w:r>
    </w:p>
    <w:p w:rsidR="00806F4A" w:rsidRPr="00806F4A" w:rsidRDefault="00252EAD" w:rsidP="00A272F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（三）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大乘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心念處</w:t>
      </w:r>
    </w:p>
    <w:p w:rsidR="00806F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觀內心</w:t>
      </w:r>
    </w:p>
    <w:p w:rsidR="00806F4A" w:rsidRDefault="00252EAD" w:rsidP="00EA3E31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、例餘二觀</w:t>
      </w:r>
    </w:p>
    <w:p w:rsidR="00806F4A" w:rsidRPr="00806F4A" w:rsidRDefault="00252EAD" w:rsidP="00EA3E31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（四）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大乘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法念處</w:t>
      </w:r>
    </w:p>
    <w:p w:rsidR="00806F4A" w:rsidRPr="00806F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、觀內</w:t>
      </w:r>
      <w:r w:rsidRPr="00806F4A">
        <w:rPr>
          <w:rFonts w:ascii="Times New Roman" w:eastAsia="新細明體" w:hAnsi="Times New Roman" w:cs="Times New Roman" w:hint="eastAsia"/>
          <w:b/>
          <w:bCs/>
          <w:szCs w:val="24"/>
          <w:bdr w:val="single" w:sz="4" w:space="0" w:color="auto"/>
        </w:rPr>
        <w:t>法</w:t>
      </w:r>
    </w:p>
    <w:p w:rsidR="00806F4A" w:rsidRDefault="00252EAD" w:rsidP="00EA3E31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  <w:t>、例餘二觀</w:t>
      </w:r>
    </w:p>
    <w:p w:rsidR="00806F4A" w:rsidRPr="00806F4A" w:rsidRDefault="00252EAD" w:rsidP="00EA3E31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二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大乘四正勤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，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三、大乘四如意足</w:t>
      </w:r>
    </w:p>
    <w:p w:rsidR="00806F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四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大乘五根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041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p.78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252EAD" w:rsidRPr="00806F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（一）五根</w:t>
      </w:r>
    </w:p>
    <w:p w:rsidR="00806F4A" w:rsidRPr="00806F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、五根之義</w:t>
      </w:r>
    </w:p>
    <w:p w:rsidR="00806F4A" w:rsidRPr="00806F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lastRenderedPageBreak/>
        <w:t>（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）信根</w:t>
      </w:r>
    </w:p>
    <w:p w:rsidR="00806F4A" w:rsidRPr="00806F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）精進根</w:t>
      </w:r>
    </w:p>
    <w:p w:rsidR="00806F4A" w:rsidRPr="00806F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）念根</w:t>
      </w:r>
    </w:p>
    <w:p w:rsidR="00806F4A" w:rsidRPr="00806F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）定根</w:t>
      </w:r>
    </w:p>
    <w:p w:rsidR="00806F4A" w:rsidRPr="00806F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5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）慧根</w:t>
      </w:r>
    </w:p>
    <w:p w:rsidR="00806F4A" w:rsidRPr="00806F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、五根之用</w:t>
      </w:r>
      <w:r w:rsidRPr="00806F4A">
        <w:rPr>
          <w:rFonts w:ascii="新細明體" w:eastAsia="新細明體" w:hAnsi="新細明體" w:cs="Times New Roman"/>
          <w:b/>
          <w:bCs/>
          <w:szCs w:val="20"/>
          <w:bdr w:val="single" w:sz="4" w:space="0" w:color="auto"/>
        </w:rPr>
        <w:t>──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善知眾生諸根相</w:t>
      </w:r>
    </w:p>
    <w:p w:rsidR="00806F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五、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大乘五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力</w:t>
      </w:r>
    </w:p>
    <w:p w:rsidR="00806F4A" w:rsidRDefault="00252EAD" w:rsidP="00740251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六、大乘七覺分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041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p.78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略說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七覺分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義</w:t>
      </w:r>
    </w:p>
    <w:p w:rsidR="00806F4A" w:rsidRPr="00806F4A" w:rsidRDefault="00252EAD" w:rsidP="0074025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別說喜覺分、除覺分、捨覺分</w:t>
      </w:r>
    </w:p>
    <w:p w:rsidR="00806F4A" w:rsidRPr="00806F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喜覺分</w:t>
      </w:r>
    </w:p>
    <w:p w:rsidR="00806F4A" w:rsidRPr="00806F4A" w:rsidRDefault="00252EAD" w:rsidP="0074025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除覺分</w:t>
      </w:r>
    </w:p>
    <w:p w:rsidR="00806F4A" w:rsidRPr="00806F4A" w:rsidRDefault="00252EAD" w:rsidP="0074025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捨覺分</w:t>
      </w:r>
    </w:p>
    <w:p w:rsidR="00806F4A" w:rsidRPr="00806F4A" w:rsidRDefault="00252EAD" w:rsidP="002267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七、大乘八聖道分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041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</w:t>
      </w:r>
      <w:r w:rsidRPr="00806F4A">
        <w:rPr>
          <w:rFonts w:ascii="Times New Roman" w:eastAsia="新細明體" w:hAnsi="Times New Roman" w:cs="Times New Roman" w:hint="eastAsia"/>
          <w:bCs/>
          <w:szCs w:val="20"/>
        </w:rPr>
        <w:t>9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806F4A" w:rsidRPr="00806F4A" w:rsidRDefault="00252EAD" w:rsidP="00A411A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（一）正思惟</w:t>
      </w:r>
    </w:p>
    <w:p w:rsidR="00806F4A" w:rsidRPr="00806F4A" w:rsidRDefault="00252EAD" w:rsidP="002267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（二）正語</w:t>
      </w:r>
    </w:p>
    <w:p w:rsidR="00252EAD" w:rsidRPr="00806F4A" w:rsidRDefault="00252EAD" w:rsidP="002267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（三）正業</w:t>
      </w:r>
    </w:p>
    <w:p w:rsidR="00806F4A" w:rsidRPr="00806F4A" w:rsidRDefault="00252EAD" w:rsidP="00226701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、知一切業皆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空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、虛妄無實</w:t>
      </w:r>
    </w:p>
    <w:p w:rsidR="00806F4A" w:rsidRPr="00806F4A" w:rsidRDefault="00252EAD" w:rsidP="0022670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1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）釋疑：「應有善業、惡業、無記業，云何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一切業皆空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」疑</w:t>
      </w:r>
    </w:p>
    <w:p w:rsidR="00806F4A" w:rsidRPr="00806F4A" w:rsidRDefault="00252EAD" w:rsidP="0022670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）釋疑：「已去、未去雖無去，今去處應有去」疑</w:t>
      </w:r>
    </w:p>
    <w:p w:rsidR="00806F4A" w:rsidRPr="00806F4A" w:rsidRDefault="00252EAD" w:rsidP="0022670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）釋疑：「若</w:t>
      </w:r>
      <w:r w:rsidRPr="00806F4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今去處與去業</w:t>
      </w:r>
      <w:r w:rsidRPr="00806F4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相</w:t>
      </w:r>
      <w:r w:rsidRPr="00806F4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異</w:t>
      </w:r>
      <w:r w:rsidRPr="00806F4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有何咎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」疑</w:t>
      </w:r>
    </w:p>
    <w:p w:rsidR="00806F4A" w:rsidRPr="00806F4A" w:rsidRDefault="00252EAD" w:rsidP="00740251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（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4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）釋疑：「不去者雖不去，去者何故言不去」疑</w:t>
      </w:r>
    </w:p>
    <w:p w:rsidR="00806F4A" w:rsidRPr="00806F4A" w:rsidRDefault="00252EAD" w:rsidP="0074025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2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、知邪業、正業平等，不作不分別</w:t>
      </w:r>
    </w:p>
    <w:p w:rsidR="00806F4A" w:rsidRPr="00806F4A" w:rsidRDefault="00252EAD" w:rsidP="0074025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3</w:t>
      </w: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、知諸業無正無邪，而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常有正業、無邪業</w:t>
      </w:r>
    </w:p>
    <w:p w:rsidR="00806F4A" w:rsidRPr="00806F4A" w:rsidRDefault="00252EAD" w:rsidP="00CD258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（四）正命</w:t>
      </w:r>
    </w:p>
    <w:p w:rsidR="00806F4A" w:rsidRDefault="00252EAD" w:rsidP="00CD2588">
      <w:pPr>
        <w:spacing w:beforeLines="60" w:before="216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806F4A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八、</w:t>
      </w:r>
      <w:r w:rsidRPr="00806F4A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菩薩得三十七品，過二地，入菩薩位</w:t>
      </w:r>
      <w:r w:rsidR="00772128" w:rsidRPr="00806F4A">
        <w:rPr>
          <w:rFonts w:ascii="Times New Roman" w:eastAsia="新細明體" w:hAnsi="Times New Roman" w:cs="Times New Roman"/>
          <w:bCs/>
          <w:szCs w:val="20"/>
        </w:rPr>
        <w:t>（印順法師，《</w:t>
      </w:r>
      <w:r w:rsidRPr="00806F4A">
        <w:rPr>
          <w:rFonts w:ascii="Times New Roman" w:eastAsia="新細明體" w:hAnsi="Times New Roman" w:cs="Times New Roman"/>
          <w:bCs/>
          <w:szCs w:val="20"/>
        </w:rPr>
        <w:t>大智度論筆記》［</w:t>
      </w:r>
      <w:r w:rsidRPr="00806F4A">
        <w:rPr>
          <w:rFonts w:ascii="Times New Roman" w:eastAsia="新細明體" w:hAnsi="Times New Roman" w:cs="Roman Unicode"/>
          <w:bCs/>
          <w:szCs w:val="20"/>
        </w:rPr>
        <w:t>A</w:t>
      </w:r>
      <w:r w:rsidRPr="00806F4A">
        <w:rPr>
          <w:rFonts w:ascii="Times New Roman" w:eastAsia="新細明體" w:hAnsi="Times New Roman" w:cs="Times New Roman"/>
          <w:bCs/>
          <w:szCs w:val="20"/>
        </w:rPr>
        <w:t>040</w:t>
      </w:r>
      <w:r w:rsidRPr="00806F4A">
        <w:rPr>
          <w:rFonts w:ascii="Times New Roman" w:eastAsia="新細明體" w:hAnsi="Times New Roman" w:cs="Times New Roman"/>
          <w:bCs/>
          <w:szCs w:val="20"/>
        </w:rPr>
        <w:t>］</w:t>
      </w:r>
      <w:r w:rsidRPr="00806F4A">
        <w:rPr>
          <w:rFonts w:ascii="Times New Roman" w:eastAsia="新細明體" w:hAnsi="Times New Roman" w:cs="Times New Roman"/>
          <w:bCs/>
          <w:szCs w:val="20"/>
        </w:rPr>
        <w:t>p.76</w:t>
      </w:r>
      <w:r w:rsidRPr="00806F4A">
        <w:rPr>
          <w:rFonts w:ascii="Times New Roman" w:eastAsia="新細明體" w:hAnsi="Times New Roman" w:cs="Times New Roman"/>
          <w:bCs/>
          <w:szCs w:val="20"/>
        </w:rPr>
        <w:t>）</w:t>
      </w:r>
    </w:p>
    <w:p w:rsidR="00004900" w:rsidRPr="002A7D7D" w:rsidRDefault="00004900">
      <w:pPr>
        <w:rPr>
          <w:rFonts w:ascii="Times New Roman" w:hAnsi="Times New Roman" w:cs="Times New Roman"/>
        </w:rPr>
      </w:pPr>
    </w:p>
    <w:sectPr w:rsidR="00004900" w:rsidRPr="002A7D7D" w:rsidSect="00110D9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49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C8D" w:rsidRDefault="00BB5C8D" w:rsidP="00252EAD">
      <w:r>
        <w:separator/>
      </w:r>
    </w:p>
  </w:endnote>
  <w:endnote w:type="continuationSeparator" w:id="0">
    <w:p w:rsidR="00BB5C8D" w:rsidRDefault="00BB5C8D" w:rsidP="002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722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E24" w:rsidRDefault="00F34E24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F4A">
          <w:rPr>
            <w:noProof/>
          </w:rPr>
          <w:t>498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839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E24" w:rsidRDefault="00F34E24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F4A">
          <w:rPr>
            <w:noProof/>
          </w:rPr>
          <w:t>497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C8D" w:rsidRDefault="00BB5C8D" w:rsidP="00252EAD">
      <w:r>
        <w:separator/>
      </w:r>
    </w:p>
  </w:footnote>
  <w:footnote w:type="continuationSeparator" w:id="0">
    <w:p w:rsidR="00BB5C8D" w:rsidRDefault="00BB5C8D" w:rsidP="00252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E24" w:rsidRDefault="00F34E24">
    <w:pPr>
      <w:pStyle w:val="ab"/>
    </w:pPr>
    <w:r>
      <w:rPr>
        <w:rFonts w:hint="eastAsia"/>
      </w:rPr>
      <w:t>《大智度論》講義（第</w:t>
    </w:r>
    <w:r w:rsidRPr="00D44B56">
      <w:rPr>
        <w:rFonts w:hint="eastAsia"/>
      </w:rPr>
      <w:t>0</w:t>
    </w:r>
    <w:r w:rsidRPr="00D44B56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E24" w:rsidRDefault="00F34E24">
    <w:pPr>
      <w:pStyle w:val="ab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D44B56">
      <w:rPr>
        <w:rFonts w:hint="eastAsia"/>
      </w:rPr>
      <w:t>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3702B4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290D37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D52C15"/>
    <w:multiLevelType w:val="hybridMultilevel"/>
    <w:tmpl w:val="88F82D08"/>
    <w:lvl w:ilvl="0" w:tplc="D5C2F6B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7A37C4"/>
    <w:multiLevelType w:val="hybridMultilevel"/>
    <w:tmpl w:val="0562C918"/>
    <w:lvl w:ilvl="0" w:tplc="5EE2600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4" w15:restartNumberingAfterBreak="0">
    <w:nsid w:val="3C084553"/>
    <w:multiLevelType w:val="hybridMultilevel"/>
    <w:tmpl w:val="62E697B6"/>
    <w:lvl w:ilvl="0" w:tplc="42261F18">
      <w:start w:val="6"/>
      <w:numFmt w:val="bullet"/>
      <w:lvlText w:val="◎"/>
      <w:lvlJc w:val="left"/>
      <w:pPr>
        <w:tabs>
          <w:tab w:val="num" w:pos="1980"/>
        </w:tabs>
        <w:ind w:left="19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80"/>
      </w:pPr>
      <w:rPr>
        <w:rFonts w:ascii="Wingdings" w:hAnsi="Wingdings" w:hint="default"/>
      </w:rPr>
    </w:lvl>
  </w:abstractNum>
  <w:abstractNum w:abstractNumId="5" w15:restartNumberingAfterBreak="0">
    <w:nsid w:val="3C5F41D5"/>
    <w:multiLevelType w:val="hybridMultilevel"/>
    <w:tmpl w:val="491065E6"/>
    <w:lvl w:ilvl="0" w:tplc="0ECAD10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B8861E9"/>
    <w:multiLevelType w:val="hybridMultilevel"/>
    <w:tmpl w:val="02501C72"/>
    <w:lvl w:ilvl="0" w:tplc="D916BCD6">
      <w:start w:val="4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15033A8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D7A4D19"/>
    <w:multiLevelType w:val="hybridMultilevel"/>
    <w:tmpl w:val="BB6A60CC"/>
    <w:lvl w:ilvl="0" w:tplc="0CE87D8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5F8F34FA"/>
    <w:multiLevelType w:val="hybridMultilevel"/>
    <w:tmpl w:val="F778403A"/>
    <w:lvl w:ilvl="0" w:tplc="62B66194">
      <w:start w:val="6"/>
      <w:numFmt w:val="bullet"/>
      <w:lvlText w:val="◎"/>
      <w:lvlJc w:val="left"/>
      <w:pPr>
        <w:tabs>
          <w:tab w:val="num" w:pos="1620"/>
        </w:tabs>
        <w:ind w:left="16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0"/>
        </w:tabs>
        <w:ind w:left="55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AD"/>
    <w:rsid w:val="00004900"/>
    <w:rsid w:val="00005C99"/>
    <w:rsid w:val="0001472F"/>
    <w:rsid w:val="00051D08"/>
    <w:rsid w:val="0005788C"/>
    <w:rsid w:val="00066C30"/>
    <w:rsid w:val="000679F8"/>
    <w:rsid w:val="00072800"/>
    <w:rsid w:val="00081C67"/>
    <w:rsid w:val="000920B5"/>
    <w:rsid w:val="000944B0"/>
    <w:rsid w:val="000C073E"/>
    <w:rsid w:val="000E5D6A"/>
    <w:rsid w:val="000F7F19"/>
    <w:rsid w:val="0010537C"/>
    <w:rsid w:val="00110D9E"/>
    <w:rsid w:val="00141C07"/>
    <w:rsid w:val="001735CE"/>
    <w:rsid w:val="00174EB9"/>
    <w:rsid w:val="001A76E9"/>
    <w:rsid w:val="001B3F79"/>
    <w:rsid w:val="001B4E30"/>
    <w:rsid w:val="001C7EB1"/>
    <w:rsid w:val="001D07F4"/>
    <w:rsid w:val="001E1E98"/>
    <w:rsid w:val="001F1C6C"/>
    <w:rsid w:val="00203D5D"/>
    <w:rsid w:val="00222191"/>
    <w:rsid w:val="00226701"/>
    <w:rsid w:val="00234F26"/>
    <w:rsid w:val="00234F29"/>
    <w:rsid w:val="00252EAD"/>
    <w:rsid w:val="00255A5C"/>
    <w:rsid w:val="00265E05"/>
    <w:rsid w:val="002666CF"/>
    <w:rsid w:val="00275460"/>
    <w:rsid w:val="0028737B"/>
    <w:rsid w:val="002A7D7D"/>
    <w:rsid w:val="002D0EDA"/>
    <w:rsid w:val="002D2FF0"/>
    <w:rsid w:val="002E0AE8"/>
    <w:rsid w:val="002E4687"/>
    <w:rsid w:val="002E751D"/>
    <w:rsid w:val="00302E35"/>
    <w:rsid w:val="00305D74"/>
    <w:rsid w:val="00324DBB"/>
    <w:rsid w:val="0034718B"/>
    <w:rsid w:val="00353B2C"/>
    <w:rsid w:val="0039652C"/>
    <w:rsid w:val="003A6931"/>
    <w:rsid w:val="003B5284"/>
    <w:rsid w:val="003B64C9"/>
    <w:rsid w:val="003C6EFB"/>
    <w:rsid w:val="003E226C"/>
    <w:rsid w:val="003E26CF"/>
    <w:rsid w:val="003E475B"/>
    <w:rsid w:val="004062D6"/>
    <w:rsid w:val="00406CF6"/>
    <w:rsid w:val="00416B0E"/>
    <w:rsid w:val="00420A06"/>
    <w:rsid w:val="00422948"/>
    <w:rsid w:val="00434079"/>
    <w:rsid w:val="00445B3D"/>
    <w:rsid w:val="0044664F"/>
    <w:rsid w:val="004525AC"/>
    <w:rsid w:val="00476A78"/>
    <w:rsid w:val="004773F6"/>
    <w:rsid w:val="00493A8A"/>
    <w:rsid w:val="004A5E75"/>
    <w:rsid w:val="004B5C15"/>
    <w:rsid w:val="004C1238"/>
    <w:rsid w:val="004D3ADD"/>
    <w:rsid w:val="004E3135"/>
    <w:rsid w:val="004E3A0F"/>
    <w:rsid w:val="004F6C0F"/>
    <w:rsid w:val="00501A6D"/>
    <w:rsid w:val="00517379"/>
    <w:rsid w:val="0054183C"/>
    <w:rsid w:val="00542FEB"/>
    <w:rsid w:val="00547735"/>
    <w:rsid w:val="005530D1"/>
    <w:rsid w:val="00562C71"/>
    <w:rsid w:val="005652C2"/>
    <w:rsid w:val="00585287"/>
    <w:rsid w:val="00587679"/>
    <w:rsid w:val="005A450D"/>
    <w:rsid w:val="005B3B03"/>
    <w:rsid w:val="005B57B0"/>
    <w:rsid w:val="005B6EE1"/>
    <w:rsid w:val="005C415F"/>
    <w:rsid w:val="005C7D84"/>
    <w:rsid w:val="005D1E92"/>
    <w:rsid w:val="005E48AE"/>
    <w:rsid w:val="005F3E1B"/>
    <w:rsid w:val="00601AF9"/>
    <w:rsid w:val="006059BF"/>
    <w:rsid w:val="006234C5"/>
    <w:rsid w:val="00634F75"/>
    <w:rsid w:val="00655400"/>
    <w:rsid w:val="006645F7"/>
    <w:rsid w:val="00664CB1"/>
    <w:rsid w:val="006758EF"/>
    <w:rsid w:val="00696D0E"/>
    <w:rsid w:val="006B6E7F"/>
    <w:rsid w:val="006C5277"/>
    <w:rsid w:val="006D3916"/>
    <w:rsid w:val="006F5006"/>
    <w:rsid w:val="0070197E"/>
    <w:rsid w:val="00716430"/>
    <w:rsid w:val="007208DC"/>
    <w:rsid w:val="00740251"/>
    <w:rsid w:val="00743FAC"/>
    <w:rsid w:val="00760392"/>
    <w:rsid w:val="00772128"/>
    <w:rsid w:val="007730C7"/>
    <w:rsid w:val="00783B9D"/>
    <w:rsid w:val="007843DC"/>
    <w:rsid w:val="00787282"/>
    <w:rsid w:val="007A3DFE"/>
    <w:rsid w:val="007A4C5E"/>
    <w:rsid w:val="007B051C"/>
    <w:rsid w:val="007E08B6"/>
    <w:rsid w:val="007E47B3"/>
    <w:rsid w:val="007F5666"/>
    <w:rsid w:val="007F56BD"/>
    <w:rsid w:val="007F788D"/>
    <w:rsid w:val="00806F4A"/>
    <w:rsid w:val="00813959"/>
    <w:rsid w:val="00825BAE"/>
    <w:rsid w:val="00827A39"/>
    <w:rsid w:val="00842F6B"/>
    <w:rsid w:val="00871169"/>
    <w:rsid w:val="00886386"/>
    <w:rsid w:val="008A1924"/>
    <w:rsid w:val="008A2E23"/>
    <w:rsid w:val="008B1FB3"/>
    <w:rsid w:val="008E6491"/>
    <w:rsid w:val="00923CD2"/>
    <w:rsid w:val="009360FF"/>
    <w:rsid w:val="00936554"/>
    <w:rsid w:val="00947ABA"/>
    <w:rsid w:val="009763EF"/>
    <w:rsid w:val="00994D42"/>
    <w:rsid w:val="009C1072"/>
    <w:rsid w:val="009C4AE6"/>
    <w:rsid w:val="009D06C3"/>
    <w:rsid w:val="009D333C"/>
    <w:rsid w:val="009D7E5E"/>
    <w:rsid w:val="009E34C6"/>
    <w:rsid w:val="009E4F9B"/>
    <w:rsid w:val="009F7D67"/>
    <w:rsid w:val="00A046F3"/>
    <w:rsid w:val="00A10F7F"/>
    <w:rsid w:val="00A226D1"/>
    <w:rsid w:val="00A272FA"/>
    <w:rsid w:val="00A411A3"/>
    <w:rsid w:val="00A44D74"/>
    <w:rsid w:val="00A458F9"/>
    <w:rsid w:val="00A6770F"/>
    <w:rsid w:val="00A8105A"/>
    <w:rsid w:val="00A84D65"/>
    <w:rsid w:val="00AC3C10"/>
    <w:rsid w:val="00AC5FA2"/>
    <w:rsid w:val="00AC7E02"/>
    <w:rsid w:val="00AD09FD"/>
    <w:rsid w:val="00AD3358"/>
    <w:rsid w:val="00AD6300"/>
    <w:rsid w:val="00AF1FE1"/>
    <w:rsid w:val="00B15C88"/>
    <w:rsid w:val="00B17775"/>
    <w:rsid w:val="00B260A8"/>
    <w:rsid w:val="00B347A2"/>
    <w:rsid w:val="00B36F1A"/>
    <w:rsid w:val="00B44C29"/>
    <w:rsid w:val="00B47578"/>
    <w:rsid w:val="00B57A71"/>
    <w:rsid w:val="00B6650B"/>
    <w:rsid w:val="00B70B03"/>
    <w:rsid w:val="00B71F88"/>
    <w:rsid w:val="00B72B6D"/>
    <w:rsid w:val="00B87C9D"/>
    <w:rsid w:val="00BA40DF"/>
    <w:rsid w:val="00BB5C8D"/>
    <w:rsid w:val="00BC3436"/>
    <w:rsid w:val="00BC344B"/>
    <w:rsid w:val="00BC685A"/>
    <w:rsid w:val="00BE1A09"/>
    <w:rsid w:val="00BE66EF"/>
    <w:rsid w:val="00BF1A14"/>
    <w:rsid w:val="00BF2DBE"/>
    <w:rsid w:val="00C00B2D"/>
    <w:rsid w:val="00C01BBE"/>
    <w:rsid w:val="00C17300"/>
    <w:rsid w:val="00C20EE5"/>
    <w:rsid w:val="00C34AE3"/>
    <w:rsid w:val="00C41827"/>
    <w:rsid w:val="00C575D5"/>
    <w:rsid w:val="00C6076B"/>
    <w:rsid w:val="00C622D3"/>
    <w:rsid w:val="00C62F63"/>
    <w:rsid w:val="00C659B2"/>
    <w:rsid w:val="00C675C3"/>
    <w:rsid w:val="00C75D98"/>
    <w:rsid w:val="00CC4CAF"/>
    <w:rsid w:val="00CC5016"/>
    <w:rsid w:val="00CC5429"/>
    <w:rsid w:val="00CC6026"/>
    <w:rsid w:val="00CC684A"/>
    <w:rsid w:val="00CD2588"/>
    <w:rsid w:val="00CD5895"/>
    <w:rsid w:val="00CF3508"/>
    <w:rsid w:val="00D0331B"/>
    <w:rsid w:val="00D10AC1"/>
    <w:rsid w:val="00D132A3"/>
    <w:rsid w:val="00D17F20"/>
    <w:rsid w:val="00D44B56"/>
    <w:rsid w:val="00D5738E"/>
    <w:rsid w:val="00D61C2A"/>
    <w:rsid w:val="00D90526"/>
    <w:rsid w:val="00DA6008"/>
    <w:rsid w:val="00DB02E2"/>
    <w:rsid w:val="00DB5DC8"/>
    <w:rsid w:val="00DB791B"/>
    <w:rsid w:val="00DC7119"/>
    <w:rsid w:val="00DD2B4D"/>
    <w:rsid w:val="00DE5153"/>
    <w:rsid w:val="00DE6363"/>
    <w:rsid w:val="00E22C53"/>
    <w:rsid w:val="00E23F8B"/>
    <w:rsid w:val="00E35A4D"/>
    <w:rsid w:val="00E52D3D"/>
    <w:rsid w:val="00E61C2C"/>
    <w:rsid w:val="00E727A5"/>
    <w:rsid w:val="00E72AE9"/>
    <w:rsid w:val="00E75479"/>
    <w:rsid w:val="00EA3E31"/>
    <w:rsid w:val="00EB23B1"/>
    <w:rsid w:val="00EC456D"/>
    <w:rsid w:val="00ED1182"/>
    <w:rsid w:val="00F24108"/>
    <w:rsid w:val="00F34E24"/>
    <w:rsid w:val="00F35F4F"/>
    <w:rsid w:val="00F403D6"/>
    <w:rsid w:val="00F45F70"/>
    <w:rsid w:val="00F53584"/>
    <w:rsid w:val="00F54E0B"/>
    <w:rsid w:val="00F61DDE"/>
    <w:rsid w:val="00F6796C"/>
    <w:rsid w:val="00F74627"/>
    <w:rsid w:val="00F764D1"/>
    <w:rsid w:val="00F84016"/>
    <w:rsid w:val="00F93A91"/>
    <w:rsid w:val="00FA291E"/>
    <w:rsid w:val="00FB4E8F"/>
    <w:rsid w:val="00FD1A4D"/>
    <w:rsid w:val="00FD51B8"/>
    <w:rsid w:val="00FE3419"/>
    <w:rsid w:val="00FE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14854B-9258-433B-A4CB-A1BDDA3B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新細明體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新細明體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新細明體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52EAD"/>
    <w:rPr>
      <w:rFonts w:ascii="SimSun" w:eastAsia="SimSun" w:hAnsi="SimSun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F1250-1366-4DD8-BAF7-E7F18346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2014-09-08T01:43:00Z</cp:lastPrinted>
  <dcterms:created xsi:type="dcterms:W3CDTF">2015-10-04T06:14:00Z</dcterms:created>
  <dcterms:modified xsi:type="dcterms:W3CDTF">2016-04-07T07:52:00Z</dcterms:modified>
</cp:coreProperties>
</file>