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D" w:rsidRDefault="00245D0D" w:rsidP="00326B3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Toc92290732"/>
      <w:bookmarkStart w:id="1" w:name="_Toc99581833"/>
      <w:bookmarkStart w:id="2" w:name="_GoBack"/>
      <w:bookmarkEnd w:id="2"/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7759AB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7759AB">
        <w:rPr>
          <w:rFonts w:ascii="Times New Roman" w:eastAsia="標楷體" w:hAnsi="Times New Roman" w:cs="Roman Unicode" w:hint="eastAsia"/>
          <w:b/>
          <w:sz w:val="44"/>
          <w:szCs w:val="44"/>
        </w:rPr>
        <w:t>22</w:t>
      </w:r>
    </w:p>
    <w:p w:rsidR="00245D0D" w:rsidRDefault="00C52084" w:rsidP="00326B39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759AB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7759AB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釋初品中八念義第三十六之餘</w:t>
      </w:r>
      <w:r w:rsidRPr="007759AB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C52084" w:rsidRPr="007759AB" w:rsidRDefault="00C52084" w:rsidP="00326B39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7759AB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（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200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="00201B85" w:rsidRPr="007759AB">
        <w:rPr>
          <w:rFonts w:ascii="Times New Roman" w:eastAsia="新細明體" w:hAnsi="Times New Roman" w:cs="Roman Unicode"/>
          <w:sz w:val="26"/>
          <w:szCs w:val="24"/>
        </w:rPr>
        <w:t>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C52084" w:rsidRPr="00245D0D" w:rsidRDefault="00C52084" w:rsidP="00097C86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肆、八念</w:t>
      </w:r>
    </w:p>
    <w:p w:rsidR="00C52084" w:rsidRPr="00245D0D" w:rsidRDefault="00C52084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  <w:shd w:val="pct15" w:color="auto" w:fill="FFFFFF"/>
        </w:rPr>
        <w:t>（壹）明經說次第，何故九相之後說八念</w:t>
      </w:r>
      <w:r w:rsidRPr="00245D0D">
        <w:rPr>
          <w:rFonts w:ascii="Times New Roman" w:eastAsia="新細明體" w:hAnsi="Times New Roman" w:cs="Times New Roman"/>
          <w:szCs w:val="20"/>
        </w:rPr>
        <w:t>（</w:t>
      </w:r>
      <w:r w:rsidR="00780CFA" w:rsidRPr="00245D0D">
        <w:rPr>
          <w:rFonts w:ascii="Times New Roman" w:eastAsia="新細明體" w:hAnsi="Times New Roman" w:cs="Times New Roman"/>
          <w:szCs w:val="20"/>
        </w:rPr>
        <w:t>承上</w:t>
      </w:r>
      <w:r w:rsidRPr="00245D0D">
        <w:rPr>
          <w:rFonts w:ascii="Times New Roman" w:eastAsia="新細明體" w:hAnsi="Times New Roman" w:cs="Times New Roman"/>
          <w:szCs w:val="20"/>
        </w:rPr>
        <w:t>卷</w:t>
      </w:r>
      <w:r w:rsidRPr="00245D0D">
        <w:rPr>
          <w:rFonts w:ascii="Times New Roman" w:eastAsia="新細明體" w:hAnsi="Times New Roman" w:cs="Times New Roman"/>
          <w:szCs w:val="20"/>
        </w:rPr>
        <w:t>21</w:t>
      </w:r>
      <w:r w:rsidRPr="00245D0D">
        <w:rPr>
          <w:rFonts w:ascii="Times New Roman" w:eastAsia="新細明體" w:hAnsi="Times New Roman" w:cs="Times New Roman"/>
          <w:szCs w:val="20"/>
        </w:rPr>
        <w:t>）</w:t>
      </w:r>
    </w:p>
    <w:p w:rsidR="00C52084" w:rsidRPr="00245D0D" w:rsidRDefault="00C52084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  <w:shd w:val="pct15" w:color="auto" w:fill="FFFFFF"/>
        </w:rPr>
        <w:t>（貳）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  <w:shd w:val="pct15" w:color="auto" w:fill="FFFFFF"/>
        </w:rPr>
        <w:t>釋「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  <w:shd w:val="pct15" w:color="auto" w:fill="FFFFFF"/>
        </w:rPr>
        <w:t>八念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  <w:shd w:val="pct15" w:color="auto" w:fill="FFFFFF"/>
        </w:rPr>
        <w:t>」</w:t>
      </w:r>
      <w:r w:rsidRPr="00245D0D">
        <w:rPr>
          <w:rFonts w:ascii="Times New Roman" w:eastAsia="新細明體" w:hAnsi="Times New Roman" w:cs="Times New Roman"/>
          <w:szCs w:val="20"/>
        </w:rPr>
        <w:t>（</w:t>
      </w:r>
      <w:r w:rsidR="00780CFA" w:rsidRPr="00245D0D">
        <w:rPr>
          <w:rFonts w:ascii="Times New Roman" w:eastAsia="新細明體" w:hAnsi="Times New Roman" w:cs="Times New Roman"/>
          <w:szCs w:val="20"/>
        </w:rPr>
        <w:t>承上</w:t>
      </w:r>
      <w:r w:rsidRPr="00245D0D">
        <w:rPr>
          <w:rFonts w:ascii="Times New Roman" w:eastAsia="新細明體" w:hAnsi="Times New Roman" w:cs="Times New Roman"/>
          <w:szCs w:val="20"/>
        </w:rPr>
        <w:t>卷</w:t>
      </w:r>
      <w:r w:rsidRPr="00245D0D">
        <w:rPr>
          <w:rFonts w:ascii="Times New Roman" w:eastAsia="新細明體" w:hAnsi="Times New Roman" w:cs="Times New Roman"/>
          <w:szCs w:val="20"/>
        </w:rPr>
        <w:t>21</w:t>
      </w:r>
      <w:r w:rsidRPr="00245D0D">
        <w:rPr>
          <w:rFonts w:ascii="Times New Roman" w:eastAsia="新細明體" w:hAnsi="Times New Roman" w:cs="Times New Roman"/>
          <w:szCs w:val="20"/>
        </w:rPr>
        <w:t>）</w:t>
      </w:r>
    </w:p>
    <w:p w:rsidR="00C52084" w:rsidRPr="00245D0D" w:rsidRDefault="00C52084" w:rsidP="00127932">
      <w:pPr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  <w:shd w:val="pct15" w:color="auto" w:fill="FFFFFF"/>
        </w:rPr>
        <w:t>一、念佛</w:t>
      </w:r>
      <w:r w:rsidRPr="00245D0D">
        <w:rPr>
          <w:rFonts w:ascii="Times New Roman" w:eastAsia="新細明體" w:hAnsi="Times New Roman" w:cs="Times New Roman"/>
          <w:szCs w:val="20"/>
        </w:rPr>
        <w:t>（</w:t>
      </w:r>
      <w:r w:rsidR="000A7FF8" w:rsidRPr="00245D0D">
        <w:rPr>
          <w:rFonts w:ascii="Times New Roman" w:eastAsia="新細明體" w:hAnsi="Times New Roman" w:cs="Times New Roman"/>
          <w:szCs w:val="20"/>
        </w:rPr>
        <w:t>承上</w:t>
      </w:r>
      <w:r w:rsidRPr="00245D0D">
        <w:rPr>
          <w:rFonts w:ascii="Times New Roman" w:eastAsia="新細明體" w:hAnsi="Times New Roman" w:cs="Times New Roman"/>
          <w:szCs w:val="20"/>
        </w:rPr>
        <w:t>卷</w:t>
      </w:r>
      <w:r w:rsidRPr="00245D0D">
        <w:rPr>
          <w:rFonts w:ascii="Times New Roman" w:eastAsia="新細明體" w:hAnsi="Times New Roman" w:cs="Times New Roman"/>
          <w:szCs w:val="20"/>
        </w:rPr>
        <w:t>21</w:t>
      </w:r>
      <w:r w:rsidRPr="00245D0D">
        <w:rPr>
          <w:rFonts w:ascii="Times New Roman" w:eastAsia="新細明體" w:hAnsi="Times New Roman" w:cs="Times New Roman"/>
          <w:szCs w:val="20"/>
        </w:rPr>
        <w:t>）</w:t>
      </w:r>
    </w:p>
    <w:p w:rsidR="00245D0D" w:rsidRDefault="00C52084" w:rsidP="0012793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3" w:name="_Toc92290733"/>
      <w:bookmarkStart w:id="4" w:name="_Toc99581834"/>
      <w:bookmarkEnd w:id="0"/>
      <w:bookmarkEnd w:id="1"/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二、念法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3"/>
      <w:bookmarkEnd w:id="4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C52084" w:rsidRPr="00245D0D" w:rsidRDefault="00C52084" w:rsidP="00DF3A4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念法之德用：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巧出，得今世果，無熱惱，不待時，能到善處，通達無礙</w:t>
      </w:r>
    </w:p>
    <w:p w:rsidR="00245D0D" w:rsidRDefault="00C52084" w:rsidP="00DF3A4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總說</w:t>
      </w:r>
    </w:p>
    <w:p w:rsidR="00245D0D" w:rsidRDefault="00C52084" w:rsidP="00DF3A4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5" w:name="_Toc92290735"/>
      <w:bookmarkStart w:id="6" w:name="_Toc99581836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別釋</w:t>
      </w:r>
      <w:bookmarkStart w:id="7" w:name="_Toc92290736"/>
      <w:bookmarkStart w:id="8" w:name="_Toc99581837"/>
      <w:bookmarkEnd w:id="5"/>
      <w:bookmarkEnd w:id="6"/>
    </w:p>
    <w:p w:rsidR="00C52084" w:rsidRPr="00245D0D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巧出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7"/>
      <w:bookmarkEnd w:id="8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明內法之德</w:t>
      </w:r>
    </w:p>
    <w:p w:rsidR="00245D0D" w:rsidRPr="00245D0D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二諦不相違</w:t>
      </w:r>
    </w:p>
    <w:p w:rsidR="00245D0D" w:rsidRPr="00245D0D" w:rsidRDefault="00C52084" w:rsidP="00DF3A4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）離二邊</w:t>
      </w:r>
    </w:p>
    <w:p w:rsidR="00245D0D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簡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別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外道</w:t>
      </w:r>
    </w:p>
    <w:p w:rsidR="00245D0D" w:rsidRPr="00245D0D" w:rsidRDefault="00C52084" w:rsidP="00DF3A4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9" w:name="_Toc92290739"/>
      <w:bookmarkStart w:id="10" w:name="_Toc99581840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得今世果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9"/>
      <w:bookmarkEnd w:id="10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C52084" w:rsidRPr="00245D0D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1" w:name="_Toc92290740"/>
      <w:bookmarkStart w:id="12" w:name="_Toc99581841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明內法之德</w:t>
      </w:r>
    </w:p>
    <w:p w:rsidR="00245D0D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離世苦、諍論，得身心安樂</w:t>
      </w:r>
      <w:bookmarkEnd w:id="11"/>
      <w:bookmarkEnd w:id="12"/>
    </w:p>
    <w:p w:rsidR="00245D0D" w:rsidRDefault="00C52084" w:rsidP="00DF3A4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因持戒</w:t>
      </w:r>
      <w:r w:rsidRPr="00245D0D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……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得涅槃</w:t>
      </w:r>
      <w:r w:rsidRPr="00245D0D">
        <w:rPr>
          <w:rFonts w:ascii="Times New Roman" w:eastAsia="新細明體" w:hAnsi="Times New Roman" w:cs="Times New Roman" w:hint="eastAsia"/>
          <w:bCs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bCs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bCs/>
          <w:szCs w:val="20"/>
        </w:rPr>
        <w:t>C031</w:t>
      </w:r>
      <w:r w:rsidRPr="00245D0D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bCs/>
          <w:szCs w:val="20"/>
        </w:rPr>
        <w:t>p.235</w:t>
      </w:r>
      <w:r w:rsidRPr="00245D0D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245D0D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3" w:name="_Toc99581843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bookmarkEnd w:id="13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簡別外道</w:t>
      </w:r>
    </w:p>
    <w:p w:rsidR="00245D0D" w:rsidRPr="00245D0D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0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C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、釋疑：「何故有佛弟子今不得果」疑</w:t>
      </w:r>
    </w:p>
    <w:p w:rsidR="00245D0D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依教行則得果；不依行，破戒亂心則不得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E023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p.322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Default="00C52084" w:rsidP="00DF3A4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4" w:name="_Toc99581844"/>
      <w:bookmarkStart w:id="15" w:name="_Toc92290742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漸次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必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得</w:t>
      </w:r>
      <w:bookmarkEnd w:id="14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終不虛</w:t>
      </w:r>
      <w:bookmarkEnd w:id="15"/>
    </w:p>
    <w:p w:rsidR="00245D0D" w:rsidRPr="00245D0D" w:rsidRDefault="00C52084" w:rsidP="00530CA0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16" w:name="_Toc92290747"/>
      <w:bookmarkStart w:id="17" w:name="_Toc99581846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無熱惱三說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16"/>
      <w:bookmarkEnd w:id="17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8" w:name="_Toc92290748"/>
      <w:bookmarkStart w:id="19" w:name="_Toc99581847"/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身惱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心惱</w:t>
      </w:r>
      <w:bookmarkEnd w:id="18"/>
      <w:bookmarkEnd w:id="19"/>
    </w:p>
    <w:p w:rsidR="00245D0D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20" w:name="_Toc92290749"/>
      <w:bookmarkStart w:id="21" w:name="_Toc99581848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無漏禪定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生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喜樂</w:t>
      </w:r>
      <w:bookmarkEnd w:id="20"/>
      <w:bookmarkEnd w:id="21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，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無復熱惱</w:t>
      </w:r>
    </w:p>
    <w:p w:rsidR="00245D0D" w:rsidRPr="00245D0D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2" w:name="_Toc92290750"/>
      <w:bookmarkStart w:id="23" w:name="_Toc99581849"/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、無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見愛等</w:t>
      </w:r>
      <w:bookmarkEnd w:id="22"/>
      <w:bookmarkEnd w:id="23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煩惱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故名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無熱惱</w:t>
      </w:r>
    </w:p>
    <w:p w:rsidR="00245D0D" w:rsidRPr="00245D0D" w:rsidRDefault="00C52084" w:rsidP="00530CA0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24" w:name="_Toc92290751"/>
      <w:bookmarkStart w:id="25" w:name="_Toc99581850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4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不待時三說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24"/>
      <w:bookmarkEnd w:id="25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6" w:name="_Toc99581851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bookmarkEnd w:id="26"/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隨修八聖道時便得涅槃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，不待時</w:t>
      </w:r>
    </w:p>
    <w:p w:rsidR="00245D0D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、若戒定慧皆成就便得果，不復待時</w:t>
      </w:r>
    </w:p>
    <w:p w:rsidR="00245D0D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27" w:name="_Toc92290756"/>
      <w:bookmarkStart w:id="28" w:name="_Toc99581855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lastRenderedPageBreak/>
        <w:t>C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bookmarkEnd w:id="27"/>
      <w:bookmarkEnd w:id="28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心淨人聞法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即得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果，名不待時</w:t>
      </w:r>
    </w:p>
    <w:p w:rsidR="00245D0D" w:rsidRPr="00245D0D" w:rsidRDefault="00C52084" w:rsidP="00DF3A4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29" w:name="_Toc92290757"/>
      <w:bookmarkStart w:id="30" w:name="_Toc99581856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5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能到善處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29"/>
      <w:bookmarkEnd w:id="30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0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="00D7363F"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無有將去者，云何能帶至善處</w:t>
      </w:r>
    </w:p>
    <w:p w:rsidR="00245D0D" w:rsidRPr="00245D0D" w:rsidRDefault="00C52084" w:rsidP="00DF3A4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31" w:name="_Toc92290761"/>
      <w:bookmarkStart w:id="32" w:name="_Toc99581857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6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通達無礙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31"/>
      <w:bookmarkEnd w:id="32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33" w:name="_Toc92290763"/>
      <w:bookmarkStart w:id="34" w:name="_Toc99581859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bookmarkStart w:id="35" w:name="_Toc92290764"/>
      <w:bookmarkStart w:id="36" w:name="_Toc99581860"/>
      <w:bookmarkEnd w:id="33"/>
      <w:bookmarkEnd w:id="34"/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三法印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：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出體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003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p.329</w:t>
      </w:r>
      <w:bookmarkEnd w:id="35"/>
      <w:bookmarkEnd w:id="36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C52084" w:rsidRPr="00245D0D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37" w:name="_Toc92290766"/>
      <w:bookmarkStart w:id="38" w:name="_Toc99581862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廣明三法印</w:t>
      </w:r>
      <w:bookmarkEnd w:id="37"/>
      <w:bookmarkEnd w:id="38"/>
    </w:p>
    <w:p w:rsidR="00245D0D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39" w:name="_Toc92290767"/>
      <w:bookmarkStart w:id="40" w:name="_Toc99581863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諸行無常印</w:t>
      </w:r>
      <w:bookmarkEnd w:id="39"/>
      <w:bookmarkEnd w:id="40"/>
    </w:p>
    <w:p w:rsidR="00245D0D" w:rsidRDefault="00C52084" w:rsidP="00530CA0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1" w:name="_Toc92290768"/>
      <w:bookmarkStart w:id="42" w:name="_Toc99581864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諸法無我</w:t>
      </w:r>
      <w:bookmarkEnd w:id="41"/>
      <w:bookmarkEnd w:id="42"/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印</w:t>
      </w:r>
    </w:p>
    <w:p w:rsidR="00245D0D" w:rsidRPr="00245D0D" w:rsidRDefault="00C52084" w:rsidP="00530CA0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="00D7363F"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釋疑：何故但說有為法無常，而說一切法無我</w:t>
      </w:r>
    </w:p>
    <w:p w:rsidR="00245D0D" w:rsidRPr="00245D0D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0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、不作法無因緣，故非無常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D009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p.252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Pr="00245D0D" w:rsidRDefault="00C52084" w:rsidP="00530CA0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、不作法不生心著，故非無常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D009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p.252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Default="00C52084" w:rsidP="00530CA0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3" w:name="_Toc92290770"/>
      <w:bookmarkStart w:id="44" w:name="_Toc99581866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C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涅槃寂滅印</w:t>
      </w:r>
      <w:bookmarkEnd w:id="43"/>
      <w:bookmarkEnd w:id="44"/>
    </w:p>
    <w:p w:rsidR="00245D0D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、釋疑：為何寂滅印唯說一法，不多說？〔兼明三法印之關係〕</w:t>
      </w:r>
    </w:p>
    <w:p w:rsidR="00245D0D" w:rsidRPr="00245D0D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45" w:name="_Toc92290772"/>
      <w:bookmarkStart w:id="46" w:name="_Toc99581868"/>
      <w:r w:rsidRPr="00245D0D">
        <w:rPr>
          <w:rFonts w:ascii="Times New Roman" w:eastAsia="新細明體" w:hAnsi="新細明體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新細明體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初五眾，次一切法，後二印之果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003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p.329</w:t>
      </w:r>
      <w:bookmarkEnd w:id="45"/>
      <w:bookmarkEnd w:id="46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530CA0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47" w:name="_Toc92290773"/>
      <w:bookmarkStart w:id="48" w:name="_Toc99581869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初破我所，次破我，後果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003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p.329</w:t>
      </w:r>
      <w:bookmarkEnd w:id="47"/>
      <w:bookmarkEnd w:id="48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530CA0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49" w:name="_Toc92290774"/>
      <w:bookmarkStart w:id="50" w:name="_Toc99581870"/>
      <w:r w:rsidRPr="00245D0D">
        <w:rPr>
          <w:rFonts w:ascii="Times New Roman" w:eastAsia="新細明體" w:hAnsi="新細明體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c</w:t>
      </w:r>
      <w:r w:rsidRPr="00245D0D">
        <w:rPr>
          <w:rFonts w:ascii="Times New Roman" w:eastAsia="新細明體" w:hAnsi="新細明體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初厭世間，次離觀主，後無所住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003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p.329</w:t>
      </w:r>
      <w:bookmarkEnd w:id="49"/>
      <w:bookmarkEnd w:id="50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530CA0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51" w:name="_Toc92290775"/>
      <w:bookmarkStart w:id="52" w:name="_Toc99581871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釋疑：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大乘說「諸法不生不滅」，三法印中說「諸行無常名法印」，二法云何不相違</w:t>
      </w:r>
      <w:bookmarkEnd w:id="51"/>
      <w:bookmarkEnd w:id="52"/>
    </w:p>
    <w:p w:rsidR="00245D0D" w:rsidRPr="00245D0D" w:rsidRDefault="00C52084" w:rsidP="00530CA0">
      <w:pPr>
        <w:spacing w:beforeLines="50" w:before="180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="00D7363F"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因論生論：為何說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現在色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無色相</w:t>
      </w:r>
    </w:p>
    <w:p w:rsidR="00245D0D" w:rsidRDefault="00C52084" w:rsidP="00530CA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245D0D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3</w:t>
      </w:r>
      <w:r w:rsidRPr="00245D0D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總結「念法之德用」</w:t>
      </w:r>
    </w:p>
    <w:p w:rsidR="00245D0D" w:rsidRPr="00245D0D" w:rsidRDefault="00C52084" w:rsidP="00530CA0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53" w:name="_Toc92290777"/>
      <w:bookmarkStart w:id="54" w:name="_Toc99581873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念法及法義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53"/>
      <w:bookmarkEnd w:id="54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16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、念佛所演說教法</w:t>
      </w:r>
    </w:p>
    <w:p w:rsidR="00245D0D" w:rsidRPr="00245D0D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55" w:name="_Toc92290784"/>
      <w:bookmarkStart w:id="56" w:name="_Toc99581880"/>
      <w:r w:rsidRPr="00245D0D">
        <w:rPr>
          <w:rFonts w:ascii="Times New Roman" w:eastAsia="新細明體" w:hAnsi="新細明體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新細明體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佛語皆實</w:t>
      </w:r>
      <w:bookmarkEnd w:id="55"/>
      <w:bookmarkEnd w:id="56"/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2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亦深亦淺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57" w:name="_Toc99581881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3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重語無失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57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58" w:name="_Toc92290787"/>
      <w:bookmarkStart w:id="59" w:name="_Toc99581883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4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四處莊嚴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58"/>
      <w:bookmarkEnd w:id="59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5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由此四答故不可壞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C009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p.198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60" w:name="_Toc92290789"/>
      <w:bookmarkStart w:id="61" w:name="_Toc99581885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6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遮聽不定</w:t>
      </w:r>
      <w:bookmarkEnd w:id="60"/>
      <w:bookmarkEnd w:id="61"/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C023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p.225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62" w:name="_Toc92290790"/>
      <w:bookmarkStart w:id="63" w:name="_Toc99581886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7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無戲論而破有無論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62"/>
      <w:bookmarkEnd w:id="63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64" w:name="_Toc92290791"/>
      <w:bookmarkStart w:id="65" w:name="_Toc99581887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8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順第一義說世間無咎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64"/>
      <w:bookmarkEnd w:id="65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lastRenderedPageBreak/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9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於淨人為美，於不淨人為惡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10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於美語苦語無罪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66" w:name="_Toc92290794"/>
      <w:bookmarkStart w:id="67" w:name="_Toc99581890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11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隨善法不著善法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66"/>
      <w:bookmarkEnd w:id="67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68" w:name="_Toc92290795"/>
      <w:bookmarkStart w:id="69" w:name="_Toc99581891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12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訶讚而無所依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68"/>
      <w:bookmarkEnd w:id="69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70" w:name="_Toc92290796"/>
      <w:bookmarkStart w:id="71" w:name="_Toc99581892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13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無增減而有略廣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70"/>
      <w:bookmarkEnd w:id="71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72" w:name="_Toc92290797"/>
      <w:bookmarkStart w:id="73" w:name="_Toc99581893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14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初善久久研求亦善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72"/>
      <w:bookmarkEnd w:id="73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15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語多而義不薄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74" w:name="_Toc92290798"/>
      <w:bookmarkStart w:id="75" w:name="_Toc99581894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16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語雜而義不亂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74"/>
      <w:bookmarkEnd w:id="75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16"/>
          <w:bdr w:val="single" w:sz="4" w:space="0" w:color="auto"/>
        </w:rPr>
      </w:pPr>
      <w:bookmarkStart w:id="76" w:name="_Toc92290800"/>
      <w:bookmarkStart w:id="77" w:name="_Toc99581896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17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引人心不令人著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76"/>
      <w:bookmarkEnd w:id="77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78" w:name="_Toc92290801"/>
      <w:bookmarkStart w:id="79" w:name="_Toc99581897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18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高顯而人不難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78"/>
      <w:bookmarkEnd w:id="79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80" w:name="_Toc92290802"/>
      <w:bookmarkStart w:id="81" w:name="_Toc99581898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19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遍而小人不解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80"/>
      <w:bookmarkEnd w:id="81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82" w:name="_Toc92290803"/>
      <w:bookmarkStart w:id="83" w:name="_Toc99581899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20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令人汗出毛豎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82"/>
      <w:bookmarkEnd w:id="83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84" w:name="_Toc92290804"/>
      <w:bookmarkStart w:id="85" w:name="_Toc99581900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21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令天心厭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84"/>
      <w:bookmarkEnd w:id="85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86" w:name="_Toc92290805"/>
      <w:bookmarkStart w:id="87" w:name="_Toc99581901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22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令捨久所著而樂所不著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86"/>
      <w:bookmarkEnd w:id="87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88" w:name="_Toc92290806"/>
      <w:bookmarkStart w:id="89" w:name="_Toc99581902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23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惡人聞憂怖，善人聞如甘露味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88"/>
      <w:bookmarkEnd w:id="89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90" w:name="_Toc92290807"/>
      <w:bookmarkStart w:id="91" w:name="_Toc99581903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24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一音普被同聞異解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90"/>
      <w:bookmarkEnd w:id="91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92" w:name="_Toc92290808"/>
      <w:bookmarkStart w:id="93" w:name="_Toc99581904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25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處有遠近，聲無增減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92"/>
      <w:bookmarkEnd w:id="93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94" w:name="_Toc92290809"/>
      <w:bookmarkStart w:id="95" w:name="_Toc99581905"/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26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應度者聞，不度者不聞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008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p.335</w:t>
      </w:r>
      <w:bookmarkEnd w:id="94"/>
      <w:bookmarkEnd w:id="95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C52084" w:rsidRPr="00245D0D" w:rsidRDefault="00C52084" w:rsidP="007B401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96" w:name="_Toc92290810"/>
      <w:bookmarkStart w:id="97" w:name="_Toc99581906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、念「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法義</w:t>
      </w:r>
      <w:bookmarkEnd w:id="96"/>
      <w:bookmarkEnd w:id="97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」</w:t>
      </w:r>
    </w:p>
    <w:p w:rsidR="00245D0D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98" w:name="_Toc92290811"/>
      <w:bookmarkStart w:id="99" w:name="_Toc99581907"/>
      <w:r w:rsidRPr="00245D0D">
        <w:rPr>
          <w:rFonts w:ascii="Times New Roman" w:eastAsia="新細明體" w:hAnsi="新細明體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新細明體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總說</w:t>
      </w:r>
      <w:bookmarkEnd w:id="98"/>
      <w:bookmarkEnd w:id="99"/>
    </w:p>
    <w:p w:rsidR="00245D0D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2</w:t>
      </w:r>
      <w:r w:rsidRPr="00245D0D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別明三法印</w:t>
      </w:r>
    </w:p>
    <w:p w:rsidR="00245D0D" w:rsidRDefault="00C52084" w:rsidP="007B401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0" w:name="_Toc92290814"/>
      <w:bookmarkStart w:id="101" w:name="_Toc99581910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※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因論生論：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聲聞法說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四種實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諦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，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大乘說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一實相印</w:t>
      </w:r>
      <w:bookmarkEnd w:id="100"/>
      <w:bookmarkEnd w:id="101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，今何故說三實法印</w:t>
      </w:r>
    </w:p>
    <w:p w:rsidR="00C52084" w:rsidRPr="00245D0D" w:rsidRDefault="00C52084" w:rsidP="007B401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（三）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盡理之說：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念佛法僧所緣與旃延異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D022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p.268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Default="00C52084" w:rsidP="007B401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、法寶攝辟支佛及菩薩功德，是小乘義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E017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p.315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Default="00C52084" w:rsidP="00605C3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念法（佛、僧）所指大小不同</w:t>
      </w:r>
      <w:r w:rsidRPr="00245D0D">
        <w:rPr>
          <w:rFonts w:ascii="Times New Roman" w:eastAsia="新細明體" w:hAnsi="Times New Roman" w:cs="Times New Roman"/>
          <w:bCs/>
          <w:szCs w:val="20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20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20"/>
        </w:rPr>
        <w:t>F</w:t>
      </w:r>
      <w:r w:rsidRPr="00245D0D">
        <w:rPr>
          <w:rFonts w:ascii="Times New Roman" w:eastAsia="新細明體" w:hAnsi="Times New Roman" w:cs="Times New Roman"/>
          <w:bCs/>
          <w:szCs w:val="20"/>
        </w:rPr>
        <w:t>004</w:t>
      </w:r>
      <w:r w:rsidRPr="00245D0D">
        <w:rPr>
          <w:rFonts w:ascii="Times New Roman" w:eastAsia="新細明體" w:hAnsi="Times New Roman" w:cs="Times New Roman"/>
          <w:bCs/>
          <w:szCs w:val="20"/>
        </w:rPr>
        <w:t>］</w:t>
      </w:r>
      <w:r w:rsidRPr="00245D0D">
        <w:rPr>
          <w:rFonts w:ascii="Times New Roman" w:eastAsia="新細明體" w:hAnsi="Times New Roman" w:cs="Times New Roman"/>
          <w:bCs/>
          <w:szCs w:val="20"/>
        </w:rPr>
        <w:t>p.330</w:t>
      </w:r>
      <w:r w:rsidRPr="00245D0D">
        <w:rPr>
          <w:rFonts w:ascii="Times New Roman" w:eastAsia="新細明體" w:hAnsi="Times New Roman" w:cs="Times New Roman"/>
          <w:bCs/>
          <w:szCs w:val="20"/>
        </w:rPr>
        <w:t>）</w:t>
      </w:r>
    </w:p>
    <w:p w:rsidR="00245D0D" w:rsidRPr="00245D0D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迦旃延尼子說</w:t>
      </w:r>
    </w:p>
    <w:p w:rsidR="00C52084" w:rsidRPr="00245D0D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摩訶衍人說</w:t>
      </w:r>
    </w:p>
    <w:p w:rsidR="00245D0D" w:rsidRPr="00245D0D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45D0D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念佛三昧所緣</w:t>
      </w:r>
    </w:p>
    <w:p w:rsidR="00245D0D" w:rsidRPr="00245D0D" w:rsidRDefault="00C52084" w:rsidP="00605C3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45D0D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念</w:t>
      </w:r>
      <w:r w:rsidRPr="00245D0D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法</w:t>
      </w:r>
      <w:r w:rsidRPr="00245D0D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三昧所緣</w:t>
      </w:r>
    </w:p>
    <w:p w:rsidR="00245D0D" w:rsidRPr="00245D0D" w:rsidRDefault="00C52084" w:rsidP="00605C3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45D0D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念</w:t>
      </w:r>
      <w:r w:rsidRPr="00245D0D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僧</w:t>
      </w:r>
      <w:r w:rsidRPr="00245D0D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三昧所緣</w:t>
      </w:r>
    </w:p>
    <w:p w:rsidR="00C52084" w:rsidRPr="00245D0D" w:rsidRDefault="00C52084" w:rsidP="00605C3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16"/>
        </w:rPr>
      </w:pPr>
      <w:bookmarkStart w:id="102" w:name="_Toc92290816"/>
      <w:bookmarkStart w:id="103" w:name="_Toc99581912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三、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念僧</w:t>
      </w:r>
      <w:bookmarkEnd w:id="102"/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103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C52084" w:rsidRPr="00245D0D" w:rsidRDefault="00C52084" w:rsidP="00605C3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lastRenderedPageBreak/>
        <w:t>（一）念僧五眾具足，應受恭敬供養，是無上福田</w:t>
      </w:r>
    </w:p>
    <w:p w:rsidR="00245D0D" w:rsidRPr="00245D0D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16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、總說</w:t>
      </w:r>
    </w:p>
    <w:p w:rsidR="00C52084" w:rsidRPr="00245D0D" w:rsidRDefault="00C52084" w:rsidP="00CE177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4" w:name="_Toc92290817"/>
      <w:bookmarkStart w:id="105" w:name="_Toc99581913"/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、別釋</w:t>
      </w:r>
    </w:p>
    <w:p w:rsidR="00245D0D" w:rsidRPr="00245D0D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）釋「念五眾具足」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  <w:bookmarkEnd w:id="104"/>
      <w:bookmarkEnd w:id="105"/>
    </w:p>
    <w:p w:rsidR="00245D0D" w:rsidRDefault="00C52084" w:rsidP="0065421B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245D0D">
        <w:rPr>
          <w:rFonts w:ascii="新細明體" w:eastAsia="新細明體" w:hAnsi="新細明體" w:cs="新細明體" w:hint="eastAsia"/>
          <w:b/>
          <w:szCs w:val="24"/>
          <w:bdr w:val="single" w:sz="4" w:space="0" w:color="auto"/>
        </w:rPr>
        <w:t>※</w:t>
      </w:r>
      <w:r w:rsidR="00D7363F" w:rsidRPr="00245D0D">
        <w:rPr>
          <w:rFonts w:ascii="新細明體" w:eastAsia="新細明體" w:hAnsi="新細明體" w:cs="新細明體" w:hint="eastAsia"/>
          <w:b/>
          <w:szCs w:val="24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釋疑：先已讚佛具足五眾，今云何復以五眾讚僧</w:t>
      </w:r>
    </w:p>
    <w:p w:rsidR="00245D0D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b/>
          <w:szCs w:val="16"/>
          <w:shd w:val="pct15" w:color="auto" w:fill="FFFFFF"/>
        </w:rPr>
      </w:pPr>
      <w:r w:rsidRPr="00245D0D">
        <w:rPr>
          <w:rFonts w:ascii="Times New Roman" w:eastAsia="新細明體" w:hAnsi="Times New Roman" w:cs="Times New Roman" w:hint="eastAsia"/>
          <w:b/>
          <w:szCs w:val="16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szCs w:val="16"/>
          <w:bdr w:val="single" w:sz="4" w:space="0" w:color="auto"/>
        </w:rPr>
        <w:t>、隨其所得而讚</w:t>
      </w:r>
    </w:p>
    <w:p w:rsidR="00245D0D" w:rsidRDefault="00C52084" w:rsidP="00CE177D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6" w:name="_Toc92290819"/>
      <w:bookmarkStart w:id="107" w:name="_Toc99581915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簡別內外道</w:t>
      </w:r>
      <w:bookmarkEnd w:id="106"/>
      <w:bookmarkEnd w:id="107"/>
    </w:p>
    <w:p w:rsidR="00245D0D" w:rsidRPr="00245D0D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108" w:name="_Toc92290822"/>
      <w:bookmarkStart w:id="109" w:name="_Toc99581916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）釋「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應受供養恭敬禮事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」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  <w:bookmarkEnd w:id="108"/>
      <w:bookmarkEnd w:id="109"/>
    </w:p>
    <w:p w:rsidR="00245D0D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10" w:name="_Toc92290824"/>
      <w:bookmarkStart w:id="111" w:name="_Toc99581918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）釋「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世間無上福田</w:t>
      </w:r>
      <w:bookmarkEnd w:id="110"/>
      <w:bookmarkEnd w:id="111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」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4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）釋「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四雙八輩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」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CE177D">
      <w:pPr>
        <w:keepNext/>
        <w:spacing w:beforeLines="50" w:before="180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僧中四雙八輩二十七賢聖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E011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p.305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Pr="00245D0D" w:rsidRDefault="00C52084" w:rsidP="00CE177D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112" w:name="_Toc92290828"/>
      <w:bookmarkStart w:id="113" w:name="_Toc99581923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念僧是良伴</w:t>
      </w:r>
      <w:bookmarkEnd w:id="112"/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113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CE177D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114" w:name="_Toc92290829"/>
      <w:bookmarkStart w:id="115" w:name="_Toc99581924"/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（三）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念僧德難量</w:t>
      </w:r>
      <w:bookmarkEnd w:id="114"/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bookmarkEnd w:id="115"/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65421B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szCs w:val="24"/>
          <w:vertAlign w:val="superscript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佛數數化食事</w:t>
      </w:r>
    </w:p>
    <w:p w:rsidR="00245D0D" w:rsidRPr="00245D0D" w:rsidRDefault="00C52084" w:rsidP="0065421B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Cs w:val="20"/>
        </w:rPr>
      </w:pP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G001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p.378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Pr="00245D0D" w:rsidRDefault="00C52084" w:rsidP="0065421B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Cs w:val="20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佛令憍曇彌以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金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色衣施僧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G001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p.378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Pr="00245D0D" w:rsidRDefault="00C52084" w:rsidP="0065421B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Cs w:val="20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佛讚阿泥盧頭等三人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G001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p.378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Default="00C52084" w:rsidP="005022E5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四、念戒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5022E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（一）明戒之內容、修學次第，及其力用</w:t>
      </w:r>
    </w:p>
    <w:p w:rsidR="00245D0D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二種戒、三種戒</w:t>
      </w:r>
    </w:p>
    <w:p w:rsidR="00245D0D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J032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p.521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Pr="00245D0D" w:rsidRDefault="00C52084" w:rsidP="005022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、初念三戒，後念無漏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 w:hint="eastAsia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］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p</w:t>
      </w:r>
      <w:r w:rsidRPr="00245D0D">
        <w:rPr>
          <w:rFonts w:ascii="Times New Roman" w:eastAsia="新細明體" w:hAnsi="Times New Roman" w:cs="Times New Roman"/>
          <w:bCs/>
          <w:szCs w:val="16"/>
        </w:rPr>
        <w:t>.330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）</w:t>
      </w:r>
    </w:p>
    <w:p w:rsidR="00245D0D" w:rsidRDefault="00C52084" w:rsidP="005022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三戒之力用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A034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p.65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Pr="00245D0D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）律儀戒</w:t>
      </w:r>
    </w:p>
    <w:p w:rsidR="00245D0D" w:rsidRPr="00245D0D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）定共戒</w:t>
      </w:r>
    </w:p>
    <w:p w:rsidR="00245D0D" w:rsidRPr="00245D0D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）無漏戒</w:t>
      </w:r>
    </w:p>
    <w:p w:rsidR="00245D0D" w:rsidRDefault="00C52084" w:rsidP="005022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（二）云何念戒</w:t>
      </w:r>
    </w:p>
    <w:p w:rsidR="00245D0D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念戒如藥忌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F004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p.330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Pr="00245D0D" w:rsidRDefault="00C52084" w:rsidP="00B147EA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戒是善本、出家初門、涅槃初因</w:t>
      </w:r>
      <w:r w:rsidRPr="00245D0D">
        <w:rPr>
          <w:rFonts w:ascii="Times New Roman" w:eastAsia="新細明體" w:hAnsi="Times New Roman" w:cs="Times New Roman"/>
          <w:bCs/>
          <w:szCs w:val="24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24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24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24"/>
        </w:rPr>
        <w:t>A</w:t>
      </w:r>
      <w:r w:rsidRPr="00245D0D">
        <w:rPr>
          <w:rFonts w:ascii="Times New Roman" w:eastAsia="新細明體" w:hAnsi="Times New Roman" w:cs="Times New Roman"/>
          <w:bCs/>
          <w:szCs w:val="24"/>
        </w:rPr>
        <w:t>034</w:t>
      </w:r>
      <w:r w:rsidRPr="00245D0D">
        <w:rPr>
          <w:rFonts w:ascii="Times New Roman" w:eastAsia="新細明體" w:hAnsi="Times New Roman" w:cs="Times New Roman"/>
          <w:bCs/>
          <w:szCs w:val="24"/>
        </w:rPr>
        <w:t>］</w:t>
      </w:r>
      <w:r w:rsidRPr="00245D0D">
        <w:rPr>
          <w:rFonts w:ascii="Times New Roman" w:eastAsia="新細明體" w:hAnsi="Times New Roman" w:cs="Times New Roman"/>
          <w:bCs/>
          <w:szCs w:val="24"/>
        </w:rPr>
        <w:t>p.65</w:t>
      </w:r>
      <w:r w:rsidRPr="00245D0D">
        <w:rPr>
          <w:rFonts w:ascii="Times New Roman" w:eastAsia="新細明體" w:hAnsi="Times New Roman" w:cs="Times New Roman"/>
          <w:bCs/>
          <w:szCs w:val="24"/>
        </w:rPr>
        <w:t>）</w:t>
      </w:r>
    </w:p>
    <w:p w:rsidR="00245D0D" w:rsidRDefault="00C52084" w:rsidP="00B147EA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、念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清淨戒、不缺戒、不破戒、不穿戒、不雜戒、自在戒、不著戒、智者所讚戒</w:t>
      </w:r>
    </w:p>
    <w:p w:rsidR="00245D0D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清淨戒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034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p.65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B147E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不缺戒，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不破戒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034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p.65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lastRenderedPageBreak/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4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不穿戒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034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p.65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5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不雜戒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034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p.65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6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自在戒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034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p.65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7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不著戒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034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p.65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8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智者所讚戒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034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p.65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5022E5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三乘聖者所讚</w:t>
      </w:r>
    </w:p>
    <w:p w:rsidR="00245D0D" w:rsidRPr="00245D0D" w:rsidRDefault="00C52084" w:rsidP="005022E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、無漏戒：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正語、正業、正命</w:t>
      </w:r>
    </w:p>
    <w:p w:rsidR="00245D0D" w:rsidRPr="00245D0D" w:rsidRDefault="00C52084" w:rsidP="005022E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新細明體" w:cs="新細明體" w:hint="eastAsia"/>
          <w:b/>
          <w:bCs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新細明體" w:cs="新細明體" w:hint="eastAsia"/>
          <w:b/>
          <w:bCs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新細明體" w:cs="新細明體" w:hint="eastAsia"/>
          <w:b/>
          <w:bCs/>
          <w:szCs w:val="20"/>
          <w:bdr w:val="single" w:sz="4" w:space="0" w:color="auto"/>
        </w:rPr>
        <w:t>釋疑一：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慧前戒中定後，次第之理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041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p.79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5022E5">
      <w:pPr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）正見</w:t>
      </w:r>
    </w:p>
    <w:p w:rsidR="00245D0D" w:rsidRPr="00245D0D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）正思惟</w:t>
      </w:r>
    </w:p>
    <w:p w:rsidR="00245D0D" w:rsidRPr="00245D0D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C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）正語，（</w:t>
      </w: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D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）正業，（</w:t>
      </w: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E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）正命</w:t>
      </w:r>
    </w:p>
    <w:p w:rsidR="00245D0D" w:rsidRPr="00245D0D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F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）正方便</w:t>
      </w:r>
    </w:p>
    <w:p w:rsidR="00245D0D" w:rsidRPr="00245D0D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G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）正念</w:t>
      </w:r>
    </w:p>
    <w:p w:rsidR="00245D0D" w:rsidRPr="00245D0D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H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）正定</w:t>
      </w:r>
    </w:p>
    <w:p w:rsidR="00245D0D" w:rsidRPr="00245D0D" w:rsidRDefault="00C52084" w:rsidP="00995237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釋疑二：初學有次第，無漏心中一心具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041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］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p.</w:t>
      </w:r>
      <w:r w:rsidRPr="00245D0D">
        <w:rPr>
          <w:rFonts w:ascii="Times New Roman" w:eastAsia="新細明體" w:hAnsi="Times New Roman" w:cs="Times New Roman"/>
          <w:bCs/>
          <w:szCs w:val="16"/>
        </w:rPr>
        <w:t>79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）</w:t>
      </w:r>
    </w:p>
    <w:p w:rsidR="00245D0D" w:rsidRPr="00245D0D" w:rsidRDefault="00C52084" w:rsidP="00995237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釋疑三：八分相助，各有特能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 w:hint="eastAsia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 w:hint="eastAsia"/>
          <w:bCs/>
          <w:szCs w:val="16"/>
        </w:rPr>
        <w:t>A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041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］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p.79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）</w:t>
      </w:r>
    </w:p>
    <w:p w:rsidR="00245D0D" w:rsidRPr="00245D0D" w:rsidRDefault="00C52084" w:rsidP="00995237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、有漏戒（在四加行）生無漏，故應行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034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p.65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B27250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b/>
          <w:szCs w:val="24"/>
        </w:rPr>
      </w:pPr>
      <w:r w:rsidRPr="00245D0D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>（三）總結「念戒」</w:t>
      </w:r>
    </w:p>
    <w:p w:rsidR="00245D0D" w:rsidRDefault="00C52084" w:rsidP="00B2725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五、念捨</w:t>
      </w:r>
    </w:p>
    <w:p w:rsidR="00245D0D" w:rsidRPr="00245D0D" w:rsidRDefault="00C52084" w:rsidP="00B2725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B27250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念財捨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B27250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、施三寶必得涅槃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033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p.62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B2725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、布施是初助道因緣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A</w:t>
      </w:r>
      <w:r w:rsidRPr="00245D0D">
        <w:rPr>
          <w:rFonts w:ascii="Times New Roman" w:eastAsia="新細明體" w:hAnsi="Times New Roman" w:cs="Times New Roman"/>
          <w:bCs/>
          <w:szCs w:val="16"/>
        </w:rPr>
        <w:t>033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p.62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B2725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、人命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無常，財物如電，應布施作助道因緣</w:t>
      </w:r>
    </w:p>
    <w:p w:rsidR="00245D0D" w:rsidRPr="00245D0D" w:rsidRDefault="00C52084" w:rsidP="00B27250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、財為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煩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惱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業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因緣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，常應自捨，何況施得大福而不布施</w:t>
      </w:r>
    </w:p>
    <w:p w:rsidR="00245D0D" w:rsidRDefault="00C52084" w:rsidP="00B27250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兄弟二人投金入水事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G001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p.378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Default="00D37D45" w:rsidP="00DB4854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="00C52084"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讚布施</w:t>
      </w:r>
      <w:r w:rsidR="00C52084"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偈</w:t>
      </w:r>
      <w:r w:rsidR="00C52084"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="00C52084"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="00C52084" w:rsidRPr="00245D0D">
        <w:rPr>
          <w:rFonts w:ascii="Times New Roman" w:eastAsia="Roman Unicode" w:hAnsi="Times New Roman" w:cs="Roman Unicode"/>
          <w:bCs/>
          <w:szCs w:val="16"/>
        </w:rPr>
        <w:t>G</w:t>
      </w:r>
      <w:r w:rsidR="00C52084" w:rsidRPr="00245D0D">
        <w:rPr>
          <w:rFonts w:ascii="Times New Roman" w:eastAsia="新細明體" w:hAnsi="Times New Roman" w:cs="Times New Roman"/>
          <w:bCs/>
          <w:szCs w:val="16"/>
        </w:rPr>
        <w:t>001</w:t>
      </w:r>
      <w:r w:rsidR="00C52084" w:rsidRPr="00245D0D">
        <w:rPr>
          <w:rFonts w:ascii="Times New Roman" w:eastAsia="新細明體" w:hAnsi="Times New Roman" w:cs="Times New Roman" w:hint="eastAsia"/>
          <w:bCs/>
          <w:szCs w:val="16"/>
        </w:rPr>
        <w:t>］</w:t>
      </w:r>
      <w:r w:rsidR="00C52084" w:rsidRPr="00245D0D">
        <w:rPr>
          <w:rFonts w:ascii="Times New Roman" w:eastAsia="新細明體" w:hAnsi="Times New Roman" w:cs="Times New Roman" w:hint="eastAsia"/>
          <w:bCs/>
          <w:szCs w:val="16"/>
        </w:rPr>
        <w:t>p.</w:t>
      </w:r>
      <w:r w:rsidR="00C52084" w:rsidRPr="00245D0D">
        <w:rPr>
          <w:rFonts w:ascii="Times New Roman" w:eastAsia="新細明體" w:hAnsi="Times New Roman" w:cs="Times New Roman"/>
          <w:bCs/>
          <w:szCs w:val="16"/>
        </w:rPr>
        <w:t>378</w:t>
      </w:r>
      <w:r w:rsidR="00C52084" w:rsidRPr="00245D0D">
        <w:rPr>
          <w:rFonts w:ascii="Times New Roman" w:eastAsia="新細明體" w:hAnsi="Times New Roman" w:cs="Times New Roman" w:hint="eastAsia"/>
          <w:bCs/>
          <w:szCs w:val="24"/>
        </w:rPr>
        <w:t>）</w:t>
      </w:r>
    </w:p>
    <w:p w:rsidR="00245D0D" w:rsidRPr="00245D0D" w:rsidRDefault="00C52084" w:rsidP="00995237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念法捨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法施二說</w:t>
      </w:r>
      <w:r w:rsidRPr="00245D0D">
        <w:rPr>
          <w:rFonts w:ascii="Times New Roman" w:eastAsia="新細明體" w:hAnsi="Times New Roman" w:cs="Times New Roman"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szCs w:val="16"/>
        </w:rPr>
        <w:t>A</w:t>
      </w:r>
      <w:r w:rsidRPr="00245D0D">
        <w:rPr>
          <w:rFonts w:ascii="Times New Roman" w:eastAsia="新細明體" w:hAnsi="Times New Roman" w:cs="Times New Roman"/>
          <w:szCs w:val="16"/>
        </w:rPr>
        <w:t>033</w:t>
      </w:r>
      <w:r w:rsidRPr="00245D0D">
        <w:rPr>
          <w:rFonts w:ascii="Times New Roman" w:eastAsia="新細明體" w:hAnsi="Times New Roman" w:cs="Times New Roman"/>
          <w:szCs w:val="16"/>
        </w:rPr>
        <w:t>］</w:t>
      </w:r>
      <w:r w:rsidRPr="00245D0D">
        <w:rPr>
          <w:rFonts w:ascii="Times New Roman" w:eastAsia="新細明體" w:hAnsi="Times New Roman" w:cs="Times New Roman"/>
          <w:szCs w:val="16"/>
        </w:rPr>
        <w:t>p.61</w:t>
      </w:r>
      <w:r w:rsidRPr="00245D0D">
        <w:rPr>
          <w:rFonts w:ascii="Times New Roman" w:eastAsia="新細明體" w:hAnsi="Times New Roman" w:cs="Times New Roman"/>
          <w:szCs w:val="16"/>
        </w:rPr>
        <w:t>）</w:t>
      </w:r>
    </w:p>
    <w:p w:rsidR="00245D0D" w:rsidRPr="00245D0D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法施因緣令得道</w:t>
      </w:r>
    </w:p>
    <w:p w:rsidR="00245D0D" w:rsidRDefault="00C52084" w:rsidP="00995237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lastRenderedPageBreak/>
        <w:t>（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）財施法施勝劣之比較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五義</w:t>
      </w:r>
    </w:p>
    <w:p w:rsidR="00245D0D" w:rsidRPr="00245D0D" w:rsidRDefault="00C52084" w:rsidP="00995237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szCs w:val="16"/>
        </w:rPr>
        <w:t>A</w:t>
      </w:r>
      <w:r w:rsidRPr="00245D0D">
        <w:rPr>
          <w:rFonts w:ascii="Times New Roman" w:eastAsia="新細明體" w:hAnsi="Times New Roman" w:cs="Times New Roman"/>
          <w:szCs w:val="16"/>
        </w:rPr>
        <w:t>033</w:t>
      </w:r>
      <w:r w:rsidRPr="00245D0D">
        <w:rPr>
          <w:rFonts w:ascii="Times New Roman" w:eastAsia="新細明體" w:hAnsi="Times New Roman" w:cs="Times New Roman"/>
          <w:szCs w:val="16"/>
        </w:rPr>
        <w:t>］</w:t>
      </w:r>
      <w:r w:rsidRPr="00245D0D">
        <w:rPr>
          <w:rFonts w:ascii="Times New Roman" w:eastAsia="新細明體" w:hAnsi="Times New Roman" w:cs="Times New Roman"/>
          <w:szCs w:val="16"/>
        </w:rPr>
        <w:t>p.61</w:t>
      </w:r>
      <w:r w:rsidRPr="00245D0D">
        <w:rPr>
          <w:rFonts w:ascii="Times New Roman" w:eastAsia="新細明體" w:hAnsi="Times New Roman" w:cs="Times New Roman"/>
          <w:szCs w:val="16"/>
        </w:rPr>
        <w:t>）</w:t>
      </w:r>
    </w:p>
    <w:p w:rsidR="00245D0D" w:rsidRPr="00245D0D" w:rsidRDefault="00C52084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A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、有量，無量</w:t>
      </w:r>
    </w:p>
    <w:p w:rsidR="00245D0D" w:rsidRPr="00245D0D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B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欲界報，三界報或出三界報</w:t>
      </w:r>
    </w:p>
    <w:p w:rsidR="00245D0D" w:rsidRPr="00245D0D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C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施則物少，施則法增</w:t>
      </w:r>
    </w:p>
    <w:p w:rsidR="00245D0D" w:rsidRPr="00245D0D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D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、舊法，新法</w:t>
      </w:r>
    </w:p>
    <w:p w:rsidR="00245D0D" w:rsidRPr="00245D0D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E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救飢渴等，除結使</w:t>
      </w:r>
    </w:p>
    <w:p w:rsidR="00245D0D" w:rsidRPr="00245D0D" w:rsidRDefault="00C52084" w:rsidP="00995237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、法施之內容</w:t>
      </w:r>
    </w:p>
    <w:p w:rsidR="00245D0D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245D0D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細明體" w:hint="eastAsia"/>
          <w:b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>）方式</w:t>
      </w:r>
    </w:p>
    <w:p w:rsidR="00245D0D" w:rsidRDefault="00C52084" w:rsidP="00995237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觀眾生心性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惑多少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利鈍而說法</w:t>
      </w:r>
    </w:p>
    <w:p w:rsidR="00245D0D" w:rsidRPr="00245D0D" w:rsidRDefault="00C52084" w:rsidP="00995237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009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p.336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B27250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、為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婬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重說不淨觀、為瞋重說慈心、為癡重說因緣、二雜三雜可知</w:t>
      </w:r>
      <w:r w:rsidRPr="00245D0D">
        <w:rPr>
          <w:rFonts w:ascii="Times New Roman" w:eastAsia="新細明體" w:hAnsi="Times New Roman" w:cs="Times New Roman"/>
          <w:bCs/>
          <w:szCs w:val="16"/>
        </w:rPr>
        <w:t>（［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009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p.336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B27250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、著眾生相說無我、著無我說五眾相續不令斷滅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009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p.336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B27250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C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、求富說施、欲生天說持戒、人中貧乏說天上事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009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］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p.</w:t>
      </w:r>
      <w:r w:rsidRPr="00245D0D">
        <w:rPr>
          <w:rFonts w:ascii="Times New Roman" w:eastAsia="新細明體" w:hAnsi="Times New Roman" w:cs="Times New Roman"/>
          <w:bCs/>
          <w:szCs w:val="16"/>
        </w:rPr>
        <w:t>336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）</w:t>
      </w:r>
    </w:p>
    <w:p w:rsidR="00245D0D" w:rsidRPr="00245D0D" w:rsidRDefault="00C52084" w:rsidP="00B27250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D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、患居家說出家法、著財居家說五戒法、不樂世間說三法印</w:t>
      </w:r>
      <w:r w:rsidRPr="00245D0D">
        <w:rPr>
          <w:rFonts w:ascii="Times New Roman" w:eastAsia="新細明體" w:hAnsi="Times New Roman" w:cs="Times New Roman"/>
          <w:bCs/>
          <w:szCs w:val="16"/>
        </w:rPr>
        <w:t>（［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009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p.336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C52084" w:rsidRPr="00245D0D" w:rsidRDefault="00C52084" w:rsidP="0011614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（三）念捨煩惱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p.330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116140">
      <w:pPr>
        <w:ind w:leftChars="200" w:left="48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1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、捨煩惱如捨毒蛇</w:t>
      </w:r>
    </w:p>
    <w:p w:rsidR="00245D0D" w:rsidRPr="00245D0D" w:rsidRDefault="00C52084" w:rsidP="00116140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、念捨煩惱亦入念法中</w:t>
      </w:r>
    </w:p>
    <w:p w:rsidR="00245D0D" w:rsidRPr="00245D0D" w:rsidRDefault="00C52084" w:rsidP="00116140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因論生論：若念捨煩惱亦入「念法」中，何故於「念捨」中更說捨煩惱</w:t>
      </w:r>
    </w:p>
    <w:p w:rsidR="00245D0D" w:rsidRPr="00245D0D" w:rsidRDefault="00C52084" w:rsidP="004008B8">
      <w:pPr>
        <w:ind w:leftChars="300" w:left="72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1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）捨諸煩惱難得故別說</w:t>
      </w:r>
    </w:p>
    <w:p w:rsidR="00245D0D" w:rsidRPr="00245D0D" w:rsidRDefault="00C52084" w:rsidP="004008B8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（</w:t>
      </w: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2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）念法與念捨行相別，故別說</w:t>
      </w:r>
    </w:p>
    <w:p w:rsidR="00245D0D" w:rsidRPr="00245D0D" w:rsidRDefault="00C52084" w:rsidP="004008B8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3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、念捨除增上慢</w:t>
      </w:r>
      <w:r w:rsidRPr="00245D0D">
        <w:rPr>
          <w:rFonts w:ascii="Times New Roman" w:eastAsia="新細明體" w:hAnsi="Times New Roman" w:cs="Times New Roman"/>
          <w:bCs/>
          <w:szCs w:val="20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20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20"/>
        </w:rPr>
        <w:t>F</w:t>
      </w:r>
      <w:r w:rsidRPr="00245D0D">
        <w:rPr>
          <w:rFonts w:ascii="Times New Roman" w:eastAsia="新細明體" w:hAnsi="Times New Roman" w:cs="Times New Roman"/>
          <w:bCs/>
          <w:szCs w:val="20"/>
        </w:rPr>
        <w:t>004</w:t>
      </w:r>
      <w:r w:rsidRPr="00245D0D">
        <w:rPr>
          <w:rFonts w:ascii="Times New Roman" w:eastAsia="新細明體" w:hAnsi="Times New Roman" w:cs="Times New Roman"/>
          <w:bCs/>
          <w:szCs w:val="20"/>
        </w:rPr>
        <w:t>］</w:t>
      </w:r>
      <w:r w:rsidRPr="00245D0D">
        <w:rPr>
          <w:rFonts w:ascii="Times New Roman" w:eastAsia="新細明體" w:hAnsi="Times New Roman" w:cs="Times New Roman"/>
          <w:bCs/>
          <w:szCs w:val="20"/>
        </w:rPr>
        <w:t>p.330</w:t>
      </w:r>
      <w:r w:rsidRPr="00245D0D">
        <w:rPr>
          <w:rFonts w:ascii="Times New Roman" w:eastAsia="新細明體" w:hAnsi="Times New Roman" w:cs="Times New Roman"/>
          <w:bCs/>
          <w:szCs w:val="20"/>
        </w:rPr>
        <w:t>）</w:t>
      </w:r>
    </w:p>
    <w:p w:rsidR="00C52084" w:rsidRPr="00245D0D" w:rsidRDefault="00C52084" w:rsidP="004008B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六、念天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F004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］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p.331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）</w:t>
      </w:r>
    </w:p>
    <w:p w:rsidR="00245D0D" w:rsidRDefault="00C52084" w:rsidP="004008B8">
      <w:pPr>
        <w:ind w:leftChars="150" w:left="360"/>
        <w:jc w:val="both"/>
        <w:rPr>
          <w:rFonts w:ascii="Times New Roman" w:eastAsia="新細明體" w:hAnsi="細明體" w:cs="細明體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（一）念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六欲天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D</w:t>
      </w:r>
      <w:r w:rsidRPr="00245D0D">
        <w:rPr>
          <w:rFonts w:ascii="Times New Roman" w:eastAsia="新細明體" w:hAnsi="Times New Roman" w:cs="Times New Roman"/>
          <w:bCs/>
          <w:szCs w:val="16"/>
        </w:rPr>
        <w:t>00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9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］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p.25</w:t>
      </w:r>
      <w:r w:rsidRPr="00245D0D">
        <w:rPr>
          <w:rFonts w:ascii="Times New Roman" w:eastAsia="新細明體" w:hAnsi="Times New Roman" w:cs="Times New Roman"/>
          <w:bCs/>
          <w:szCs w:val="16"/>
        </w:rPr>
        <w:t>1</w:t>
      </w:r>
      <w:r w:rsidRPr="00245D0D">
        <w:rPr>
          <w:rFonts w:ascii="Times New Roman" w:eastAsia="新細明體" w:hAnsi="Times New Roman" w:cs="Times New Roman" w:hint="eastAsia"/>
          <w:bCs/>
          <w:szCs w:val="16"/>
        </w:rPr>
        <w:t>）</w:t>
      </w:r>
    </w:p>
    <w:p w:rsidR="00245D0D" w:rsidRDefault="00C52084" w:rsidP="004008B8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Cs w:val="24"/>
        </w:rPr>
      </w:pPr>
      <w:r w:rsidRPr="00245D0D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>※</w:t>
      </w:r>
      <w:r w:rsidRPr="00245D0D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 xml:space="preserve"> </w:t>
      </w:r>
      <w:r w:rsidRPr="00245D0D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>釋疑：佛弟子應念佛及念法，何以念天</w:t>
      </w:r>
    </w:p>
    <w:p w:rsidR="00245D0D" w:rsidRDefault="00C52084" w:rsidP="004008B8">
      <w:pPr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245D0D">
        <w:rPr>
          <w:rFonts w:ascii="Times New Roman" w:eastAsia="新細明體" w:hAnsi="Times New Roman" w:cs="細明體" w:hint="eastAsia"/>
          <w:b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>、知由施因得天報</w:t>
      </w:r>
    </w:p>
    <w:p w:rsidR="00245D0D" w:rsidRDefault="00C52084" w:rsidP="00F1135F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245D0D">
        <w:rPr>
          <w:rFonts w:ascii="Times New Roman" w:eastAsia="新細明體" w:hAnsi="Times New Roman" w:cs="細明體" w:hint="eastAsia"/>
          <w:b/>
          <w:szCs w:val="24"/>
          <w:bdr w:val="single" w:sz="4" w:space="0" w:color="auto"/>
        </w:rPr>
        <w:t>2</w:t>
      </w:r>
      <w:r w:rsidRPr="00245D0D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>、知有生天之福而不受</w:t>
      </w:r>
    </w:p>
    <w:p w:rsidR="00245D0D" w:rsidRDefault="00C52084" w:rsidP="004008B8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245D0D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>（二）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念三界天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F004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p.331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245D0D" w:rsidRDefault="00C52084" w:rsidP="00F1135F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念生天、生淨天（淨生天）</w:t>
      </w:r>
    </w:p>
    <w:p w:rsidR="00245D0D" w:rsidRPr="00245D0D" w:rsidRDefault="00C52084" w:rsidP="00F1135F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名天</w:t>
      </w:r>
    </w:p>
    <w:p w:rsidR="00245D0D" w:rsidRPr="00245D0D" w:rsidRDefault="00C52084" w:rsidP="00F1135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2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生天</w:t>
      </w:r>
    </w:p>
    <w:p w:rsidR="00245D0D" w:rsidRPr="00245D0D" w:rsidRDefault="00C52084" w:rsidP="00F1135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淨天</w:t>
      </w:r>
    </w:p>
    <w:p w:rsidR="00245D0D" w:rsidRPr="00245D0D" w:rsidRDefault="00C52084" w:rsidP="00F1135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生淨天（淨生天）</w:t>
      </w:r>
    </w:p>
    <w:p w:rsidR="00245D0D" w:rsidRPr="00245D0D" w:rsidRDefault="00C52084" w:rsidP="00F1135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七、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念安那般那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p.331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C52084" w:rsidRPr="00245D0D" w:rsidRDefault="00C52084" w:rsidP="00F1135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八、念死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p.331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（一）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念二死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Times New Roman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p.331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Pr="00245D0D" w:rsidRDefault="00C52084" w:rsidP="00AC67EB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245D0D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諸比丘自說念死想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G</w:t>
      </w:r>
      <w:r w:rsidRPr="00245D0D">
        <w:rPr>
          <w:rFonts w:ascii="Times New Roman" w:eastAsia="新細明體" w:hAnsi="Times New Roman" w:cs="Times New Roman"/>
          <w:bCs/>
          <w:szCs w:val="16"/>
        </w:rPr>
        <w:t>001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p.378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245D0D" w:rsidRDefault="00C52084" w:rsidP="00AC67EB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="00B63D73"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參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245D0D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八念次第</w:t>
      </w:r>
      <w:r w:rsidRPr="00245D0D">
        <w:rPr>
          <w:rFonts w:ascii="Times New Roman" w:eastAsia="新細明體" w:hAnsi="Times New Roman" w:cs="Times New Roman"/>
          <w:bCs/>
          <w:szCs w:val="16"/>
        </w:rPr>
        <w:t>（</w:t>
      </w:r>
      <w:r w:rsidR="0061576D" w:rsidRPr="00245D0D">
        <w:rPr>
          <w:rFonts w:ascii="Times New Roman" w:eastAsia="新細明體" w:hAnsi="Times New Roman" w:cs="Times New Roman"/>
          <w:bCs/>
          <w:szCs w:val="16"/>
        </w:rPr>
        <w:t>印順法師，</w:t>
      </w:r>
      <w:r w:rsidRPr="00245D0D">
        <w:rPr>
          <w:rFonts w:ascii="Times New Roman" w:eastAsia="新細明體" w:hAnsi="Times New Roman" w:cs="Times New Roman"/>
          <w:bCs/>
          <w:szCs w:val="16"/>
        </w:rPr>
        <w:t>大智度論筆記》［</w:t>
      </w:r>
      <w:r w:rsidRPr="00245D0D">
        <w:rPr>
          <w:rFonts w:ascii="Times New Roman" w:eastAsia="Roman Unicode" w:hAnsi="Times New Roman" w:cs="Roman Unicode"/>
          <w:bCs/>
          <w:szCs w:val="16"/>
        </w:rPr>
        <w:t>F</w:t>
      </w:r>
      <w:r w:rsidRPr="00245D0D">
        <w:rPr>
          <w:rFonts w:ascii="Times New Roman" w:eastAsia="新細明體" w:hAnsi="Times New Roman" w:cs="Times New Roman"/>
          <w:bCs/>
          <w:szCs w:val="16"/>
        </w:rPr>
        <w:t>004</w:t>
      </w:r>
      <w:r w:rsidRPr="00245D0D">
        <w:rPr>
          <w:rFonts w:ascii="Times New Roman" w:eastAsia="新細明體" w:hAnsi="Times New Roman" w:cs="Times New Roman"/>
          <w:bCs/>
          <w:szCs w:val="16"/>
        </w:rPr>
        <w:t>］</w:t>
      </w:r>
      <w:r w:rsidRPr="00245D0D">
        <w:rPr>
          <w:rFonts w:ascii="Times New Roman" w:eastAsia="新細明體" w:hAnsi="Times New Roman" w:cs="Times New Roman"/>
          <w:bCs/>
          <w:szCs w:val="16"/>
        </w:rPr>
        <w:t>p.331</w:t>
      </w:r>
      <w:r w:rsidRPr="00245D0D">
        <w:rPr>
          <w:rFonts w:ascii="Times New Roman" w:eastAsia="新細明體" w:hAnsi="Times New Roman" w:cs="Times New Roman"/>
          <w:bCs/>
          <w:szCs w:val="16"/>
        </w:rPr>
        <w:t>）</w:t>
      </w:r>
    </w:p>
    <w:p w:rsidR="00C52084" w:rsidRPr="00245D0D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一、念佛，二、念法，三、念僧</w:t>
      </w:r>
    </w:p>
    <w:p w:rsidR="00C52084" w:rsidRPr="00245D0D" w:rsidRDefault="00C52084" w:rsidP="00AC67E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三寶次第二說</w:t>
      </w:r>
      <w:r w:rsidRPr="00245D0D">
        <w:rPr>
          <w:rFonts w:ascii="Times New Roman" w:eastAsia="新細明體" w:hAnsi="Times New Roman" w:cs="Times New Roman" w:hint="eastAsia"/>
          <w:szCs w:val="20"/>
        </w:rPr>
        <w:t>（</w:t>
      </w:r>
      <w:r w:rsidR="0061576D" w:rsidRPr="00245D0D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45D0D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245D0D">
        <w:rPr>
          <w:rFonts w:ascii="Times New Roman" w:eastAsia="新細明體" w:hAnsi="Times New Roman" w:cs="Times New Roman" w:hint="eastAsia"/>
          <w:szCs w:val="20"/>
        </w:rPr>
        <w:t>E011</w:t>
      </w:r>
      <w:r w:rsidRPr="00245D0D">
        <w:rPr>
          <w:rFonts w:ascii="Times New Roman" w:eastAsia="新細明體" w:hAnsi="Times New Roman" w:cs="Times New Roman" w:hint="eastAsia"/>
          <w:szCs w:val="20"/>
        </w:rPr>
        <w:t>〕</w:t>
      </w:r>
      <w:r w:rsidRPr="00245D0D">
        <w:rPr>
          <w:rFonts w:ascii="Times New Roman" w:eastAsia="新細明體" w:hAnsi="Times New Roman" w:cs="Times New Roman" w:hint="eastAsia"/>
          <w:szCs w:val="20"/>
        </w:rPr>
        <w:t>p.306</w:t>
      </w:r>
      <w:r w:rsidRPr="00245D0D">
        <w:rPr>
          <w:rFonts w:ascii="Times New Roman" w:eastAsia="新細明體" w:hAnsi="Times New Roman" w:cs="Times New Roman" w:hint="eastAsia"/>
          <w:szCs w:val="20"/>
        </w:rPr>
        <w:t>）</w:t>
      </w:r>
    </w:p>
    <w:p w:rsidR="00C52084" w:rsidRPr="00245D0D" w:rsidRDefault="00C52084" w:rsidP="00AC67E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（一）第一說</w:t>
      </w:r>
    </w:p>
    <w:p w:rsidR="00245D0D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、念佛</w:t>
      </w:r>
    </w:p>
    <w:p w:rsidR="00245D0D" w:rsidRDefault="00C52084" w:rsidP="00AC67EB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、念法</w:t>
      </w:r>
    </w:p>
    <w:p w:rsidR="00245D0D" w:rsidRDefault="00C52084" w:rsidP="00AC67EB">
      <w:pPr>
        <w:spacing w:beforeLines="30" w:before="108" w:line="356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、念僧</w:t>
      </w:r>
    </w:p>
    <w:p w:rsidR="00245D0D" w:rsidRPr="00245D0D" w:rsidRDefault="00C52084" w:rsidP="00AC67EB">
      <w:pPr>
        <w:spacing w:beforeLines="30" w:before="108" w:line="356" w:lineRule="exact"/>
        <w:ind w:leftChars="200" w:left="480"/>
        <w:jc w:val="both"/>
        <w:rPr>
          <w:rFonts w:ascii="Times New Roman" w:eastAsia="新細明體" w:hAnsi="細明體" w:cs="細明體"/>
          <w:b/>
          <w:szCs w:val="20"/>
        </w:rPr>
      </w:pP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（二）第二說</w:t>
      </w:r>
    </w:p>
    <w:p w:rsidR="00245D0D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四、念戒</w:t>
      </w:r>
    </w:p>
    <w:p w:rsidR="00245D0D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五、念捨</w:t>
      </w:r>
    </w:p>
    <w:p w:rsidR="00245D0D" w:rsidRPr="00245D0D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六、念天</w:t>
      </w:r>
    </w:p>
    <w:p w:rsidR="00245D0D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七、念安那般那</w:t>
      </w:r>
    </w:p>
    <w:p w:rsidR="00245D0D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八、念死</w:t>
      </w:r>
    </w:p>
    <w:p w:rsidR="00245D0D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Cs w:val="24"/>
        </w:rPr>
      </w:pPr>
      <w:r w:rsidRPr="00245D0D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>九、小結</w:t>
      </w:r>
    </w:p>
    <w:p w:rsidR="00245D0D" w:rsidRDefault="00C52084" w:rsidP="00AC6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45D0D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（肆</w:t>
      </w:r>
      <w:r w:rsidRPr="00245D0D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聲聞八念與菩薩八念之差別</w:t>
      </w:r>
    </w:p>
    <w:p w:rsidR="00245D0D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一、聲聞為己身，菩薩為</w:t>
      </w:r>
      <w:r w:rsidRPr="00245D0D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一切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眾生</w:t>
      </w:r>
    </w:p>
    <w:p w:rsidR="00245D0D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二、聲聞但為脫老、病、死，菩薩為具足一切功德</w:t>
      </w:r>
    </w:p>
    <w:p w:rsidR="00245D0D" w:rsidRPr="00245D0D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245D0D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三、</w:t>
      </w:r>
      <w:r w:rsidRPr="00245D0D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菩薩以不住、不可得具足八念</w:t>
      </w:r>
      <w:r w:rsidRPr="00245D0D">
        <w:rPr>
          <w:rFonts w:ascii="Times New Roman" w:eastAsia="新細明體" w:hAnsi="Times New Roman" w:cs="Times New Roman"/>
          <w:szCs w:val="20"/>
        </w:rPr>
        <w:t>（</w:t>
      </w:r>
      <w:r w:rsidR="0061576D" w:rsidRPr="00245D0D">
        <w:rPr>
          <w:rFonts w:ascii="Times New Roman" w:eastAsia="新細明體" w:hAnsi="Times New Roman" w:cs="Times New Roman"/>
          <w:szCs w:val="20"/>
        </w:rPr>
        <w:t>印順法師，</w:t>
      </w:r>
      <w:r w:rsidRPr="00245D0D">
        <w:rPr>
          <w:rFonts w:ascii="Times New Roman" w:eastAsia="新細明體" w:hAnsi="Times New Roman" w:cs="Times New Roman"/>
          <w:szCs w:val="20"/>
        </w:rPr>
        <w:t>大智度論筆記》〔</w:t>
      </w:r>
      <w:r w:rsidRPr="00245D0D">
        <w:rPr>
          <w:rFonts w:ascii="Times New Roman" w:eastAsia="新細明體" w:hAnsi="Times New Roman" w:cs="Times New Roman"/>
          <w:szCs w:val="20"/>
        </w:rPr>
        <w:t>F004</w:t>
      </w:r>
      <w:r w:rsidRPr="00245D0D">
        <w:rPr>
          <w:rFonts w:ascii="Times New Roman" w:eastAsia="新細明體" w:hAnsi="Times New Roman" w:cs="Times New Roman"/>
          <w:szCs w:val="20"/>
        </w:rPr>
        <w:t>〕</w:t>
      </w:r>
      <w:r w:rsidRPr="00245D0D">
        <w:rPr>
          <w:rFonts w:ascii="Times New Roman" w:eastAsia="新細明體" w:hAnsi="Times New Roman" w:cs="Times New Roman"/>
          <w:szCs w:val="20"/>
        </w:rPr>
        <w:t>p.331</w:t>
      </w:r>
      <w:r w:rsidRPr="00245D0D">
        <w:rPr>
          <w:rFonts w:ascii="Times New Roman" w:eastAsia="新細明體" w:hAnsi="Times New Roman" w:cs="Times New Roman"/>
          <w:szCs w:val="20"/>
        </w:rPr>
        <w:t>）</w:t>
      </w:r>
    </w:p>
    <w:p w:rsidR="00004900" w:rsidRPr="007759AB" w:rsidRDefault="00004900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</w:p>
    <w:sectPr w:rsidR="00004900" w:rsidRPr="007759AB" w:rsidSect="002344B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60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A54" w:rsidRDefault="007C7A54" w:rsidP="00C52084">
      <w:r>
        <w:separator/>
      </w:r>
    </w:p>
  </w:endnote>
  <w:endnote w:type="continuationSeparator" w:id="0">
    <w:p w:rsidR="007C7A54" w:rsidRDefault="007C7A54" w:rsidP="00C5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7417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A4F" w:rsidRDefault="00DF3A4F" w:rsidP="002344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D0D">
          <w:rPr>
            <w:noProof/>
          </w:rPr>
          <w:t>600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50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A4F" w:rsidRDefault="00DF3A4F" w:rsidP="002344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D0D">
          <w:rPr>
            <w:noProof/>
          </w:rPr>
          <w:t>601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A54" w:rsidRDefault="007C7A54" w:rsidP="00C52084">
      <w:r>
        <w:separator/>
      </w:r>
    </w:p>
  </w:footnote>
  <w:footnote w:type="continuationSeparator" w:id="0">
    <w:p w:rsidR="007C7A54" w:rsidRDefault="007C7A54" w:rsidP="00C52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A4F" w:rsidRDefault="00DF3A4F">
    <w:pPr>
      <w:pStyle w:val="aa"/>
    </w:pPr>
    <w:r>
      <w:rPr>
        <w:rFonts w:hint="eastAsia"/>
      </w:rPr>
      <w:t>《大智度論》講義（第</w:t>
    </w:r>
    <w:r w:rsidRPr="00A307FC">
      <w:rPr>
        <w:rFonts w:hint="eastAsia"/>
      </w:rPr>
      <w:t>0</w:t>
    </w:r>
    <w:r w:rsidRPr="00A307FC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A4F" w:rsidRDefault="00DF3A4F" w:rsidP="0076248A">
    <w:pPr>
      <w:pStyle w:val="aa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A307FC">
      <w:rPr>
        <w:rFonts w:hint="eastAsia"/>
      </w:rPr>
      <w:t>0</w:t>
    </w:r>
    <w:r w:rsidRPr="00A307FC">
      <w:t>2</w:t>
    </w:r>
    <w:r w:rsidRPr="00A307FC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126C53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64EB5"/>
    <w:multiLevelType w:val="hybridMultilevel"/>
    <w:tmpl w:val="7F52FCC8"/>
    <w:lvl w:ilvl="0" w:tplc="F6E2F7D0">
      <w:start w:val="4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1AEC1258"/>
    <w:multiLevelType w:val="hybridMultilevel"/>
    <w:tmpl w:val="04A4510A"/>
    <w:lvl w:ilvl="0" w:tplc="BF023B1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5" w15:restartNumberingAfterBreak="0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7" w15:restartNumberingAfterBreak="0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4E281114"/>
    <w:multiLevelType w:val="hybridMultilevel"/>
    <w:tmpl w:val="5D841EBE"/>
    <w:lvl w:ilvl="0" w:tplc="5BBE1AEE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1"/>
        </w:tabs>
        <w:ind w:left="11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1"/>
        </w:tabs>
        <w:ind w:left="21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1"/>
        </w:tabs>
        <w:ind w:left="26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1"/>
        </w:tabs>
        <w:ind w:left="31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1"/>
        </w:tabs>
        <w:ind w:left="35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1"/>
        </w:tabs>
        <w:ind w:left="40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1"/>
        </w:tabs>
        <w:ind w:left="4541" w:hanging="480"/>
      </w:pPr>
    </w:lvl>
  </w:abstractNum>
  <w:abstractNum w:abstractNumId="10" w15:restartNumberingAfterBreak="0">
    <w:nsid w:val="5F865639"/>
    <w:multiLevelType w:val="singleLevel"/>
    <w:tmpl w:val="46C674F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eastAsia"/>
      </w:rPr>
    </w:lvl>
  </w:abstractNum>
  <w:abstractNum w:abstractNumId="11" w15:restartNumberingAfterBreak="0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12" w15:restartNumberingAfterBreak="0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6"/>
  </w:num>
  <w:num w:numId="9">
    <w:abstractNumId w:val="13"/>
  </w:num>
  <w:num w:numId="10">
    <w:abstractNumId w:val="3"/>
  </w:num>
  <w:num w:numId="11">
    <w:abstractNumId w:val="11"/>
  </w:num>
  <w:num w:numId="12">
    <w:abstractNumId w:val="8"/>
  </w:num>
  <w:num w:numId="13">
    <w:abstractNumId w:val="10"/>
  </w:num>
  <w:num w:numId="14">
    <w:abstractNumId w:val="0"/>
  </w:num>
  <w:num w:numId="15">
    <w:abstractNumId w:val="9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84"/>
    <w:rsid w:val="00004900"/>
    <w:rsid w:val="00031E79"/>
    <w:rsid w:val="00036317"/>
    <w:rsid w:val="00053BAE"/>
    <w:rsid w:val="00065807"/>
    <w:rsid w:val="0007352A"/>
    <w:rsid w:val="00083394"/>
    <w:rsid w:val="00097C86"/>
    <w:rsid w:val="000A1B5D"/>
    <w:rsid w:val="000A7FF8"/>
    <w:rsid w:val="000B2A0C"/>
    <w:rsid w:val="000C79C4"/>
    <w:rsid w:val="000E17DB"/>
    <w:rsid w:val="00116140"/>
    <w:rsid w:val="001171D5"/>
    <w:rsid w:val="00127932"/>
    <w:rsid w:val="00161EB9"/>
    <w:rsid w:val="00184504"/>
    <w:rsid w:val="00191502"/>
    <w:rsid w:val="001D1824"/>
    <w:rsid w:val="00201B85"/>
    <w:rsid w:val="00210116"/>
    <w:rsid w:val="00224DEF"/>
    <w:rsid w:val="00230F63"/>
    <w:rsid w:val="002344BE"/>
    <w:rsid w:val="00245D0D"/>
    <w:rsid w:val="00246FB5"/>
    <w:rsid w:val="00277A1F"/>
    <w:rsid w:val="002A29F8"/>
    <w:rsid w:val="002A6B65"/>
    <w:rsid w:val="002B180D"/>
    <w:rsid w:val="002C0B2F"/>
    <w:rsid w:val="00311B0B"/>
    <w:rsid w:val="00315DBB"/>
    <w:rsid w:val="00326B39"/>
    <w:rsid w:val="0033589B"/>
    <w:rsid w:val="003673F9"/>
    <w:rsid w:val="00381042"/>
    <w:rsid w:val="00392B51"/>
    <w:rsid w:val="003E49C0"/>
    <w:rsid w:val="004008B8"/>
    <w:rsid w:val="00413690"/>
    <w:rsid w:val="0042316B"/>
    <w:rsid w:val="00431F0C"/>
    <w:rsid w:val="00437D9C"/>
    <w:rsid w:val="00441CC4"/>
    <w:rsid w:val="00444B8B"/>
    <w:rsid w:val="0046416E"/>
    <w:rsid w:val="00486342"/>
    <w:rsid w:val="00490130"/>
    <w:rsid w:val="00493C8D"/>
    <w:rsid w:val="004A20DA"/>
    <w:rsid w:val="004A6D61"/>
    <w:rsid w:val="004B2D51"/>
    <w:rsid w:val="004F4927"/>
    <w:rsid w:val="005022E5"/>
    <w:rsid w:val="00503D5A"/>
    <w:rsid w:val="00523503"/>
    <w:rsid w:val="00530CA0"/>
    <w:rsid w:val="0053102C"/>
    <w:rsid w:val="00543129"/>
    <w:rsid w:val="005454E0"/>
    <w:rsid w:val="005516CC"/>
    <w:rsid w:val="005911AF"/>
    <w:rsid w:val="005920E4"/>
    <w:rsid w:val="005B4843"/>
    <w:rsid w:val="005B67AB"/>
    <w:rsid w:val="00605C3F"/>
    <w:rsid w:val="0061576D"/>
    <w:rsid w:val="00631BA7"/>
    <w:rsid w:val="00637A8C"/>
    <w:rsid w:val="0065421B"/>
    <w:rsid w:val="00683D33"/>
    <w:rsid w:val="00696760"/>
    <w:rsid w:val="006A11CC"/>
    <w:rsid w:val="006B3BBF"/>
    <w:rsid w:val="006B61A8"/>
    <w:rsid w:val="006C0589"/>
    <w:rsid w:val="006C3D0F"/>
    <w:rsid w:val="006D5803"/>
    <w:rsid w:val="006E0082"/>
    <w:rsid w:val="006E2251"/>
    <w:rsid w:val="006F4DBE"/>
    <w:rsid w:val="006F5A8E"/>
    <w:rsid w:val="00717DFE"/>
    <w:rsid w:val="00727BD4"/>
    <w:rsid w:val="0073415F"/>
    <w:rsid w:val="00741FE4"/>
    <w:rsid w:val="00754863"/>
    <w:rsid w:val="00757832"/>
    <w:rsid w:val="0076248A"/>
    <w:rsid w:val="00763AB2"/>
    <w:rsid w:val="007759AB"/>
    <w:rsid w:val="00780CFA"/>
    <w:rsid w:val="007A1018"/>
    <w:rsid w:val="007A19D5"/>
    <w:rsid w:val="007B1F71"/>
    <w:rsid w:val="007B4018"/>
    <w:rsid w:val="007C7A54"/>
    <w:rsid w:val="007F591E"/>
    <w:rsid w:val="00814818"/>
    <w:rsid w:val="00827093"/>
    <w:rsid w:val="00830914"/>
    <w:rsid w:val="00843EA5"/>
    <w:rsid w:val="0086658E"/>
    <w:rsid w:val="00876DC8"/>
    <w:rsid w:val="008A3C5C"/>
    <w:rsid w:val="008D1513"/>
    <w:rsid w:val="008E117D"/>
    <w:rsid w:val="00916CE1"/>
    <w:rsid w:val="009179B7"/>
    <w:rsid w:val="00933912"/>
    <w:rsid w:val="009342C3"/>
    <w:rsid w:val="009376CD"/>
    <w:rsid w:val="009376E3"/>
    <w:rsid w:val="00945D27"/>
    <w:rsid w:val="00995237"/>
    <w:rsid w:val="009A7E10"/>
    <w:rsid w:val="009B195B"/>
    <w:rsid w:val="009E2EDA"/>
    <w:rsid w:val="009F7EB0"/>
    <w:rsid w:val="00A014A0"/>
    <w:rsid w:val="00A149F8"/>
    <w:rsid w:val="00A307FC"/>
    <w:rsid w:val="00A4142D"/>
    <w:rsid w:val="00A65A57"/>
    <w:rsid w:val="00A66938"/>
    <w:rsid w:val="00A66999"/>
    <w:rsid w:val="00A743D6"/>
    <w:rsid w:val="00A81B8C"/>
    <w:rsid w:val="00A87A89"/>
    <w:rsid w:val="00AA1457"/>
    <w:rsid w:val="00AB5E1D"/>
    <w:rsid w:val="00AC67EB"/>
    <w:rsid w:val="00AE2304"/>
    <w:rsid w:val="00B147EA"/>
    <w:rsid w:val="00B24C09"/>
    <w:rsid w:val="00B27250"/>
    <w:rsid w:val="00B53DD6"/>
    <w:rsid w:val="00B62E95"/>
    <w:rsid w:val="00B63D73"/>
    <w:rsid w:val="00BD3135"/>
    <w:rsid w:val="00BE2F7E"/>
    <w:rsid w:val="00BE7EAF"/>
    <w:rsid w:val="00C179DB"/>
    <w:rsid w:val="00C347B7"/>
    <w:rsid w:val="00C41824"/>
    <w:rsid w:val="00C4496B"/>
    <w:rsid w:val="00C52084"/>
    <w:rsid w:val="00C928D3"/>
    <w:rsid w:val="00C94221"/>
    <w:rsid w:val="00CB3941"/>
    <w:rsid w:val="00CB6497"/>
    <w:rsid w:val="00CE177D"/>
    <w:rsid w:val="00CE5BC5"/>
    <w:rsid w:val="00D16BEC"/>
    <w:rsid w:val="00D26031"/>
    <w:rsid w:val="00D37D45"/>
    <w:rsid w:val="00D478B0"/>
    <w:rsid w:val="00D608F6"/>
    <w:rsid w:val="00D7363F"/>
    <w:rsid w:val="00D8737F"/>
    <w:rsid w:val="00D87DDE"/>
    <w:rsid w:val="00DB02E2"/>
    <w:rsid w:val="00DB0AE8"/>
    <w:rsid w:val="00DB4854"/>
    <w:rsid w:val="00DC1C7F"/>
    <w:rsid w:val="00DC6775"/>
    <w:rsid w:val="00DE11B8"/>
    <w:rsid w:val="00DF23ED"/>
    <w:rsid w:val="00DF3A4F"/>
    <w:rsid w:val="00E10141"/>
    <w:rsid w:val="00E10D6B"/>
    <w:rsid w:val="00E12849"/>
    <w:rsid w:val="00E20DA1"/>
    <w:rsid w:val="00E22AB5"/>
    <w:rsid w:val="00E24463"/>
    <w:rsid w:val="00E471C6"/>
    <w:rsid w:val="00E55D7A"/>
    <w:rsid w:val="00E93ADE"/>
    <w:rsid w:val="00EA4B61"/>
    <w:rsid w:val="00EE6D9B"/>
    <w:rsid w:val="00EF20CD"/>
    <w:rsid w:val="00F1135F"/>
    <w:rsid w:val="00F766A9"/>
    <w:rsid w:val="00F873C0"/>
    <w:rsid w:val="00F920B3"/>
    <w:rsid w:val="00FC7F13"/>
    <w:rsid w:val="00FD24B6"/>
    <w:rsid w:val="00FE0F5C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D92596-D688-4DC2-8E75-753F8A53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C52084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C5208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C52084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C52084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C52084"/>
  </w:style>
  <w:style w:type="paragraph" w:styleId="z-">
    <w:name w:val="HTML Top of Form"/>
    <w:basedOn w:val="a"/>
    <w:next w:val="a"/>
    <w:link w:val="z-0"/>
    <w:hidden/>
    <w:rsid w:val="00C52084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C520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rsid w:val="00C52084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C52084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a4">
    <w:name w:val="footer"/>
    <w:basedOn w:val="a"/>
    <w:link w:val="a5"/>
    <w:uiPriority w:val="99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52084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C52084"/>
  </w:style>
  <w:style w:type="paragraph" w:customStyle="1" w:styleId="12">
    <w:name w:val="1.內文...壹、"/>
    <w:basedOn w:val="a"/>
    <w:rsid w:val="00C52084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C52084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內文...（一）"/>
    <w:basedOn w:val="a"/>
    <w:rsid w:val="00C52084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C52084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C52084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C52084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C52084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C52084"/>
    <w:pPr>
      <w:ind w:leftChars="100" w:left="100"/>
    </w:pPr>
  </w:style>
  <w:style w:type="paragraph" w:customStyle="1" w:styleId="32">
    <w:name w:val="3.標題...（一）"/>
    <w:basedOn w:val="13"/>
    <w:rsid w:val="00C52084"/>
    <w:pPr>
      <w:ind w:leftChars="200" w:left="200"/>
    </w:pPr>
  </w:style>
  <w:style w:type="paragraph" w:customStyle="1" w:styleId="60">
    <w:name w:val="6.標題...Ａ、"/>
    <w:basedOn w:val="13"/>
    <w:rsid w:val="00C52084"/>
    <w:pPr>
      <w:ind w:leftChars="700" w:left="700"/>
    </w:pPr>
  </w:style>
  <w:style w:type="paragraph" w:customStyle="1" w:styleId="40">
    <w:name w:val="4.標題...１、"/>
    <w:basedOn w:val="13"/>
    <w:rsid w:val="00C52084"/>
    <w:pPr>
      <w:ind w:leftChars="400" w:left="400"/>
    </w:pPr>
  </w:style>
  <w:style w:type="paragraph" w:customStyle="1" w:styleId="50">
    <w:name w:val="5.標題...（１）"/>
    <w:basedOn w:val="13"/>
    <w:rsid w:val="00C52084"/>
    <w:pPr>
      <w:ind w:leftChars="500" w:left="500"/>
    </w:pPr>
  </w:style>
  <w:style w:type="paragraph" w:customStyle="1" w:styleId="70">
    <w:name w:val="7.標題...（Ａ）"/>
    <w:basedOn w:val="13"/>
    <w:rsid w:val="00C52084"/>
    <w:pPr>
      <w:ind w:leftChars="800" w:left="800"/>
    </w:pPr>
  </w:style>
  <w:style w:type="paragraph" w:customStyle="1" w:styleId="8">
    <w:name w:val="8.標題...ａ、"/>
    <w:basedOn w:val="70"/>
    <w:rsid w:val="00C52084"/>
    <w:pPr>
      <w:ind w:leftChars="1000" w:left="1000"/>
    </w:pPr>
  </w:style>
  <w:style w:type="paragraph" w:customStyle="1" w:styleId="9">
    <w:name w:val="9.標題...（ａ）"/>
    <w:basedOn w:val="8"/>
    <w:rsid w:val="00C52084"/>
    <w:pPr>
      <w:ind w:leftChars="1100" w:left="1100"/>
    </w:pPr>
  </w:style>
  <w:style w:type="paragraph" w:customStyle="1" w:styleId="80">
    <w:name w:val="8.內文...ａ、"/>
    <w:basedOn w:val="7"/>
    <w:rsid w:val="00C52084"/>
    <w:pPr>
      <w:ind w:leftChars="700" w:left="700"/>
    </w:pPr>
  </w:style>
  <w:style w:type="paragraph" w:customStyle="1" w:styleId="90">
    <w:name w:val="9.內文...（ａ）"/>
    <w:basedOn w:val="80"/>
    <w:rsid w:val="00C52084"/>
    <w:pPr>
      <w:ind w:leftChars="800" w:left="800"/>
    </w:pPr>
  </w:style>
  <w:style w:type="character" w:customStyle="1" w:styleId="33">
    <w:name w:val="3.內文...（一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styleId="a7">
    <w:name w:val="footnote reference"/>
    <w:semiHidden/>
    <w:rsid w:val="00C52084"/>
    <w:rPr>
      <w:vertAlign w:val="superscript"/>
    </w:rPr>
  </w:style>
  <w:style w:type="paragraph" w:styleId="a8">
    <w:name w:val="footnote text"/>
    <w:aliases w:val="註腳文字 字元 字元 字元 字元,註腳文字 字元 字元 字元,註腳文字 字元 字元 字元 字元 字元 字元"/>
    <w:basedOn w:val="a"/>
    <w:link w:val="a9"/>
    <w:rsid w:val="00C5208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註腳文字 字元"/>
    <w:aliases w:val="註腳文字 字元 字元 字元 字元 字元,註腳文字 字元 字元 字元 字元1,註腳文字 字元 字元 字元 字元 字元 字元 字元"/>
    <w:basedOn w:val="a0"/>
    <w:link w:val="a8"/>
    <w:rsid w:val="00C52084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C52084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C52084"/>
    <w:rPr>
      <w:rFonts w:ascii="SimSun" w:eastAsia="SimSun" w:hAnsi="SimSun"/>
    </w:rPr>
  </w:style>
  <w:style w:type="character" w:customStyle="1" w:styleId="corr">
    <w:name w:val="corr"/>
    <w:rsid w:val="00C52084"/>
    <w:rPr>
      <w:color w:val="FF0000"/>
    </w:rPr>
  </w:style>
  <w:style w:type="character" w:customStyle="1" w:styleId="headname">
    <w:name w:val="headname"/>
    <w:rsid w:val="00C52084"/>
    <w:rPr>
      <w:color w:val="0000A0"/>
      <w:sz w:val="28"/>
      <w:szCs w:val="28"/>
    </w:rPr>
  </w:style>
  <w:style w:type="character" w:customStyle="1" w:styleId="foot">
    <w:name w:val="foot"/>
    <w:basedOn w:val="a0"/>
    <w:rsid w:val="00C52084"/>
  </w:style>
  <w:style w:type="paragraph" w:styleId="HTML">
    <w:name w:val="HTML Preformatted"/>
    <w:basedOn w:val="a"/>
    <w:link w:val="HTML0"/>
    <w:rsid w:val="00C52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C52084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C52084"/>
    <w:rPr>
      <w:color w:val="800080"/>
      <w:u w:val="single"/>
    </w:rPr>
  </w:style>
  <w:style w:type="paragraph" w:customStyle="1" w:styleId="71">
    <w:name w:val="7.內文...（Ａ） 字元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character" w:customStyle="1" w:styleId="72">
    <w:name w:val="7.內文...（Ａ）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4">
    <w:name w:val="1.標題...壹、 字元"/>
    <w:basedOn w:val="1"/>
    <w:rsid w:val="00C52084"/>
    <w:pPr>
      <w:spacing w:before="0" w:after="0" w:line="240" w:lineRule="auto"/>
    </w:pPr>
    <w:rPr>
      <w:b w:val="0"/>
      <w:sz w:val="20"/>
    </w:rPr>
  </w:style>
  <w:style w:type="paragraph" w:customStyle="1" w:styleId="34">
    <w:name w:val="3.標題...（一） 字元"/>
    <w:basedOn w:val="14"/>
    <w:rsid w:val="00C52084"/>
    <w:pPr>
      <w:ind w:leftChars="200" w:left="200"/>
    </w:pPr>
  </w:style>
  <w:style w:type="paragraph" w:styleId="ad">
    <w:name w:val="Plain Text"/>
    <w:basedOn w:val="a"/>
    <w:link w:val="ae"/>
    <w:rsid w:val="00C52084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0"/>
    <w:link w:val="ad"/>
    <w:rsid w:val="00C52084"/>
    <w:rPr>
      <w:rFonts w:ascii="細明體" w:eastAsia="細明體" w:hAnsi="Courier New" w:cs="Courier New"/>
      <w:szCs w:val="24"/>
    </w:rPr>
  </w:style>
  <w:style w:type="character" w:customStyle="1" w:styleId="110">
    <w:name w:val="標題 1 字元 字元 字元1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5">
    <w:name w:val="1.標題...壹、 字元 字元"/>
    <w:basedOn w:val="110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5">
    <w:name w:val="3.標題...（一） 字元 字元"/>
    <w:basedOn w:val="15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CbetaPUNC">
    <w:name w:val="CbetaPUNC"/>
    <w:basedOn w:val="a0"/>
    <w:rsid w:val="00C52084"/>
  </w:style>
  <w:style w:type="character" w:customStyle="1" w:styleId="lg">
    <w:name w:val="lg"/>
    <w:rsid w:val="00C52084"/>
    <w:rPr>
      <w:b w:val="0"/>
      <w:bCs w:val="0"/>
      <w:color w:val="008040"/>
      <w:sz w:val="24"/>
      <w:szCs w:val="24"/>
    </w:rPr>
  </w:style>
  <w:style w:type="character" w:customStyle="1" w:styleId="73">
    <w:name w:val="7.內文...（Ａ） 字元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16">
    <w:name w:val="標題 1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7">
    <w:name w:val="1.標題...壹、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6">
    <w:name w:val="3.標題...（一） 字元 字元 字元"/>
    <w:basedOn w:val="17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af">
    <w:name w:val="List Bullet"/>
    <w:basedOn w:val="a"/>
    <w:autoRedefine/>
    <w:rsid w:val="00C52084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f0">
    <w:name w:val="Body Text"/>
    <w:basedOn w:val="a"/>
    <w:link w:val="af1"/>
    <w:rsid w:val="00C52084"/>
    <w:pPr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 字元"/>
    <w:basedOn w:val="a0"/>
    <w:link w:val="af0"/>
    <w:rsid w:val="00C52084"/>
    <w:rPr>
      <w:rFonts w:ascii="Times New Roman" w:eastAsia="新細明體" w:hAnsi="Times New Roman" w:cs="Times New Roman"/>
      <w:szCs w:val="24"/>
    </w:rPr>
  </w:style>
  <w:style w:type="paragraph" w:styleId="af2">
    <w:name w:val="Body Text Indent"/>
    <w:basedOn w:val="a"/>
    <w:link w:val="af3"/>
    <w:rsid w:val="00C52084"/>
    <w:pPr>
      <w:ind w:firstLineChars="600" w:firstLine="1440"/>
      <w:jc w:val="both"/>
    </w:pPr>
    <w:rPr>
      <w:rFonts w:ascii="Times New Roman" w:eastAsia="新細明體" w:hAnsi="細明體" w:cs="Times New Roman"/>
      <w:szCs w:val="24"/>
    </w:rPr>
  </w:style>
  <w:style w:type="character" w:customStyle="1" w:styleId="af3">
    <w:name w:val="本文縮排 字元"/>
    <w:basedOn w:val="a0"/>
    <w:link w:val="af2"/>
    <w:rsid w:val="00C52084"/>
    <w:rPr>
      <w:rFonts w:ascii="Times New Roman" w:eastAsia="新細明體" w:hAnsi="細明體" w:cs="Times New Roman"/>
      <w:szCs w:val="24"/>
    </w:rPr>
  </w:style>
  <w:style w:type="character" w:customStyle="1" w:styleId="byline">
    <w:name w:val="byline"/>
    <w:rsid w:val="00C52084"/>
    <w:rPr>
      <w:b w:val="0"/>
      <w:bCs w:val="0"/>
      <w:color w:val="408080"/>
      <w:sz w:val="24"/>
      <w:szCs w:val="24"/>
    </w:rPr>
  </w:style>
  <w:style w:type="character" w:styleId="af4">
    <w:name w:val="annotation reference"/>
    <w:semiHidden/>
    <w:rsid w:val="00C52084"/>
    <w:rPr>
      <w:sz w:val="18"/>
      <w:szCs w:val="18"/>
    </w:rPr>
  </w:style>
  <w:style w:type="paragraph" w:styleId="af5">
    <w:name w:val="annotation text"/>
    <w:basedOn w:val="a"/>
    <w:link w:val="af6"/>
    <w:semiHidden/>
    <w:rsid w:val="00C52084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af8">
    <w:name w:val="註解方塊文字 字元"/>
    <w:basedOn w:val="a0"/>
    <w:link w:val="af7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linehead">
    <w:name w:val="linehead"/>
    <w:rsid w:val="00C52084"/>
    <w:rPr>
      <w:b w:val="0"/>
      <w:bCs w:val="0"/>
      <w:color w:val="0000A0"/>
      <w:sz w:val="24"/>
      <w:szCs w:val="24"/>
    </w:rPr>
  </w:style>
  <w:style w:type="character" w:customStyle="1" w:styleId="note">
    <w:name w:val="note"/>
    <w:rsid w:val="00C52084"/>
    <w:rPr>
      <w:b w:val="0"/>
      <w:bCs w:val="0"/>
      <w:color w:val="800080"/>
      <w:sz w:val="20"/>
      <w:szCs w:val="20"/>
    </w:rPr>
  </w:style>
  <w:style w:type="paragraph" w:styleId="af9">
    <w:name w:val="annotation subject"/>
    <w:basedOn w:val="af5"/>
    <w:next w:val="af5"/>
    <w:link w:val="afa"/>
    <w:rsid w:val="00C52084"/>
    <w:rPr>
      <w:b/>
      <w:bCs/>
    </w:rPr>
  </w:style>
  <w:style w:type="character" w:customStyle="1" w:styleId="afa">
    <w:name w:val="註解主旨 字元"/>
    <w:basedOn w:val="af6"/>
    <w:link w:val="af9"/>
    <w:rsid w:val="00C52084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c">
    <w:name w:val="List Paragraph"/>
    <w:basedOn w:val="a"/>
    <w:uiPriority w:val="34"/>
    <w:qFormat/>
    <w:rsid w:val="00D736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49</cp:revision>
  <cp:lastPrinted>2014-08-05T01:20:00Z</cp:lastPrinted>
  <dcterms:created xsi:type="dcterms:W3CDTF">2014-11-24T01:39:00Z</dcterms:created>
  <dcterms:modified xsi:type="dcterms:W3CDTF">2016-04-07T07:53:00Z</dcterms:modified>
</cp:coreProperties>
</file>