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7F" w:rsidRDefault="0097327F" w:rsidP="00970FFA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A54401" w:rsidRPr="00501157" w:rsidRDefault="00A54401" w:rsidP="00970FFA">
      <w:pPr>
        <w:jc w:val="center"/>
        <w:rPr>
          <w:rFonts w:eastAsia="標楷體" w:cs="Roman Unicode"/>
          <w:b/>
          <w:sz w:val="44"/>
          <w:szCs w:val="44"/>
        </w:rPr>
      </w:pPr>
      <w:r w:rsidRPr="00501157">
        <w:rPr>
          <w:rFonts w:eastAsia="標楷體" w:cs="Roman Unicode"/>
          <w:b/>
          <w:sz w:val="44"/>
          <w:szCs w:val="44"/>
        </w:rPr>
        <w:t>《大智度論》卷</w:t>
      </w:r>
      <w:r w:rsidRPr="00D46D63">
        <w:rPr>
          <w:rFonts w:eastAsia="標楷體" w:cs="Roman Unicode" w:hint="eastAsia"/>
          <w:b/>
          <w:sz w:val="44"/>
          <w:szCs w:val="44"/>
        </w:rPr>
        <w:t>24</w:t>
      </w:r>
    </w:p>
    <w:p w:rsidR="0097327F" w:rsidRDefault="00A54401" w:rsidP="004D5DC6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501157">
        <w:rPr>
          <w:rFonts w:eastAsia="標楷體" w:cs="Roman Unicode"/>
          <w:b/>
          <w:bCs/>
          <w:sz w:val="28"/>
          <w:szCs w:val="28"/>
        </w:rPr>
        <w:t>〈</w:t>
      </w:r>
      <w:r w:rsidRPr="00501157">
        <w:rPr>
          <w:rFonts w:eastAsia="標楷體" w:cs="Roman Unicode" w:hint="eastAsia"/>
          <w:b/>
          <w:bCs/>
          <w:sz w:val="28"/>
          <w:szCs w:val="28"/>
        </w:rPr>
        <w:t>初品十力釋論第三十九</w:t>
      </w:r>
      <w:r w:rsidRPr="00501157">
        <w:rPr>
          <w:rFonts w:eastAsia="標楷體" w:cs="Roman Unicode"/>
          <w:b/>
          <w:bCs/>
          <w:sz w:val="28"/>
          <w:szCs w:val="28"/>
        </w:rPr>
        <w:t>〉</w:t>
      </w:r>
    </w:p>
    <w:p w:rsidR="0097327F" w:rsidRDefault="00A54401" w:rsidP="00970FFA">
      <w:pPr>
        <w:jc w:val="right"/>
        <w:rPr>
          <w:sz w:val="32"/>
        </w:rPr>
      </w:pPr>
      <w:r w:rsidRPr="00501157">
        <w:rPr>
          <w:rFonts w:eastAsia="標楷體" w:cs="Roman Unicode"/>
          <w:sz w:val="26"/>
        </w:rPr>
        <w:t>釋厚觀</w:t>
      </w:r>
      <w:r w:rsidRPr="00501157">
        <w:rPr>
          <w:rFonts w:cs="Roman Unicode"/>
          <w:sz w:val="26"/>
        </w:rPr>
        <w:t>（</w:t>
      </w:r>
      <w:r w:rsidRPr="00D46D63">
        <w:rPr>
          <w:rFonts w:cs="Roman Unicode"/>
          <w:sz w:val="26"/>
        </w:rPr>
        <w:t>200</w:t>
      </w:r>
      <w:r w:rsidRPr="00D46D63">
        <w:rPr>
          <w:rFonts w:cs="Roman Unicode" w:hint="eastAsia"/>
          <w:sz w:val="26"/>
        </w:rPr>
        <w:t>8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5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3</w:t>
      </w:r>
      <w:r w:rsidRPr="00501157">
        <w:rPr>
          <w:rFonts w:cs="Roman Unicode"/>
          <w:sz w:val="26"/>
        </w:rPr>
        <w:t>）</w:t>
      </w:r>
    </w:p>
    <w:p w:rsidR="00A54401" w:rsidRPr="0097327F" w:rsidRDefault="00A54401" w:rsidP="004D5DC6">
      <w:pPr>
        <w:jc w:val="both"/>
        <w:rPr>
          <w:b/>
          <w:bCs/>
          <w:szCs w:val="20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壹、</w:t>
      </w:r>
      <w:r w:rsidRPr="0097327F">
        <w:rPr>
          <w:rFonts w:hint="eastAsia"/>
          <w:b/>
          <w:bCs/>
          <w:szCs w:val="20"/>
          <w:bdr w:val="single" w:sz="4" w:space="0" w:color="auto"/>
        </w:rPr>
        <w:t>勸學</w:t>
      </w:r>
      <w:r w:rsidRPr="0097327F">
        <w:rPr>
          <w:b/>
          <w:bCs/>
          <w:szCs w:val="20"/>
          <w:bdr w:val="single" w:sz="4" w:space="0" w:color="auto"/>
        </w:rPr>
        <w:t>十力等佛法</w:t>
      </w:r>
    </w:p>
    <w:p w:rsidR="0097327F" w:rsidRDefault="00A54401" w:rsidP="000C3719">
      <w:pPr>
        <w:ind w:leftChars="50" w:left="120"/>
        <w:jc w:val="both"/>
        <w:rPr>
          <w:rStyle w:val="a5"/>
          <w:bCs/>
        </w:rPr>
      </w:pPr>
      <w:r w:rsidRPr="0097327F">
        <w:rPr>
          <w:b/>
          <w:bCs/>
          <w:szCs w:val="20"/>
          <w:bdr w:val="single" w:sz="4" w:space="0" w:color="auto"/>
        </w:rPr>
        <w:t>（壹）明經說次第</w:t>
      </w:r>
      <w:r w:rsidRPr="0097327F">
        <w:rPr>
          <w:rFonts w:hint="eastAsia"/>
          <w:b/>
          <w:bCs/>
          <w:szCs w:val="20"/>
          <w:bdr w:val="single" w:sz="4" w:space="0" w:color="auto"/>
        </w:rPr>
        <w:t>，並辨三十七道品等是</w:t>
      </w:r>
      <w:r w:rsidRPr="0097327F">
        <w:rPr>
          <w:b/>
          <w:bCs/>
          <w:szCs w:val="20"/>
          <w:bdr w:val="single" w:sz="4" w:space="0" w:color="auto"/>
        </w:rPr>
        <w:t>聲聞法</w:t>
      </w:r>
      <w:r w:rsidRPr="0097327F">
        <w:rPr>
          <w:rFonts w:hint="eastAsia"/>
          <w:b/>
          <w:bCs/>
          <w:szCs w:val="20"/>
          <w:bdr w:val="single" w:sz="4" w:space="0" w:color="auto"/>
        </w:rPr>
        <w:t>或菩薩法</w:t>
      </w:r>
    </w:p>
    <w:p w:rsidR="0097327F" w:rsidRPr="0097327F" w:rsidRDefault="00A54401" w:rsidP="000C3719">
      <w:pPr>
        <w:ind w:leftChars="100" w:left="240"/>
        <w:jc w:val="both"/>
        <w:rPr>
          <w:bCs/>
        </w:rPr>
      </w:pPr>
      <w:r w:rsidRPr="0097327F">
        <w:rPr>
          <w:b/>
          <w:bCs/>
          <w:szCs w:val="20"/>
          <w:bdr w:val="single" w:sz="4" w:space="0" w:color="auto"/>
        </w:rPr>
        <w:t>一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20"/>
          <w:bdr w:val="single" w:sz="4" w:space="0" w:color="auto"/>
        </w:rPr>
        <w:t>是小行，菩薩化它過它而亦學，以不可得故不證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D</w:t>
      </w:r>
      <w:r w:rsidRPr="0097327F">
        <w:rPr>
          <w:bCs/>
          <w:szCs w:val="16"/>
        </w:rPr>
        <w:t>028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p.278</w:t>
      </w:r>
      <w:r w:rsidRPr="0097327F">
        <w:rPr>
          <w:bCs/>
          <w:szCs w:val="16"/>
        </w:rPr>
        <w:t>）</w:t>
      </w:r>
    </w:p>
    <w:p w:rsidR="0097327F" w:rsidRDefault="00A54401" w:rsidP="000C3719">
      <w:pPr>
        <w:spacing w:beforeLines="30" w:before="108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二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20"/>
          <w:bdr w:val="single" w:sz="4" w:space="0" w:color="auto"/>
        </w:rPr>
        <w:t>是大行，以有不捨眾生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20"/>
          <w:bdr w:val="single" w:sz="4" w:space="0" w:color="auto"/>
        </w:rPr>
        <w:t>具足一切佛法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20"/>
          <w:bdr w:val="single" w:sz="4" w:space="0" w:color="auto"/>
        </w:rPr>
        <w:t>以不可得空智故</w:t>
      </w:r>
      <w:r w:rsidRPr="00501157">
        <w:rPr>
          <w:bCs/>
          <w:sz w:val="18"/>
          <w:szCs w:val="18"/>
        </w:rPr>
        <w:t>（</w:t>
      </w:r>
      <w:r w:rsidR="00694E48" w:rsidRPr="00501157">
        <w:rPr>
          <w:bCs/>
          <w:sz w:val="18"/>
          <w:szCs w:val="18"/>
        </w:rPr>
        <w:t>印順法師，《</w:t>
      </w:r>
      <w:r w:rsidRPr="00501157">
        <w:rPr>
          <w:bCs/>
          <w:sz w:val="18"/>
          <w:szCs w:val="18"/>
        </w:rPr>
        <w:t>大智度論筆記》［</w:t>
      </w:r>
      <w:r w:rsidRPr="00D46D63">
        <w:rPr>
          <w:rFonts w:eastAsia="Roman Unicode"/>
          <w:bCs/>
          <w:sz w:val="18"/>
          <w:szCs w:val="18"/>
        </w:rPr>
        <w:t>D</w:t>
      </w:r>
      <w:r w:rsidRPr="00D46D63">
        <w:rPr>
          <w:bCs/>
          <w:sz w:val="18"/>
          <w:szCs w:val="18"/>
        </w:rPr>
        <w:t>028</w:t>
      </w:r>
      <w:r w:rsidRPr="00501157">
        <w:rPr>
          <w:bCs/>
          <w:sz w:val="18"/>
          <w:szCs w:val="18"/>
        </w:rPr>
        <w:t>］</w:t>
      </w:r>
      <w:r w:rsidRPr="00D46D63">
        <w:rPr>
          <w:bCs/>
          <w:sz w:val="18"/>
          <w:szCs w:val="18"/>
        </w:rPr>
        <w:t>p</w:t>
      </w:r>
      <w:r w:rsidRPr="00501157">
        <w:rPr>
          <w:bCs/>
          <w:sz w:val="18"/>
          <w:szCs w:val="18"/>
        </w:rPr>
        <w:t>.</w:t>
      </w:r>
      <w:r w:rsidRPr="00D46D63">
        <w:rPr>
          <w:bCs/>
          <w:sz w:val="18"/>
          <w:szCs w:val="18"/>
        </w:rPr>
        <w:t>278</w:t>
      </w:r>
      <w:r w:rsidRPr="00501157">
        <w:rPr>
          <w:bCs/>
          <w:sz w:val="18"/>
          <w:szCs w:val="18"/>
        </w:rPr>
        <w:t>）</w:t>
      </w:r>
    </w:p>
    <w:p w:rsidR="0097327F" w:rsidRPr="0097327F" w:rsidRDefault="00A54401" w:rsidP="000C3719">
      <w:pPr>
        <w:spacing w:beforeLines="30" w:before="108"/>
        <w:ind w:leftChars="50" w:left="120"/>
        <w:jc w:val="both"/>
        <w:rPr>
          <w:bCs/>
          <w:szCs w:val="20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貳</w:t>
      </w:r>
      <w:r w:rsidRPr="0097327F">
        <w:rPr>
          <w:b/>
          <w:bCs/>
          <w:szCs w:val="20"/>
          <w:bdr w:val="single" w:sz="4" w:space="0" w:color="auto"/>
        </w:rPr>
        <w:t>）菩薩能得小德，但不中住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E</w:t>
      </w:r>
      <w:r w:rsidRPr="0097327F">
        <w:rPr>
          <w:bCs/>
          <w:szCs w:val="16"/>
        </w:rPr>
        <w:t>003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p.290</w:t>
      </w:r>
      <w:r w:rsidRPr="0097327F">
        <w:rPr>
          <w:bCs/>
          <w:szCs w:val="16"/>
        </w:rPr>
        <w:t>）</w:t>
      </w:r>
    </w:p>
    <w:p w:rsidR="0097327F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97327F">
        <w:rPr>
          <w:b/>
          <w:bCs/>
          <w:szCs w:val="20"/>
          <w:bdr w:val="single" w:sz="4" w:space="0" w:color="auto"/>
        </w:rPr>
        <w:t>一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20"/>
          <w:bdr w:val="single" w:sz="4" w:space="0" w:color="auto"/>
        </w:rPr>
        <w:t>具足知故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E</w:t>
      </w:r>
      <w:r w:rsidRPr="0097327F">
        <w:rPr>
          <w:bCs/>
          <w:szCs w:val="16"/>
        </w:rPr>
        <w:t>003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p.290</w:t>
      </w:r>
      <w:r w:rsidRPr="0097327F">
        <w:rPr>
          <w:bCs/>
          <w:szCs w:val="16"/>
        </w:rPr>
        <w:t>）</w:t>
      </w:r>
    </w:p>
    <w:p w:rsidR="0097327F" w:rsidRDefault="00A54401" w:rsidP="00041859">
      <w:pPr>
        <w:spacing w:beforeLines="20" w:before="72" w:line="348" w:lineRule="exact"/>
        <w:ind w:leftChars="100" w:left="240"/>
        <w:jc w:val="both"/>
        <w:rPr>
          <w:bCs/>
        </w:rPr>
      </w:pPr>
      <w:r w:rsidRPr="0097327F">
        <w:rPr>
          <w:b/>
          <w:bCs/>
          <w:szCs w:val="20"/>
          <w:bdr w:val="single" w:sz="4" w:space="0" w:color="auto"/>
        </w:rPr>
        <w:t>二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20"/>
          <w:bdr w:val="single" w:sz="4" w:space="0" w:color="auto"/>
        </w:rPr>
        <w:t>悲智合故</w:t>
      </w:r>
      <w:r w:rsidRPr="0097327F">
        <w:rPr>
          <w:b/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E</w:t>
      </w:r>
      <w:r w:rsidRPr="0097327F">
        <w:rPr>
          <w:bCs/>
          <w:szCs w:val="16"/>
        </w:rPr>
        <w:t>003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p.290</w:t>
      </w:r>
      <w:r w:rsidRPr="0097327F">
        <w:rPr>
          <w:bCs/>
          <w:szCs w:val="16"/>
        </w:rPr>
        <w:t>）</w:t>
      </w:r>
    </w:p>
    <w:p w:rsidR="0097327F" w:rsidRPr="0097327F" w:rsidRDefault="00A54401" w:rsidP="00041859">
      <w:pPr>
        <w:spacing w:beforeLines="30" w:before="108" w:line="348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（</w:t>
      </w:r>
      <w:r w:rsidR="0090017C" w:rsidRPr="0097327F">
        <w:rPr>
          <w:b/>
          <w:bCs/>
          <w:szCs w:val="20"/>
          <w:bdr w:val="single" w:sz="4" w:space="0" w:color="auto"/>
        </w:rPr>
        <w:t>參</w:t>
      </w:r>
      <w:r w:rsidRPr="0097327F">
        <w:rPr>
          <w:b/>
          <w:bCs/>
          <w:szCs w:val="20"/>
          <w:bdr w:val="single" w:sz="4" w:space="0" w:color="auto"/>
        </w:rPr>
        <w:t>）</w:t>
      </w:r>
      <w:r w:rsidRPr="0097327F">
        <w:rPr>
          <w:rFonts w:hint="eastAsia"/>
          <w:b/>
          <w:bCs/>
          <w:szCs w:val="20"/>
          <w:bdr w:val="single" w:sz="4" w:space="0" w:color="auto"/>
        </w:rPr>
        <w:t>何故經中從六波羅蜜至三無漏根說「應具足」，佛十力以後說「欲得應學」</w:t>
      </w:r>
    </w:p>
    <w:p w:rsidR="0097327F" w:rsidRDefault="00A54401" w:rsidP="00041859">
      <w:pPr>
        <w:spacing w:line="348" w:lineRule="exact"/>
        <w:ind w:leftChars="100" w:left="240"/>
        <w:jc w:val="both"/>
        <w:rPr>
          <w:rStyle w:val="a5"/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一、聲聞法</w:t>
      </w:r>
      <w:r w:rsidRPr="0097327F">
        <w:rPr>
          <w:b/>
          <w:bCs/>
          <w:szCs w:val="20"/>
          <w:bdr w:val="single" w:sz="4" w:space="0" w:color="auto"/>
        </w:rPr>
        <w:t>有量</w:t>
      </w:r>
      <w:r w:rsidRPr="0097327F">
        <w:rPr>
          <w:rFonts w:hint="eastAsia"/>
          <w:b/>
          <w:bCs/>
          <w:szCs w:val="20"/>
          <w:bdr w:val="single" w:sz="4" w:space="0" w:color="auto"/>
        </w:rPr>
        <w:t>，故言應具足；佛法</w:t>
      </w:r>
      <w:r w:rsidRPr="0097327F">
        <w:rPr>
          <w:b/>
          <w:bCs/>
          <w:szCs w:val="20"/>
          <w:bdr w:val="single" w:sz="4" w:space="0" w:color="auto"/>
        </w:rPr>
        <w:t>無量</w:t>
      </w:r>
      <w:r w:rsidRPr="0097327F">
        <w:rPr>
          <w:rFonts w:hint="eastAsia"/>
          <w:b/>
          <w:bCs/>
          <w:szCs w:val="20"/>
          <w:bdr w:val="single" w:sz="4" w:space="0" w:color="auto"/>
        </w:rPr>
        <w:t>，菩薩未得，故言當學</w:t>
      </w:r>
    </w:p>
    <w:p w:rsid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</w:rPr>
      </w:pPr>
      <w:r w:rsidRPr="0097327F">
        <w:rPr>
          <w:b/>
          <w:bCs/>
          <w:szCs w:val="20"/>
          <w:bdr w:val="single" w:sz="4" w:space="0" w:color="auto"/>
        </w:rPr>
        <w:t>二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、聲聞法</w:t>
      </w:r>
      <w:r w:rsidRPr="0097327F">
        <w:rPr>
          <w:b/>
          <w:bCs/>
          <w:szCs w:val="20"/>
          <w:bdr w:val="single" w:sz="4" w:space="0" w:color="auto"/>
        </w:rPr>
        <w:t>易解易知，</w:t>
      </w:r>
      <w:r w:rsidRPr="0097327F">
        <w:rPr>
          <w:rFonts w:hint="eastAsia"/>
          <w:b/>
          <w:bCs/>
          <w:szCs w:val="20"/>
          <w:bdr w:val="single" w:sz="4" w:space="0" w:color="auto"/>
        </w:rPr>
        <w:t>故言具足；諸佛菩薩法</w:t>
      </w:r>
      <w:r w:rsidRPr="0097327F">
        <w:rPr>
          <w:b/>
          <w:bCs/>
          <w:szCs w:val="20"/>
          <w:bdr w:val="single" w:sz="4" w:space="0" w:color="auto"/>
        </w:rPr>
        <w:t>難解難知</w:t>
      </w:r>
      <w:r w:rsidRPr="0097327F">
        <w:rPr>
          <w:rFonts w:hint="eastAsia"/>
          <w:b/>
          <w:bCs/>
          <w:szCs w:val="20"/>
          <w:bdr w:val="single" w:sz="4" w:space="0" w:color="auto"/>
        </w:rPr>
        <w:t>，故言當學</w:t>
      </w:r>
    </w:p>
    <w:p w:rsidR="0097327F" w:rsidRP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Cs w:val="20"/>
        </w:rPr>
      </w:pPr>
      <w:r w:rsidRPr="0097327F">
        <w:rPr>
          <w:b/>
          <w:bCs/>
          <w:szCs w:val="20"/>
          <w:bdr w:val="single" w:sz="4" w:space="0" w:color="auto"/>
        </w:rPr>
        <w:t>三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、聲聞法</w:t>
      </w:r>
      <w:r w:rsidRPr="0097327F">
        <w:rPr>
          <w:b/>
          <w:bCs/>
          <w:szCs w:val="20"/>
          <w:bdr w:val="single" w:sz="4" w:space="0" w:color="auto"/>
        </w:rPr>
        <w:t>總相知，</w:t>
      </w:r>
      <w:r w:rsidRPr="0097327F">
        <w:rPr>
          <w:rFonts w:hint="eastAsia"/>
          <w:b/>
          <w:bCs/>
          <w:szCs w:val="20"/>
          <w:bdr w:val="single" w:sz="4" w:space="0" w:color="auto"/>
        </w:rPr>
        <w:t>諸佛菩薩法</w:t>
      </w:r>
      <w:r w:rsidRPr="0097327F">
        <w:rPr>
          <w:b/>
          <w:bCs/>
          <w:szCs w:val="20"/>
          <w:bdr w:val="single" w:sz="4" w:space="0" w:color="auto"/>
        </w:rPr>
        <w:t>遍知</w:t>
      </w:r>
    </w:p>
    <w:p w:rsidR="0097327F" w:rsidRDefault="00A54401" w:rsidP="00041859">
      <w:pPr>
        <w:spacing w:beforeLines="30" w:before="108" w:line="332" w:lineRule="exact"/>
        <w:ind w:leftChars="50" w:left="120"/>
        <w:jc w:val="both"/>
        <w:rPr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（肆）十力名相</w:t>
      </w:r>
      <w:r w:rsidRPr="0097327F">
        <w:rPr>
          <w:rFonts w:hint="eastAsia"/>
          <w:szCs w:val="20"/>
        </w:rPr>
        <w:t>（</w:t>
      </w:r>
      <w:r w:rsidR="00694E48" w:rsidRPr="0097327F">
        <w:rPr>
          <w:rFonts w:hint="eastAsia"/>
          <w:szCs w:val="20"/>
        </w:rPr>
        <w:t>印順法師，《</w:t>
      </w:r>
      <w:r w:rsidRPr="0097327F">
        <w:rPr>
          <w:rFonts w:hint="eastAsia"/>
          <w:szCs w:val="20"/>
        </w:rPr>
        <w:t>大智度論筆記》〔</w:t>
      </w:r>
      <w:r w:rsidRPr="0097327F">
        <w:rPr>
          <w:rFonts w:hint="eastAsia"/>
          <w:szCs w:val="20"/>
        </w:rPr>
        <w:t>C001</w:t>
      </w:r>
      <w:r w:rsidRPr="0097327F">
        <w:rPr>
          <w:rFonts w:hint="eastAsia"/>
          <w:szCs w:val="20"/>
        </w:rPr>
        <w:t>〕</w:t>
      </w:r>
      <w:r w:rsidRPr="0097327F">
        <w:rPr>
          <w:rFonts w:hint="eastAsia"/>
          <w:szCs w:val="20"/>
        </w:rPr>
        <w:t>p.178</w:t>
      </w:r>
      <w:r w:rsidRPr="0097327F">
        <w:rPr>
          <w:rFonts w:hint="eastAsia"/>
          <w:szCs w:val="20"/>
        </w:rPr>
        <w:t>）</w:t>
      </w:r>
    </w:p>
    <w:p w:rsidR="0097327F" w:rsidRPr="0097327F" w:rsidRDefault="00A54401" w:rsidP="00041859">
      <w:pPr>
        <w:spacing w:line="33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一、</w:t>
      </w:r>
      <w:r w:rsidRPr="0097327F">
        <w:rPr>
          <w:rFonts w:hint="eastAsia"/>
          <w:b/>
          <w:szCs w:val="20"/>
          <w:bdr w:val="single" w:sz="4" w:space="0" w:color="auto"/>
        </w:rPr>
        <w:t>知是處非處智力</w:t>
      </w:r>
    </w:p>
    <w:p w:rsidR="0097327F" w:rsidRP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二、</w:t>
      </w:r>
      <w:r w:rsidRPr="0097327F">
        <w:rPr>
          <w:rFonts w:hint="eastAsia"/>
          <w:b/>
          <w:szCs w:val="20"/>
          <w:bdr w:val="single" w:sz="4" w:space="0" w:color="auto"/>
        </w:rPr>
        <w:t>知業報智力</w:t>
      </w:r>
    </w:p>
    <w:p w:rsidR="0097327F" w:rsidRP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三、</w:t>
      </w:r>
      <w:r w:rsidRPr="0097327F">
        <w:rPr>
          <w:rFonts w:hint="eastAsia"/>
          <w:b/>
          <w:szCs w:val="20"/>
          <w:bdr w:val="single" w:sz="4" w:space="0" w:color="auto"/>
        </w:rPr>
        <w:t>禪定解脫三昧淨垢分別智力</w:t>
      </w:r>
    </w:p>
    <w:p w:rsidR="0097327F" w:rsidRP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四、知</w:t>
      </w:r>
      <w:r w:rsidRPr="0097327F">
        <w:rPr>
          <w:rFonts w:hint="eastAsia"/>
          <w:b/>
          <w:szCs w:val="20"/>
          <w:bdr w:val="single" w:sz="4" w:space="0" w:color="auto"/>
        </w:rPr>
        <w:t>眾生</w:t>
      </w:r>
      <w:r w:rsidRPr="0097327F">
        <w:rPr>
          <w:rFonts w:hint="eastAsia"/>
          <w:b/>
          <w:bCs/>
          <w:szCs w:val="20"/>
          <w:bdr w:val="single" w:sz="4" w:space="0" w:color="auto"/>
        </w:rPr>
        <w:t>上下根智力</w:t>
      </w:r>
    </w:p>
    <w:p w:rsidR="0097327F" w:rsidRP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五、</w:t>
      </w:r>
      <w:r w:rsidRPr="0097327F">
        <w:rPr>
          <w:rFonts w:hint="eastAsia"/>
          <w:b/>
          <w:szCs w:val="20"/>
          <w:bdr w:val="single" w:sz="4" w:space="0" w:color="auto"/>
        </w:rPr>
        <w:t>知眾生種種欲智力</w:t>
      </w:r>
    </w:p>
    <w:p w:rsidR="0097327F" w:rsidRP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六、</w:t>
      </w:r>
      <w:r w:rsidRPr="0097327F">
        <w:rPr>
          <w:rFonts w:hint="eastAsia"/>
          <w:b/>
          <w:szCs w:val="20"/>
          <w:bdr w:val="single" w:sz="4" w:space="0" w:color="auto"/>
        </w:rPr>
        <w:t>知性智力</w:t>
      </w:r>
    </w:p>
    <w:p w:rsidR="0097327F" w:rsidRP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七、</w:t>
      </w:r>
      <w:r w:rsidRPr="0097327F">
        <w:rPr>
          <w:rFonts w:hint="eastAsia"/>
          <w:b/>
          <w:szCs w:val="20"/>
          <w:bdr w:val="single" w:sz="4" w:space="0" w:color="auto"/>
        </w:rPr>
        <w:t>知一切至處道智力</w:t>
      </w:r>
    </w:p>
    <w:p w:rsidR="0097327F" w:rsidRPr="0097327F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八、</w:t>
      </w:r>
      <w:r w:rsidRPr="0097327F">
        <w:rPr>
          <w:rFonts w:hint="eastAsia"/>
          <w:b/>
          <w:szCs w:val="20"/>
          <w:bdr w:val="single" w:sz="4" w:space="0" w:color="auto"/>
        </w:rPr>
        <w:t>宿命智力</w:t>
      </w:r>
    </w:p>
    <w:p w:rsidR="0097327F" w:rsidRPr="0097327F" w:rsidRDefault="00A54401" w:rsidP="00C37DE1">
      <w:pPr>
        <w:spacing w:beforeLines="30" w:before="108" w:line="35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九、死生智力（知天眼無礙智力）</w:t>
      </w:r>
    </w:p>
    <w:p w:rsidR="0097327F" w:rsidRPr="0097327F" w:rsidRDefault="00A54401" w:rsidP="00C37DE1">
      <w:pPr>
        <w:spacing w:beforeLines="30" w:before="108" w:line="35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十、</w:t>
      </w:r>
      <w:r w:rsidRPr="0097327F">
        <w:rPr>
          <w:rFonts w:hint="eastAsia"/>
          <w:b/>
          <w:szCs w:val="20"/>
          <w:bdr w:val="single" w:sz="4" w:space="0" w:color="auto"/>
        </w:rPr>
        <w:t>漏盡智力</w:t>
      </w:r>
    </w:p>
    <w:p w:rsidR="0097327F" w:rsidRPr="0097327F" w:rsidRDefault="00A54401" w:rsidP="00C37DE1">
      <w:pPr>
        <w:spacing w:beforeLines="30" w:before="108" w:line="35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（伍）佛十力菩薩未得，二乘所不能得，經何以說十力等佛功德</w:t>
      </w:r>
    </w:p>
    <w:p w:rsidR="0097327F" w:rsidRPr="0097327F" w:rsidRDefault="00A54401" w:rsidP="00C37DE1">
      <w:pPr>
        <w:spacing w:line="35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一、二乘聞之得淨信入解脫道，</w:t>
      </w:r>
      <w:r w:rsidRPr="0097327F">
        <w:rPr>
          <w:rFonts w:ascii="新細明體" w:hAnsi="新細明體" w:hint="eastAsia"/>
          <w:b/>
          <w:bCs/>
          <w:szCs w:val="20"/>
          <w:bdr w:val="single" w:sz="4" w:space="0" w:color="auto"/>
        </w:rPr>
        <w:t>菩薩聞之懃修菩薩道當來得佛果</w:t>
      </w:r>
    </w:p>
    <w:p w:rsidR="0097327F" w:rsidRPr="0097327F" w:rsidRDefault="00A54401" w:rsidP="00C37DE1">
      <w:pPr>
        <w:spacing w:beforeLines="30" w:before="108" w:line="35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二、聲聞及菩薩修念佛三昧，當念佛色身及功德法身</w:t>
      </w:r>
    </w:p>
    <w:p w:rsidR="0097327F" w:rsidRPr="0097327F" w:rsidRDefault="001D31D2" w:rsidP="00C37DE1">
      <w:pPr>
        <w:spacing w:line="350" w:lineRule="exact"/>
        <w:ind w:leftChars="150" w:left="360"/>
        <w:jc w:val="both"/>
        <w:rPr>
          <w:b/>
          <w:bCs/>
          <w:szCs w:val="16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一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佛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一切種、一切法能解</w:t>
      </w:r>
    </w:p>
    <w:p w:rsidR="0097327F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二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一切法如實善分別說</w:t>
      </w:r>
    </w:p>
    <w:p w:rsidR="0097327F" w:rsidRPr="0097327F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lastRenderedPageBreak/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三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一切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法現前知</w:t>
      </w:r>
    </w:p>
    <w:p w:rsidR="0097327F" w:rsidRPr="0097327F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四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等心一切眾生</w:t>
      </w:r>
    </w:p>
    <w:p w:rsidR="0097327F" w:rsidRPr="0097327F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五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有大慈悲</w:t>
      </w:r>
    </w:p>
    <w:p w:rsidR="0097327F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六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如實道來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p.271</w:t>
      </w:r>
      <w:r w:rsidR="00A54401" w:rsidRPr="0097327F">
        <w:rPr>
          <w:rFonts w:hint="eastAsia"/>
          <w:bCs/>
          <w:szCs w:val="16"/>
        </w:rPr>
        <w:t>）</w:t>
      </w:r>
    </w:p>
    <w:p w:rsidR="0097327F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七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應受世間供養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p.272</w:t>
      </w:r>
      <w:r w:rsidR="00A54401" w:rsidRPr="0097327F">
        <w:rPr>
          <w:rFonts w:hint="eastAsia"/>
          <w:bCs/>
          <w:szCs w:val="16"/>
        </w:rPr>
        <w:t>）</w:t>
      </w:r>
    </w:p>
    <w:p w:rsidR="0097327F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八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成不顛倒智慧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p.272</w:t>
      </w:r>
      <w:r w:rsidR="00A54401" w:rsidRPr="0097327F">
        <w:rPr>
          <w:rFonts w:hint="eastAsia"/>
          <w:bCs/>
          <w:szCs w:val="16"/>
        </w:rPr>
        <w:t>）</w:t>
      </w:r>
    </w:p>
    <w:p w:rsidR="0097327F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九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戒、定、智慧成就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p.272</w:t>
      </w:r>
      <w:r w:rsidR="00A54401" w:rsidRPr="0097327F">
        <w:rPr>
          <w:rFonts w:hint="eastAsia"/>
          <w:bCs/>
          <w:szCs w:val="16"/>
        </w:rPr>
        <w:t>）</w:t>
      </w:r>
    </w:p>
    <w:p w:rsidR="0097327F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不復還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p.272</w:t>
      </w:r>
      <w:r w:rsidR="00A54401" w:rsidRPr="0097327F">
        <w:rPr>
          <w:rFonts w:hint="eastAsia"/>
          <w:bCs/>
          <w:szCs w:val="16"/>
        </w:rPr>
        <w:t>）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Cs/>
          <w:szCs w:val="16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十一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知世間總相別相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p.272</w:t>
      </w:r>
      <w:r w:rsidR="00A54401" w:rsidRPr="0097327F">
        <w:rPr>
          <w:rFonts w:hint="eastAsia"/>
          <w:bCs/>
          <w:szCs w:val="16"/>
        </w:rPr>
        <w:t>）</w:t>
      </w:r>
    </w:p>
    <w:p w:rsidR="0097327F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十二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善說出世安隱道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p.273</w:t>
      </w:r>
      <w:r w:rsidR="00A54401" w:rsidRPr="0097327F">
        <w:rPr>
          <w:rFonts w:hint="eastAsia"/>
          <w:bCs/>
          <w:szCs w:val="16"/>
        </w:rPr>
        <w:t>）</w:t>
      </w:r>
    </w:p>
    <w:p w:rsidR="0097327F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十三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三種教法度眾生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p.273</w:t>
      </w:r>
      <w:r w:rsidR="00A54401" w:rsidRPr="0097327F">
        <w:rPr>
          <w:rFonts w:hint="eastAsia"/>
          <w:bCs/>
          <w:szCs w:val="16"/>
        </w:rPr>
        <w:t>）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十四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能自覺、覺他</w:t>
      </w:r>
    </w:p>
    <w:p w:rsidR="0097327F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十五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一切所願具足</w:t>
      </w:r>
      <w:r w:rsidR="00A54401"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="00A54401" w:rsidRPr="0097327F">
        <w:rPr>
          <w:rFonts w:hint="eastAsia"/>
          <w:bCs/>
          <w:szCs w:val="16"/>
        </w:rPr>
        <w:t>大智度論筆記》［</w:t>
      </w:r>
      <w:r w:rsidR="00A54401" w:rsidRPr="0097327F">
        <w:rPr>
          <w:rFonts w:hint="eastAsia"/>
          <w:bCs/>
          <w:szCs w:val="16"/>
        </w:rPr>
        <w:t>D024</w:t>
      </w:r>
      <w:r w:rsidR="00A54401" w:rsidRPr="0097327F">
        <w:rPr>
          <w:rFonts w:hint="eastAsia"/>
          <w:bCs/>
          <w:szCs w:val="16"/>
        </w:rPr>
        <w:t>］</w:t>
      </w:r>
      <w:r w:rsidR="00A54401" w:rsidRPr="0097327F">
        <w:rPr>
          <w:rFonts w:hint="eastAsia"/>
          <w:bCs/>
          <w:szCs w:val="16"/>
        </w:rPr>
        <w:t>p.271</w:t>
      </w:r>
      <w:r w:rsidR="00A54401" w:rsidRPr="0097327F">
        <w:rPr>
          <w:rFonts w:hint="eastAsia"/>
          <w:bCs/>
          <w:szCs w:val="16"/>
        </w:rPr>
        <w:t>）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十六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十力成就</w:t>
      </w:r>
    </w:p>
    <w:p w:rsidR="0097327F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十七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得四無畏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十八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得無量甚深智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十九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一切記說無礙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二十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一切好醜無憎愛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二十一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燒一切結使薪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二十二</w:t>
      </w:r>
      <w:r w:rsidRPr="0097327F">
        <w:rPr>
          <w:rFonts w:hint="eastAsia"/>
          <w:b/>
          <w:bCs/>
          <w:szCs w:val="18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18"/>
          <w:bdr w:val="single" w:sz="4" w:space="0" w:color="auto"/>
        </w:rPr>
        <w:t>善斷一切煩惱習</w:t>
      </w:r>
    </w:p>
    <w:p w:rsidR="0097327F" w:rsidRPr="0097327F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二十三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最上處住</w:t>
      </w:r>
    </w:p>
    <w:p w:rsidR="0097327F" w:rsidRPr="0097327F" w:rsidRDefault="00A54401" w:rsidP="00570BFF">
      <w:pPr>
        <w:spacing w:beforeLines="30" w:before="108" w:line="356" w:lineRule="exact"/>
        <w:ind w:leftChars="100" w:left="240"/>
        <w:jc w:val="both"/>
        <w:rPr>
          <w:b/>
          <w:bCs/>
          <w:szCs w:val="20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三、為除眾生心疑故</w:t>
      </w:r>
    </w:p>
    <w:p w:rsidR="0097327F" w:rsidRPr="0097327F" w:rsidRDefault="00A54401" w:rsidP="00570BFF">
      <w:pPr>
        <w:spacing w:beforeLines="30" w:before="108" w:line="35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四、為滅外道惡謗故</w:t>
      </w:r>
    </w:p>
    <w:p w:rsidR="0097327F" w:rsidRPr="0097327F" w:rsidRDefault="00A54401" w:rsidP="00570BFF">
      <w:pPr>
        <w:spacing w:beforeLines="30" w:before="108" w:line="35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五、為勸菩薩勤修故</w:t>
      </w:r>
    </w:p>
    <w:p w:rsidR="0097327F" w:rsidRDefault="00A54401" w:rsidP="00570BFF">
      <w:pPr>
        <w:spacing w:beforeLines="30" w:before="108" w:line="356" w:lineRule="exact"/>
        <w:ind w:leftChars="50" w:left="120"/>
        <w:jc w:val="both"/>
        <w:rPr>
          <w:b/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（陸）佛有無量力，何故但說十力</w:t>
      </w:r>
    </w:p>
    <w:p w:rsidR="0097327F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一、平敘十力知眾生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p.178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570BFF">
      <w:pPr>
        <w:spacing w:beforeLines="30" w:before="108"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二、初總九別，知眾生而度之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p.178</w:t>
      </w:r>
      <w:r w:rsidRPr="0097327F">
        <w:rPr>
          <w:rFonts w:hint="eastAsia"/>
          <w:bCs/>
          <w:szCs w:val="16"/>
        </w:rPr>
        <w:t>）</w:t>
      </w:r>
    </w:p>
    <w:p w:rsidR="0097327F" w:rsidRPr="0097327F" w:rsidRDefault="001D31D2" w:rsidP="00570BFF">
      <w:pPr>
        <w:spacing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7327F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="00BA24A8" w:rsidRPr="0097327F">
        <w:rPr>
          <w:rFonts w:ascii="新細明體" w:hAnsi="新細明體" w:hint="eastAsia"/>
          <w:b/>
          <w:bCs/>
          <w:szCs w:val="20"/>
          <w:bdr w:val="single" w:sz="4" w:space="0" w:color="auto"/>
        </w:rPr>
        <w:t>一</w:t>
      </w:r>
      <w:r w:rsidRPr="0097327F">
        <w:rPr>
          <w:rFonts w:ascii="新細明體" w:hAnsi="新細明體"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szCs w:val="20"/>
          <w:bdr w:val="single" w:sz="4" w:space="0" w:color="auto"/>
        </w:rPr>
        <w:t>知是處非處智力</w:t>
      </w:r>
    </w:p>
    <w:p w:rsidR="0097327F" w:rsidRPr="0097327F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二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知業報智力</w:t>
      </w:r>
    </w:p>
    <w:p w:rsidR="0097327F" w:rsidRPr="0097327F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三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禪定解脫三昧淨垢分別智力</w:t>
      </w:r>
    </w:p>
    <w:p w:rsidR="0097327F" w:rsidRPr="0097327F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四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知眾生上下根智力</w:t>
      </w:r>
    </w:p>
    <w:p w:rsidR="0097327F" w:rsidRPr="0097327F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lastRenderedPageBreak/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五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知眾生種種欲智力</w:t>
      </w:r>
    </w:p>
    <w:p w:rsidR="0097327F" w:rsidRPr="0097327F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六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知性智力</w:t>
      </w:r>
    </w:p>
    <w:p w:rsidR="0097327F" w:rsidRPr="0097327F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七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知一切至處道智力</w:t>
      </w:r>
    </w:p>
    <w:p w:rsidR="0097327F" w:rsidRPr="0097327F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八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宿命智力，</w:t>
      </w: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九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生死智力</w:t>
      </w:r>
    </w:p>
    <w:p w:rsidR="0097327F" w:rsidRPr="0097327F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十</w:t>
      </w:r>
      <w:r w:rsidRPr="0097327F">
        <w:rPr>
          <w:rFonts w:hint="eastAsia"/>
          <w:b/>
          <w:bCs/>
          <w:szCs w:val="20"/>
          <w:bdr w:val="single" w:sz="4" w:space="0" w:color="auto"/>
        </w:rPr>
        <w:t>）</w:t>
      </w:r>
      <w:r w:rsidR="00A54401" w:rsidRPr="0097327F">
        <w:rPr>
          <w:rFonts w:hint="eastAsia"/>
          <w:b/>
          <w:bCs/>
          <w:szCs w:val="20"/>
          <w:bdr w:val="single" w:sz="4" w:space="0" w:color="auto"/>
        </w:rPr>
        <w:t>漏盡智力</w:t>
      </w:r>
    </w:p>
    <w:p w:rsidR="00A54401" w:rsidRPr="0097327F" w:rsidRDefault="00A54401" w:rsidP="00570BFF">
      <w:pPr>
        <w:spacing w:beforeLines="30" w:before="108" w:line="356" w:lineRule="exact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貳、依聲聞法釋「十力」</w:t>
      </w:r>
    </w:p>
    <w:p w:rsidR="00A54401" w:rsidRPr="0097327F" w:rsidRDefault="00A54401" w:rsidP="00570BFF">
      <w:pPr>
        <w:spacing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（壹）釋十力名義</w:t>
      </w:r>
    </w:p>
    <w:p w:rsidR="0097327F" w:rsidRDefault="00A54401" w:rsidP="00570BFF">
      <w:pPr>
        <w:spacing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一、是</w:t>
      </w:r>
      <w:r w:rsidRPr="0097327F">
        <w:rPr>
          <w:b/>
          <w:bCs/>
          <w:szCs w:val="20"/>
          <w:bdr w:val="single" w:sz="4" w:space="0" w:color="auto"/>
        </w:rPr>
        <w:t>處非處力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p.178</w:t>
      </w:r>
      <w:r w:rsidRPr="0097327F">
        <w:rPr>
          <w:rFonts w:hint="eastAsia"/>
          <w:bCs/>
          <w:szCs w:val="16"/>
        </w:rPr>
        <w:t>）</w:t>
      </w:r>
    </w:p>
    <w:p w:rsidR="0097327F" w:rsidRPr="0097327F" w:rsidRDefault="00A54401" w:rsidP="00570BFF">
      <w:pPr>
        <w:spacing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（一）釋「是處、非處」</w:t>
      </w:r>
    </w:p>
    <w:p w:rsidR="0097327F" w:rsidRDefault="00A54401" w:rsidP="00570BFF">
      <w:pPr>
        <w:spacing w:beforeLines="20" w:before="72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、《多性經》說是處、非處相</w:t>
      </w:r>
      <w:r w:rsidRPr="0097327F">
        <w:rPr>
          <w:rFonts w:hint="eastAsia"/>
          <w:szCs w:val="20"/>
        </w:rPr>
        <w:t>（</w:t>
      </w:r>
      <w:r w:rsidR="00694E48" w:rsidRPr="0097327F">
        <w:rPr>
          <w:rFonts w:hint="eastAsia"/>
          <w:szCs w:val="20"/>
        </w:rPr>
        <w:t>印順法師，《</w:t>
      </w:r>
      <w:r w:rsidRPr="0097327F">
        <w:rPr>
          <w:rFonts w:hint="eastAsia"/>
          <w:szCs w:val="20"/>
        </w:rPr>
        <w:t>大智度論筆記》〔</w:t>
      </w:r>
      <w:r w:rsidRPr="0097327F">
        <w:rPr>
          <w:rFonts w:hint="eastAsia"/>
          <w:szCs w:val="20"/>
        </w:rPr>
        <w:t>H007</w:t>
      </w:r>
      <w:r w:rsidRPr="0097327F">
        <w:rPr>
          <w:rFonts w:hint="eastAsia"/>
          <w:szCs w:val="20"/>
        </w:rPr>
        <w:t>〕</w:t>
      </w:r>
      <w:r w:rsidRPr="0097327F">
        <w:rPr>
          <w:rFonts w:hint="eastAsia"/>
          <w:szCs w:val="20"/>
        </w:rPr>
        <w:t>p.394</w:t>
      </w:r>
      <w:r w:rsidRPr="0097327F">
        <w:rPr>
          <w:rFonts w:hint="eastAsia"/>
          <w:szCs w:val="20"/>
        </w:rPr>
        <w:t>）</w:t>
      </w:r>
    </w:p>
    <w:p w:rsidR="0097327F" w:rsidRPr="0097327F" w:rsidRDefault="00A54401" w:rsidP="00570BFF">
      <w:pPr>
        <w:spacing w:line="33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）女身不得作轉輪聖王、不得作佛</w:t>
      </w:r>
    </w:p>
    <w:p w:rsidR="0097327F" w:rsidRPr="0097327F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）二轉輪</w:t>
      </w:r>
      <w:r w:rsidRPr="0097327F">
        <w:rPr>
          <w:rFonts w:ascii="新細明體" w:hAnsi="新細明體" w:hint="eastAsia"/>
          <w:b/>
          <w:bCs/>
          <w:szCs w:val="20"/>
          <w:bdr w:val="single" w:sz="4" w:space="0" w:color="auto"/>
        </w:rPr>
        <w:t>聖</w:t>
      </w:r>
      <w:r w:rsidRPr="0097327F">
        <w:rPr>
          <w:rFonts w:hint="eastAsia"/>
          <w:b/>
          <w:bCs/>
          <w:szCs w:val="20"/>
          <w:bdr w:val="single" w:sz="4" w:space="0" w:color="auto"/>
        </w:rPr>
        <w:t>王、二佛不一時出世</w:t>
      </w:r>
    </w:p>
    <w:p w:rsidR="0097327F" w:rsidRPr="0097327F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）惡業不得受樂報，惡行不得生天</w:t>
      </w:r>
    </w:p>
    <w:p w:rsidR="0097327F" w:rsidRPr="0097327F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4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）五蓋覆心離修七覺不能得道</w:t>
      </w:r>
    </w:p>
    <w:p w:rsidR="0097327F" w:rsidRPr="0097327F" w:rsidRDefault="00A54401" w:rsidP="00570BFF">
      <w:pPr>
        <w:spacing w:beforeLines="30" w:before="108" w:line="33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、諸論議師廣說是處、非處</w:t>
      </w:r>
    </w:p>
    <w:p w:rsidR="0097327F" w:rsidRPr="0097327F" w:rsidRDefault="00A54401" w:rsidP="00570BFF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（二）佛知處非處而能觀機逗教</w:t>
      </w:r>
    </w:p>
    <w:p w:rsidR="0097327F" w:rsidRPr="0097327F" w:rsidRDefault="00A54401" w:rsidP="00570BFF">
      <w:pPr>
        <w:spacing w:beforeLines="30" w:before="108" w:line="34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二、業報智力</w:t>
      </w:r>
      <w:r w:rsidRPr="0097327F">
        <w:rPr>
          <w:rFonts w:hint="eastAsia"/>
          <w:bCs/>
          <w:szCs w:val="20"/>
        </w:rPr>
        <w:t>（</w:t>
      </w:r>
      <w:r w:rsidR="00694E48" w:rsidRPr="0097327F">
        <w:rPr>
          <w:rFonts w:hint="eastAsia"/>
          <w:bCs/>
          <w:szCs w:val="20"/>
        </w:rPr>
        <w:t>印順法師，《</w:t>
      </w:r>
      <w:r w:rsidRPr="0097327F">
        <w:rPr>
          <w:rFonts w:hint="eastAsia"/>
          <w:bCs/>
          <w:szCs w:val="20"/>
        </w:rPr>
        <w:t>大智度論筆記》［</w:t>
      </w:r>
      <w:r w:rsidRPr="0097327F">
        <w:rPr>
          <w:rFonts w:hint="eastAsia"/>
          <w:bCs/>
          <w:szCs w:val="20"/>
        </w:rPr>
        <w:t>C001</w:t>
      </w:r>
      <w:r w:rsidRPr="0097327F">
        <w:rPr>
          <w:rFonts w:hint="eastAsia"/>
          <w:bCs/>
          <w:szCs w:val="20"/>
        </w:rPr>
        <w:t>］</w:t>
      </w:r>
      <w:r w:rsidRPr="0097327F">
        <w:rPr>
          <w:rFonts w:hint="eastAsia"/>
          <w:bCs/>
          <w:szCs w:val="20"/>
        </w:rPr>
        <w:t>p.178</w:t>
      </w:r>
      <w:r w:rsidRPr="0097327F">
        <w:rPr>
          <w:rFonts w:hint="eastAsia"/>
          <w:bCs/>
          <w:szCs w:val="20"/>
        </w:rPr>
        <w:t>）</w:t>
      </w:r>
    </w:p>
    <w:p w:rsidR="00A54401" w:rsidRPr="00501157" w:rsidRDefault="00A54401" w:rsidP="00570BFF">
      <w:pPr>
        <w:spacing w:line="346" w:lineRule="exact"/>
        <w:ind w:leftChars="150" w:left="360"/>
        <w:jc w:val="both"/>
        <w:rPr>
          <w:b/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（一）佛知種種業相果報</w:t>
      </w:r>
    </w:p>
    <w:p w:rsidR="0097327F" w:rsidRDefault="00A54401" w:rsidP="00570BFF">
      <w:pPr>
        <w:spacing w:line="346" w:lineRule="exact"/>
        <w:ind w:leftChars="200" w:left="480"/>
        <w:jc w:val="both"/>
        <w:rPr>
          <w:bCs/>
          <w:sz w:val="18"/>
          <w:szCs w:val="18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、業與報三世分別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p.202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、三性心中受三業報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p.202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、苦樂捨業及報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p.202</w:t>
      </w:r>
      <w:r w:rsidRPr="0097327F">
        <w:rPr>
          <w:rFonts w:hint="eastAsia"/>
          <w:bCs/>
          <w:szCs w:val="16"/>
        </w:rPr>
        <w:t>）</w:t>
      </w:r>
    </w:p>
    <w:p w:rsidR="0097327F" w:rsidRPr="0097327F" w:rsidRDefault="00A54401" w:rsidP="00B51D2F">
      <w:pPr>
        <w:spacing w:beforeLines="30" w:before="108" w:line="336" w:lineRule="exact"/>
        <w:ind w:leftChars="200" w:left="480"/>
        <w:jc w:val="both"/>
        <w:rPr>
          <w:bCs/>
          <w:szCs w:val="16"/>
        </w:rPr>
      </w:pPr>
      <w:r w:rsidRPr="0097327F">
        <w:rPr>
          <w:b/>
          <w:bCs/>
          <w:szCs w:val="20"/>
          <w:bdr w:val="single" w:sz="4" w:space="0" w:color="auto"/>
        </w:rPr>
        <w:t>4</w:t>
      </w:r>
      <w:r w:rsidRPr="0097327F">
        <w:rPr>
          <w:b/>
          <w:bCs/>
          <w:szCs w:val="20"/>
          <w:bdr w:val="single" w:sz="4" w:space="0" w:color="auto"/>
        </w:rPr>
        <w:t>、</w:t>
      </w:r>
      <w:r w:rsidRPr="0097327F">
        <w:rPr>
          <w:rFonts w:hint="eastAsia"/>
          <w:b/>
          <w:bCs/>
          <w:szCs w:val="20"/>
          <w:bdr w:val="single" w:sz="4" w:space="0" w:color="auto"/>
        </w:rPr>
        <w:t>現生後業報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p.203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5</w:t>
      </w:r>
      <w:r w:rsidRPr="0097327F">
        <w:rPr>
          <w:rFonts w:hint="eastAsia"/>
          <w:b/>
          <w:bCs/>
          <w:szCs w:val="20"/>
          <w:bdr w:val="single" w:sz="4" w:space="0" w:color="auto"/>
        </w:rPr>
        <w:t>、淨不淨雜業報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p.203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6</w:t>
      </w:r>
      <w:r w:rsidRPr="0097327F">
        <w:rPr>
          <w:b/>
          <w:bCs/>
          <w:szCs w:val="20"/>
          <w:bdr w:val="single" w:sz="4" w:space="0" w:color="auto"/>
        </w:rPr>
        <w:t>、</w:t>
      </w:r>
      <w:r w:rsidRPr="0097327F">
        <w:rPr>
          <w:rFonts w:hint="eastAsia"/>
          <w:b/>
          <w:bCs/>
          <w:szCs w:val="20"/>
          <w:bdr w:val="single" w:sz="4" w:space="0" w:color="auto"/>
        </w:rPr>
        <w:t>必受不必受二業報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p.203</w:t>
      </w:r>
      <w:r w:rsidRPr="0097327F">
        <w:rPr>
          <w:rFonts w:hint="eastAsia"/>
          <w:bCs/>
          <w:szCs w:val="16"/>
        </w:rPr>
        <w:t>）</w:t>
      </w:r>
    </w:p>
    <w:p w:rsidR="00A54401" w:rsidRPr="0097327F" w:rsidRDefault="00A54401" w:rsidP="00B51D2F">
      <w:pPr>
        <w:spacing w:line="336" w:lineRule="exact"/>
        <w:ind w:leftChars="250" w:left="600"/>
        <w:jc w:val="both"/>
        <w:rPr>
          <w:bCs/>
          <w:szCs w:val="16"/>
        </w:rPr>
      </w:pPr>
      <w:r w:rsidRPr="0097327F">
        <w:rPr>
          <w:rFonts w:cs="Roman Unicode"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cs="Roman Unicode"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cs="Roman Unicode" w:hint="eastAsia"/>
          <w:b/>
          <w:bCs/>
          <w:szCs w:val="20"/>
          <w:bdr w:val="single" w:sz="4" w:space="0" w:color="auto"/>
        </w:rPr>
        <w:t>）</w:t>
      </w:r>
      <w:r w:rsidRPr="0097327F">
        <w:rPr>
          <w:rFonts w:hint="eastAsia"/>
          <w:b/>
          <w:bCs/>
          <w:szCs w:val="20"/>
          <w:bdr w:val="single" w:sz="4" w:space="0" w:color="auto"/>
        </w:rPr>
        <w:t>必受報業有三待，不待功能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p.203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B51D2F">
      <w:pPr>
        <w:spacing w:line="336" w:lineRule="exact"/>
        <w:ind w:leftChars="300" w:left="720"/>
        <w:jc w:val="both"/>
        <w:rPr>
          <w:b/>
          <w:bCs/>
        </w:rPr>
      </w:pPr>
      <w:r w:rsidRPr="0097327F">
        <w:rPr>
          <w:rFonts w:hint="eastAsia"/>
          <w:b/>
          <w:bCs/>
          <w:bdr w:val="single" w:sz="4" w:space="0" w:color="auto"/>
        </w:rPr>
        <w:t>A</w:t>
      </w:r>
      <w:r w:rsidRPr="0097327F">
        <w:rPr>
          <w:rFonts w:hint="eastAsia"/>
          <w:b/>
          <w:bCs/>
          <w:bdr w:val="single" w:sz="4" w:space="0" w:color="auto"/>
        </w:rPr>
        <w:t>、三待：人、時、處</w:t>
      </w:r>
    </w:p>
    <w:p w:rsidR="0097327F" w:rsidRPr="0097327F" w:rsidRDefault="00A54401" w:rsidP="00B51D2F">
      <w:pPr>
        <w:spacing w:line="33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A</w:t>
      </w:r>
      <w:r w:rsidRPr="0097327F">
        <w:rPr>
          <w:rFonts w:hint="eastAsia"/>
          <w:b/>
          <w:bCs/>
          <w:szCs w:val="20"/>
          <w:bdr w:val="single" w:sz="4" w:space="0" w:color="auto"/>
        </w:rPr>
        <w:t>）待時</w:t>
      </w:r>
    </w:p>
    <w:p w:rsidR="0097327F" w:rsidRPr="0097327F" w:rsidRDefault="00A54401" w:rsidP="00B51D2F">
      <w:pPr>
        <w:spacing w:beforeLines="30" w:before="108" w:line="33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B</w:t>
      </w:r>
      <w:r w:rsidRPr="0097327F">
        <w:rPr>
          <w:rFonts w:hint="eastAsia"/>
          <w:b/>
          <w:bCs/>
          <w:szCs w:val="20"/>
          <w:bdr w:val="single" w:sz="4" w:space="0" w:color="auto"/>
        </w:rPr>
        <w:t>）待人</w:t>
      </w:r>
    </w:p>
    <w:p w:rsidR="0097327F" w:rsidRPr="0097327F" w:rsidRDefault="00A54401" w:rsidP="00B51D2F">
      <w:pPr>
        <w:spacing w:beforeLines="30" w:before="108" w:line="33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C</w:t>
      </w:r>
      <w:r w:rsidRPr="0097327F">
        <w:rPr>
          <w:rFonts w:hint="eastAsia"/>
          <w:b/>
          <w:bCs/>
          <w:szCs w:val="20"/>
          <w:bdr w:val="single" w:sz="4" w:space="0" w:color="auto"/>
        </w:rPr>
        <w:t>）待處</w:t>
      </w:r>
    </w:p>
    <w:p w:rsidR="0097327F" w:rsidRDefault="00A54401" w:rsidP="00B51D2F">
      <w:pPr>
        <w:spacing w:beforeLines="30" w:before="108" w:line="336" w:lineRule="exact"/>
        <w:ind w:leftChars="300" w:left="720"/>
        <w:jc w:val="both"/>
        <w:rPr>
          <w:b/>
          <w:bCs/>
        </w:rPr>
      </w:pPr>
      <w:r w:rsidRPr="0097327F">
        <w:rPr>
          <w:rFonts w:hint="eastAsia"/>
          <w:b/>
          <w:bCs/>
          <w:bdr w:val="single" w:sz="4" w:space="0" w:color="auto"/>
        </w:rPr>
        <w:t>B</w:t>
      </w:r>
      <w:r w:rsidRPr="0097327F">
        <w:rPr>
          <w:rFonts w:hint="eastAsia"/>
          <w:b/>
          <w:bCs/>
          <w:bdr w:val="single" w:sz="4" w:space="0" w:color="auto"/>
        </w:rPr>
        <w:t>、不待功能</w:t>
      </w:r>
    </w:p>
    <w:p w:rsidR="0097327F" w:rsidRDefault="00A54401" w:rsidP="006633F2">
      <w:pPr>
        <w:spacing w:beforeLines="30" w:before="108" w:line="356" w:lineRule="exact"/>
        <w:ind w:leftChars="300" w:left="720"/>
        <w:jc w:val="both"/>
        <w:rPr>
          <w:b/>
          <w:bCs/>
        </w:rPr>
      </w:pPr>
      <w:r w:rsidRPr="0097327F">
        <w:rPr>
          <w:rFonts w:cs="Roman Unicode" w:hint="eastAsia"/>
          <w:b/>
          <w:bCs/>
          <w:szCs w:val="20"/>
          <w:bdr w:val="single" w:sz="4" w:space="0" w:color="auto"/>
        </w:rPr>
        <w:t>C</w:t>
      </w:r>
      <w:r w:rsidRPr="0097327F">
        <w:rPr>
          <w:rFonts w:cs="Roman Unicode" w:hint="eastAsia"/>
          <w:b/>
          <w:bCs/>
          <w:szCs w:val="20"/>
          <w:bdr w:val="single" w:sz="4" w:space="0" w:color="auto"/>
        </w:rPr>
        <w:t>、舉事例</w:t>
      </w:r>
    </w:p>
    <w:p w:rsidR="0097327F" w:rsidRPr="0097327F" w:rsidRDefault="00A54401" w:rsidP="006633F2">
      <w:pPr>
        <w:spacing w:beforeLines="30" w:before="108" w:line="356" w:lineRule="exact"/>
        <w:ind w:leftChars="250" w:left="600"/>
        <w:jc w:val="both"/>
        <w:rPr>
          <w:rFonts w:cs="Roman Unicode"/>
          <w:b/>
          <w:bCs/>
          <w:szCs w:val="20"/>
          <w:bdr w:val="single" w:sz="4" w:space="0" w:color="auto"/>
        </w:rPr>
      </w:pPr>
      <w:r w:rsidRPr="0097327F">
        <w:rPr>
          <w:rFonts w:cs="Roman Unicode"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cs="Roman Unicode"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cs="Roman Unicode" w:hint="eastAsia"/>
          <w:b/>
          <w:bCs/>
          <w:szCs w:val="20"/>
          <w:bdr w:val="single" w:sz="4" w:space="0" w:color="auto"/>
        </w:rPr>
        <w:t>）</w:t>
      </w:r>
      <w:r w:rsidRPr="0097327F">
        <w:rPr>
          <w:rFonts w:hint="eastAsia"/>
          <w:b/>
          <w:bCs/>
          <w:szCs w:val="20"/>
          <w:bdr w:val="single" w:sz="4" w:space="0" w:color="auto"/>
        </w:rPr>
        <w:t>不必受報業</w:t>
      </w:r>
    </w:p>
    <w:p w:rsidR="0097327F" w:rsidRDefault="00A54401" w:rsidP="006633F2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7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、三界受業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p.203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6633F2">
      <w:pPr>
        <w:spacing w:beforeLines="30" w:before="108" w:line="356" w:lineRule="exact"/>
        <w:ind w:leftChars="200" w:left="480"/>
        <w:jc w:val="both"/>
        <w:rPr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lastRenderedPageBreak/>
        <w:t>8</w:t>
      </w:r>
      <w:r w:rsidRPr="0097327F">
        <w:rPr>
          <w:rFonts w:hint="eastAsia"/>
          <w:b/>
          <w:bCs/>
          <w:szCs w:val="20"/>
          <w:bdr w:val="single" w:sz="4" w:space="0" w:color="auto"/>
        </w:rPr>
        <w:t>、或業待事得報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C011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p.203</w:t>
      </w:r>
      <w:r w:rsidRPr="0097327F">
        <w:rPr>
          <w:rFonts w:hint="eastAsia"/>
          <w:bCs/>
          <w:szCs w:val="16"/>
        </w:rPr>
        <w:t>）</w:t>
      </w:r>
    </w:p>
    <w:p w:rsidR="00A54401" w:rsidRPr="0097327F" w:rsidRDefault="00A54401" w:rsidP="006633F2">
      <w:pPr>
        <w:spacing w:beforeLines="30" w:before="108" w:line="356" w:lineRule="exact"/>
        <w:ind w:leftChars="200" w:left="480"/>
        <w:jc w:val="both"/>
        <w:rPr>
          <w:b/>
          <w:bCs/>
          <w:szCs w:val="20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9</w:t>
      </w:r>
      <w:r w:rsidRPr="0097327F">
        <w:rPr>
          <w:rFonts w:hint="eastAsia"/>
          <w:b/>
          <w:bCs/>
          <w:szCs w:val="20"/>
          <w:bdr w:val="single" w:sz="4" w:space="0" w:color="auto"/>
        </w:rPr>
        <w:t>、造諸業處，乃至善惡業及其因緣</w:t>
      </w:r>
    </w:p>
    <w:p w:rsidR="0097327F" w:rsidRPr="0097327F" w:rsidRDefault="00A54401" w:rsidP="006633F2">
      <w:pPr>
        <w:spacing w:line="35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）佛知一切眾生造諸業處</w:t>
      </w:r>
    </w:p>
    <w:p w:rsidR="0097327F" w:rsidRPr="0097327F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）佛知眾生業何時作</w:t>
      </w:r>
    </w:p>
    <w:p w:rsidR="0097327F" w:rsidRPr="0097327F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）佛知眾生業果報幾已受、幾未受，幾必受、幾不必受</w:t>
      </w:r>
    </w:p>
    <w:p w:rsidR="0097327F" w:rsidRPr="0097327F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4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）佛知善、不善所用事物</w:t>
      </w:r>
    </w:p>
    <w:p w:rsidR="0097327F" w:rsidRPr="0097327F" w:rsidRDefault="00A54401" w:rsidP="00444A31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A</w:t>
      </w:r>
      <w:r w:rsidRPr="0097327F">
        <w:rPr>
          <w:rFonts w:hint="eastAsia"/>
          <w:b/>
          <w:bCs/>
          <w:szCs w:val="20"/>
          <w:bdr w:val="single" w:sz="4" w:space="0" w:color="auto"/>
        </w:rPr>
        <w:t>、惡業</w:t>
      </w:r>
    </w:p>
    <w:p w:rsidR="0097327F" w:rsidRPr="0097327F" w:rsidRDefault="00A54401" w:rsidP="00444A31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B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、善業：施、戒、修福業</w:t>
      </w:r>
    </w:p>
    <w:p w:rsidR="0097327F" w:rsidRPr="0097327F" w:rsidRDefault="00A54401" w:rsidP="00444A31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A</w:t>
      </w:r>
      <w:r w:rsidRPr="0097327F">
        <w:rPr>
          <w:rFonts w:hint="eastAsia"/>
          <w:b/>
          <w:bCs/>
          <w:szCs w:val="20"/>
          <w:bdr w:val="single" w:sz="4" w:space="0" w:color="auto"/>
        </w:rPr>
        <w:t>）布施</w:t>
      </w:r>
    </w:p>
    <w:p w:rsidR="0097327F" w:rsidRPr="0097327F" w:rsidRDefault="00A54401" w:rsidP="00444A31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B</w:t>
      </w:r>
      <w:r w:rsidRPr="0097327F">
        <w:rPr>
          <w:rFonts w:hint="eastAsia"/>
          <w:b/>
          <w:bCs/>
          <w:szCs w:val="20"/>
          <w:bdr w:val="single" w:sz="4" w:space="0" w:color="auto"/>
        </w:rPr>
        <w:t>）持戒</w:t>
      </w:r>
    </w:p>
    <w:p w:rsidR="0097327F" w:rsidRPr="0097327F" w:rsidRDefault="00A54401" w:rsidP="00444A31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C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）修定</w:t>
      </w:r>
    </w:p>
    <w:p w:rsidR="0097327F" w:rsidRPr="0097327F" w:rsidRDefault="00A54401" w:rsidP="00444A31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5</w:t>
      </w:r>
      <w:r w:rsidRPr="0097327F">
        <w:rPr>
          <w:rFonts w:hint="eastAsia"/>
          <w:b/>
          <w:bCs/>
          <w:szCs w:val="20"/>
          <w:bdr w:val="single" w:sz="4" w:space="0" w:color="auto"/>
        </w:rPr>
        <w:t>）知惡業、善業因緣</w:t>
      </w:r>
    </w:p>
    <w:p w:rsidR="0097327F" w:rsidRDefault="00A54401" w:rsidP="00444A31">
      <w:pPr>
        <w:spacing w:beforeLines="30" w:before="108"/>
        <w:ind w:leftChars="200" w:left="480"/>
        <w:jc w:val="both"/>
        <w:rPr>
          <w:b/>
          <w:bCs/>
        </w:rPr>
      </w:pPr>
      <w:r w:rsidRPr="0097327F">
        <w:rPr>
          <w:rFonts w:hint="eastAsia"/>
          <w:b/>
          <w:bCs/>
          <w:bdr w:val="single" w:sz="4" w:space="0" w:color="auto"/>
        </w:rPr>
        <w:t>10</w:t>
      </w:r>
      <w:r w:rsidRPr="0097327F">
        <w:rPr>
          <w:rFonts w:hint="eastAsia"/>
          <w:b/>
          <w:bCs/>
          <w:bdr w:val="single" w:sz="4" w:space="0" w:color="auto"/>
        </w:rPr>
        <w:t>、業相果報［九喻］</w:t>
      </w:r>
    </w:p>
    <w:p w:rsidR="0097327F" w:rsidRDefault="00A54401" w:rsidP="00444A31">
      <w:pPr>
        <w:spacing w:beforeLines="30" w:before="108"/>
        <w:ind w:leftChars="200" w:left="480"/>
        <w:jc w:val="both"/>
        <w:rPr>
          <w:b/>
          <w:bCs/>
        </w:rPr>
      </w:pPr>
      <w:r w:rsidRPr="0097327F">
        <w:rPr>
          <w:rFonts w:hint="eastAsia"/>
          <w:b/>
          <w:bCs/>
          <w:bdr w:val="single" w:sz="4" w:space="0" w:color="auto"/>
        </w:rPr>
        <w:t>11</w:t>
      </w:r>
      <w:r w:rsidRPr="0097327F">
        <w:rPr>
          <w:rFonts w:hint="eastAsia"/>
          <w:b/>
          <w:bCs/>
          <w:bdr w:val="single" w:sz="4" w:space="0" w:color="auto"/>
        </w:rPr>
        <w:t>、小結</w:t>
      </w:r>
    </w:p>
    <w:p w:rsidR="0097327F" w:rsidRPr="0097327F" w:rsidRDefault="00A54401" w:rsidP="00875CCE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（二）佛知種種罪福業報與轉報</w:t>
      </w:r>
    </w:p>
    <w:p w:rsidR="0097327F" w:rsidRDefault="00A54401" w:rsidP="00875CCE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szCs w:val="20"/>
          <w:bdr w:val="single" w:sz="4" w:space="0" w:color="auto"/>
        </w:rPr>
        <w:t>※</w:t>
      </w:r>
      <w:r w:rsidRPr="0097327F">
        <w:rPr>
          <w:rFonts w:hint="eastAsia"/>
          <w:b/>
          <w:szCs w:val="20"/>
          <w:bdr w:val="single" w:sz="4" w:space="0" w:color="auto"/>
        </w:rPr>
        <w:t xml:space="preserve"> </w:t>
      </w:r>
      <w:r w:rsidRPr="0097327F">
        <w:rPr>
          <w:rFonts w:hint="eastAsia"/>
          <w:b/>
          <w:szCs w:val="20"/>
          <w:bdr w:val="single" w:sz="4" w:space="0" w:color="auto"/>
        </w:rPr>
        <w:t>臨死時心極為有力，勝終身時力</w:t>
      </w:r>
      <w:r w:rsidRPr="0097327F">
        <w:rPr>
          <w:rFonts w:hint="eastAsia"/>
          <w:szCs w:val="20"/>
        </w:rPr>
        <w:t>（</w:t>
      </w:r>
      <w:r w:rsidR="00694E48" w:rsidRPr="0097327F">
        <w:rPr>
          <w:rFonts w:hint="eastAsia"/>
          <w:szCs w:val="20"/>
        </w:rPr>
        <w:t>印順法師，《</w:t>
      </w:r>
      <w:r w:rsidRPr="0097327F">
        <w:rPr>
          <w:rFonts w:hint="eastAsia"/>
          <w:szCs w:val="20"/>
        </w:rPr>
        <w:t>大智度論筆記》〔</w:t>
      </w:r>
      <w:r w:rsidRPr="0097327F">
        <w:rPr>
          <w:rFonts w:hint="eastAsia"/>
          <w:szCs w:val="20"/>
        </w:rPr>
        <w:t>C011</w:t>
      </w:r>
      <w:r w:rsidRPr="0097327F">
        <w:rPr>
          <w:rFonts w:hint="eastAsia"/>
          <w:szCs w:val="20"/>
        </w:rPr>
        <w:t>〕</w:t>
      </w:r>
      <w:r w:rsidRPr="0097327F">
        <w:rPr>
          <w:rFonts w:hint="eastAsia"/>
          <w:szCs w:val="20"/>
        </w:rPr>
        <w:t>p.203</w:t>
      </w:r>
      <w:r w:rsidRPr="0097327F">
        <w:rPr>
          <w:rFonts w:hint="eastAsia"/>
          <w:szCs w:val="20"/>
        </w:rPr>
        <w:t>）</w:t>
      </w:r>
    </w:p>
    <w:p w:rsidR="0097327F" w:rsidRDefault="00A54401" w:rsidP="00875CCE">
      <w:pPr>
        <w:spacing w:beforeLines="30" w:before="108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（三）</w:t>
      </w:r>
      <w:r w:rsidRPr="0097327F">
        <w:rPr>
          <w:rFonts w:hint="eastAsia"/>
          <w:b/>
          <w:szCs w:val="20"/>
          <w:bdr w:val="single" w:sz="4" w:space="0" w:color="auto"/>
        </w:rPr>
        <w:t>聲聞不能細知業，佛悉徧知</w:t>
      </w:r>
      <w:r w:rsidRPr="0097327F">
        <w:rPr>
          <w:rFonts w:hint="eastAsia"/>
          <w:szCs w:val="20"/>
        </w:rPr>
        <w:t>（</w:t>
      </w:r>
      <w:r w:rsidR="00694E48" w:rsidRPr="0097327F">
        <w:rPr>
          <w:rFonts w:hint="eastAsia"/>
          <w:szCs w:val="20"/>
        </w:rPr>
        <w:t>印順法師，《</w:t>
      </w:r>
      <w:r w:rsidRPr="0097327F">
        <w:rPr>
          <w:rFonts w:hint="eastAsia"/>
          <w:szCs w:val="20"/>
        </w:rPr>
        <w:t>大智度論筆記》〔</w:t>
      </w:r>
      <w:r w:rsidRPr="0097327F">
        <w:rPr>
          <w:rFonts w:hint="eastAsia"/>
          <w:szCs w:val="20"/>
        </w:rPr>
        <w:t>D009</w:t>
      </w:r>
      <w:r w:rsidRPr="0097327F">
        <w:rPr>
          <w:rFonts w:hint="eastAsia"/>
          <w:szCs w:val="20"/>
        </w:rPr>
        <w:t>〕</w:t>
      </w:r>
      <w:r w:rsidRPr="0097327F">
        <w:rPr>
          <w:rFonts w:hint="eastAsia"/>
          <w:szCs w:val="20"/>
        </w:rPr>
        <w:t>p.251</w:t>
      </w:r>
      <w:r w:rsidRPr="0097327F">
        <w:rPr>
          <w:rFonts w:hint="eastAsia"/>
          <w:szCs w:val="20"/>
        </w:rPr>
        <w:t>）</w:t>
      </w:r>
    </w:p>
    <w:p w:rsidR="0097327F" w:rsidRDefault="00A54401" w:rsidP="00875CCE">
      <w:pPr>
        <w:spacing w:beforeLines="30" w:before="108"/>
        <w:ind w:leftChars="100" w:left="240"/>
        <w:jc w:val="both"/>
        <w:rPr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三</w:t>
      </w:r>
      <w:r w:rsidRPr="0097327F">
        <w:rPr>
          <w:b/>
          <w:bCs/>
          <w:szCs w:val="20"/>
          <w:bdr w:val="single" w:sz="4" w:space="0" w:color="auto"/>
        </w:rPr>
        <w:t>、禪定解脫三昧淨垢分別智力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bCs/>
          <w:szCs w:val="16"/>
        </w:rPr>
        <w:t>C001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p.178</w:t>
      </w:r>
      <w:r w:rsidRPr="0097327F">
        <w:rPr>
          <w:bCs/>
          <w:szCs w:val="16"/>
        </w:rPr>
        <w:t>）</w:t>
      </w:r>
    </w:p>
    <w:p w:rsidR="0097327F" w:rsidRDefault="00A54401" w:rsidP="00875CCE">
      <w:pPr>
        <w:ind w:leftChars="150" w:left="360"/>
        <w:jc w:val="both"/>
        <w:rPr>
          <w:bCs/>
          <w:sz w:val="16"/>
          <w:szCs w:val="16"/>
        </w:rPr>
      </w:pPr>
      <w:r w:rsidRPr="0097327F">
        <w:rPr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一</w:t>
      </w:r>
      <w:r w:rsidRPr="0097327F">
        <w:rPr>
          <w:b/>
          <w:bCs/>
          <w:szCs w:val="20"/>
          <w:bdr w:val="single" w:sz="4" w:space="0" w:color="auto"/>
        </w:rPr>
        <w:t>）禪、定、解脫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20"/>
          <w:bdr w:val="single" w:sz="4" w:space="0" w:color="auto"/>
        </w:rPr>
        <w:t>三昧之名義寬狹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bCs/>
          <w:szCs w:val="16"/>
        </w:rPr>
        <w:t>A057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p.97</w:t>
      </w:r>
      <w:r w:rsidRPr="0097327F">
        <w:rPr>
          <w:bCs/>
          <w:szCs w:val="16"/>
        </w:rPr>
        <w:t>）</w:t>
      </w:r>
    </w:p>
    <w:p w:rsidR="0097327F" w:rsidRPr="0097327F" w:rsidRDefault="00A54401" w:rsidP="00875CCE">
      <w:pPr>
        <w:spacing w:beforeLines="30" w:before="108"/>
        <w:ind w:leftChars="150" w:left="360"/>
        <w:jc w:val="both"/>
        <w:rPr>
          <w:bCs/>
          <w:szCs w:val="20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（二）釋「</w:t>
      </w:r>
      <w:r w:rsidRPr="0097327F">
        <w:rPr>
          <w:b/>
          <w:bCs/>
          <w:szCs w:val="20"/>
          <w:bdr w:val="single" w:sz="4" w:space="0" w:color="auto"/>
        </w:rPr>
        <w:t>垢淨</w:t>
      </w:r>
      <w:r w:rsidRPr="0097327F">
        <w:rPr>
          <w:rFonts w:hint="eastAsia"/>
          <w:b/>
          <w:bCs/>
          <w:szCs w:val="20"/>
          <w:bdr w:val="single" w:sz="4" w:space="0" w:color="auto"/>
        </w:rPr>
        <w:t>」</w:t>
      </w:r>
      <w:r w:rsidRPr="0097327F">
        <w:rPr>
          <w:bCs/>
          <w:szCs w:val="20"/>
        </w:rPr>
        <w:t>（</w:t>
      </w:r>
      <w:r w:rsidR="00694E48" w:rsidRPr="0097327F">
        <w:rPr>
          <w:bCs/>
          <w:szCs w:val="20"/>
        </w:rPr>
        <w:t>印順法師，《</w:t>
      </w:r>
      <w:r w:rsidRPr="0097327F">
        <w:rPr>
          <w:bCs/>
          <w:szCs w:val="20"/>
        </w:rPr>
        <w:t>大智度論筆記》［</w:t>
      </w:r>
      <w:r w:rsidRPr="0097327F">
        <w:rPr>
          <w:rFonts w:eastAsia="Roman Unicode" w:cs="Roman Unicode"/>
          <w:bCs/>
          <w:szCs w:val="20"/>
        </w:rPr>
        <w:t>A</w:t>
      </w:r>
      <w:r w:rsidRPr="0097327F">
        <w:rPr>
          <w:bCs/>
          <w:szCs w:val="20"/>
        </w:rPr>
        <w:t>057</w:t>
      </w:r>
      <w:r w:rsidRPr="0097327F">
        <w:rPr>
          <w:bCs/>
          <w:szCs w:val="20"/>
        </w:rPr>
        <w:t>］</w:t>
      </w:r>
      <w:r w:rsidRPr="0097327F">
        <w:rPr>
          <w:bCs/>
          <w:szCs w:val="20"/>
        </w:rPr>
        <w:t>p.98</w:t>
      </w:r>
      <w:r w:rsidRPr="0097327F">
        <w:rPr>
          <w:bCs/>
          <w:szCs w:val="20"/>
        </w:rPr>
        <w:t>）</w:t>
      </w:r>
    </w:p>
    <w:p w:rsidR="0097327F" w:rsidRPr="0097327F" w:rsidRDefault="00A54401" w:rsidP="00875CCE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（三）釋「分別」</w:t>
      </w:r>
    </w:p>
    <w:p w:rsidR="0097327F" w:rsidRPr="0097327F" w:rsidRDefault="00A54401" w:rsidP="00875CCE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、轉治、不轉治</w:t>
      </w:r>
    </w:p>
    <w:p w:rsidR="0097327F" w:rsidRDefault="00A54401" w:rsidP="00875CCE">
      <w:pPr>
        <w:spacing w:beforeLines="30" w:before="108"/>
        <w:ind w:leftChars="200" w:left="480"/>
        <w:jc w:val="both"/>
        <w:rPr>
          <w:bCs/>
          <w:sz w:val="16"/>
          <w:szCs w:val="16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、分別時及住處</w:t>
      </w:r>
    </w:p>
    <w:p w:rsidR="0097327F" w:rsidRPr="0097327F" w:rsidRDefault="00A54401" w:rsidP="00875CCE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、禪定之失、住、增益、到涅槃</w:t>
      </w:r>
    </w:p>
    <w:p w:rsidR="0097327F" w:rsidRPr="0097327F" w:rsidRDefault="00A54401" w:rsidP="00875CCE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4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、入出之難易</w:t>
      </w:r>
    </w:p>
    <w:p w:rsidR="0097327F" w:rsidRPr="0097327F" w:rsidRDefault="00A54401" w:rsidP="00875CCE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5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、得如是定，失定受欲，從欲還定，依定證果</w:t>
      </w:r>
    </w:p>
    <w:p w:rsidR="0097327F" w:rsidRPr="0097327F" w:rsidRDefault="00A54401" w:rsidP="00875CCE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97327F">
        <w:rPr>
          <w:rFonts w:hint="eastAsia"/>
          <w:b/>
          <w:bCs/>
          <w:bdr w:val="single" w:sz="4" w:space="0" w:color="auto"/>
        </w:rPr>
        <w:t>（四）總結</w:t>
      </w:r>
      <w:r w:rsidRPr="0097327F">
        <w:rPr>
          <w:rFonts w:hint="eastAsia"/>
          <w:b/>
          <w:bCs/>
          <w:szCs w:val="20"/>
          <w:bdr w:val="single" w:sz="4" w:space="0" w:color="auto"/>
        </w:rPr>
        <w:t>第三</w:t>
      </w:r>
      <w:r w:rsidRPr="0097327F">
        <w:rPr>
          <w:rFonts w:hint="eastAsia"/>
          <w:b/>
          <w:bCs/>
          <w:bdr w:val="single" w:sz="4" w:space="0" w:color="auto"/>
        </w:rPr>
        <w:t>力</w:t>
      </w:r>
    </w:p>
    <w:p w:rsidR="0097327F" w:rsidRDefault="00A54401" w:rsidP="00875CCE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四、知眾生上下根智力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p.178</w:t>
      </w:r>
      <w:r w:rsidRPr="0097327F">
        <w:rPr>
          <w:rFonts w:hint="eastAsia"/>
          <w:bCs/>
          <w:szCs w:val="16"/>
        </w:rPr>
        <w:t>）</w:t>
      </w:r>
    </w:p>
    <w:p w:rsidR="0097327F" w:rsidRPr="0097327F" w:rsidRDefault="00A54401" w:rsidP="00875CCE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（一）分別一切眾生利根、中根、鈍根差別而應機設教</w:t>
      </w:r>
    </w:p>
    <w:p w:rsidR="0097327F" w:rsidRPr="0097327F" w:rsidRDefault="00A54401" w:rsidP="00875CCE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、得聲聞果差別</w:t>
      </w:r>
    </w:p>
    <w:p w:rsidR="0097327F" w:rsidRPr="0097327F" w:rsidRDefault="00A54401" w:rsidP="00875CCE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、得九種禪定差別</w:t>
      </w:r>
    </w:p>
    <w:p w:rsidR="0097327F" w:rsidRPr="0097327F" w:rsidRDefault="00A54401" w:rsidP="00875CCE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lastRenderedPageBreak/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、當作時解脫、不時解脫</w:t>
      </w:r>
    </w:p>
    <w:p w:rsidR="0097327F" w:rsidRPr="0097327F" w:rsidRDefault="00A54401" w:rsidP="00875CCE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4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、得三乘菩提</w:t>
      </w:r>
    </w:p>
    <w:p w:rsidR="0097327F" w:rsidRPr="0097327F" w:rsidRDefault="00A54401" w:rsidP="00875CCE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（二）令生信等五根</w:t>
      </w:r>
    </w:p>
    <w:p w:rsidR="0097327F" w:rsidRDefault="00A54401" w:rsidP="00875CCE">
      <w:pPr>
        <w:spacing w:beforeLines="30" w:before="108"/>
        <w:ind w:leftChars="150" w:left="360"/>
        <w:jc w:val="both"/>
        <w:rPr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（三）入正位，或用信根，或用慧根</w:t>
      </w:r>
      <w:r w:rsidRPr="0097327F">
        <w:rPr>
          <w:rFonts w:hint="eastAsia"/>
          <w:szCs w:val="20"/>
        </w:rPr>
        <w:t>（</w:t>
      </w:r>
      <w:r w:rsidR="00694E48" w:rsidRPr="0097327F">
        <w:rPr>
          <w:rFonts w:hint="eastAsia"/>
          <w:szCs w:val="20"/>
        </w:rPr>
        <w:t>印順法師，《</w:t>
      </w:r>
      <w:r w:rsidRPr="0097327F">
        <w:rPr>
          <w:rFonts w:hint="eastAsia"/>
          <w:szCs w:val="20"/>
        </w:rPr>
        <w:t>大智度論筆記》〔</w:t>
      </w:r>
      <w:r w:rsidRPr="0097327F">
        <w:rPr>
          <w:rFonts w:hint="eastAsia"/>
          <w:szCs w:val="20"/>
        </w:rPr>
        <w:t>D025</w:t>
      </w:r>
      <w:r w:rsidRPr="0097327F">
        <w:rPr>
          <w:rFonts w:hint="eastAsia"/>
          <w:szCs w:val="20"/>
        </w:rPr>
        <w:t>〕</w:t>
      </w:r>
      <w:r w:rsidRPr="0097327F">
        <w:rPr>
          <w:rFonts w:hint="eastAsia"/>
          <w:szCs w:val="20"/>
        </w:rPr>
        <w:t>p.275</w:t>
      </w:r>
      <w:r w:rsidRPr="0097327F">
        <w:rPr>
          <w:rFonts w:hint="eastAsia"/>
          <w:szCs w:val="20"/>
        </w:rPr>
        <w:t>）</w:t>
      </w:r>
    </w:p>
    <w:p w:rsidR="0097327F" w:rsidRPr="0097327F" w:rsidRDefault="00A54401" w:rsidP="00875CCE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（四）知根之利鈍及結使遮或無遮</w:t>
      </w:r>
    </w:p>
    <w:p w:rsidR="0097327F" w:rsidRPr="0097327F" w:rsidRDefault="00A54401" w:rsidP="0089766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（五）見諦、思惟所斷之利鈍</w:t>
      </w:r>
    </w:p>
    <w:p w:rsidR="0097327F" w:rsidRPr="0097327F" w:rsidRDefault="00A54401" w:rsidP="0089766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（六）諸根利鈍之同異</w:t>
      </w:r>
    </w:p>
    <w:p w:rsidR="0097327F" w:rsidRPr="0097327F" w:rsidRDefault="00A54401" w:rsidP="0089766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（七）先因、今緣之強弱</w:t>
      </w:r>
    </w:p>
    <w:p w:rsidR="0097327F" w:rsidRPr="0097327F" w:rsidRDefault="00A54401" w:rsidP="0089766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（八）欲縛而得解，欲解而得縛</w:t>
      </w:r>
    </w:p>
    <w:p w:rsidR="0097327F" w:rsidRPr="0097327F" w:rsidRDefault="00A54401" w:rsidP="00897667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、欲縛而得解</w:t>
      </w:r>
    </w:p>
    <w:p w:rsidR="0097327F" w:rsidRPr="0097327F" w:rsidRDefault="00A54401" w:rsidP="0089766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、欲解而得縛</w:t>
      </w:r>
    </w:p>
    <w:p w:rsidR="0097327F" w:rsidRPr="0097327F" w:rsidRDefault="00A54401" w:rsidP="0089766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（九）由惡道出之難易遲速</w:t>
      </w:r>
    </w:p>
    <w:p w:rsidR="0097327F" w:rsidRPr="0097327F" w:rsidRDefault="00A54401" w:rsidP="0089766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（十）總結第四力</w:t>
      </w:r>
    </w:p>
    <w:p w:rsidR="0097327F" w:rsidRPr="0097327F" w:rsidRDefault="00A54401" w:rsidP="00DF1A80">
      <w:pPr>
        <w:spacing w:beforeLines="30" w:before="108"/>
        <w:ind w:leftChars="100" w:left="240"/>
        <w:jc w:val="both"/>
        <w:rPr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五、知眾生種種欲智力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p.179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DF1A80">
      <w:pPr>
        <w:ind w:leftChars="150" w:left="360"/>
        <w:jc w:val="both"/>
        <w:rPr>
          <w:b/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（一）釋名</w:t>
      </w:r>
    </w:p>
    <w:p w:rsidR="00A54401" w:rsidRPr="0097327F" w:rsidRDefault="00A54401" w:rsidP="00DF1A80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（二）佛知眾生各有好樂</w:t>
      </w:r>
    </w:p>
    <w:p w:rsidR="0097327F" w:rsidRDefault="00A54401" w:rsidP="00DF1A80">
      <w:pPr>
        <w:ind w:leftChars="200" w:left="480"/>
        <w:jc w:val="both"/>
        <w:rPr>
          <w:rStyle w:val="a5"/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、佛弟子各有所好</w:t>
      </w:r>
    </w:p>
    <w:p w:rsidR="0097327F" w:rsidRDefault="00A54401" w:rsidP="003B31C6">
      <w:pPr>
        <w:spacing w:beforeLines="30" w:before="108" w:line="350" w:lineRule="exact"/>
        <w:ind w:leftChars="200" w:left="480"/>
        <w:jc w:val="both"/>
        <w:rPr>
          <w:b/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、凡夫亦各有所喜</w:t>
      </w:r>
    </w:p>
    <w:p w:rsidR="0097327F" w:rsidRPr="0097327F" w:rsidRDefault="00A54401" w:rsidP="003B31C6">
      <w:pPr>
        <w:spacing w:beforeLines="20" w:before="72" w:line="35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（三）佛知眾生三毒有偏重，對治亦有別</w:t>
      </w:r>
    </w:p>
    <w:p w:rsidR="0097327F" w:rsidRPr="0097327F" w:rsidRDefault="00A54401" w:rsidP="003B31C6">
      <w:pPr>
        <w:spacing w:beforeLines="30" w:before="108" w:line="35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（四）佛隨眾生欲而示教</w:t>
      </w:r>
    </w:p>
    <w:p w:rsidR="0097327F" w:rsidRPr="0097327F" w:rsidRDefault="00A54401" w:rsidP="003B31C6">
      <w:pPr>
        <w:spacing w:beforeLines="30" w:before="108" w:line="348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（五）總結第五力</w:t>
      </w:r>
    </w:p>
    <w:p w:rsidR="00A54401" w:rsidRPr="0097327F" w:rsidRDefault="00A54401" w:rsidP="003B31C6">
      <w:pPr>
        <w:spacing w:beforeLines="50" w:before="180" w:line="348" w:lineRule="exact"/>
        <w:ind w:firstLineChars="100" w:firstLine="240"/>
        <w:jc w:val="both"/>
        <w:rPr>
          <w:bCs/>
          <w:szCs w:val="18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六、性智力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p.179</w:t>
      </w:r>
      <w:r w:rsidRPr="0097327F">
        <w:rPr>
          <w:rFonts w:hint="eastAsia"/>
          <w:bCs/>
          <w:szCs w:val="16"/>
        </w:rPr>
        <w:t>）</w:t>
      </w:r>
    </w:p>
    <w:p w:rsidR="0097327F" w:rsidRDefault="00A54401" w:rsidP="003B31C6">
      <w:pPr>
        <w:spacing w:line="348" w:lineRule="exact"/>
        <w:ind w:leftChars="150" w:left="360"/>
        <w:jc w:val="both"/>
        <w:rPr>
          <w:b/>
          <w:bCs/>
          <w:sz w:val="22"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（一）概說佛知世間種種別異性</w:t>
      </w:r>
    </w:p>
    <w:p w:rsidR="0097327F" w:rsidRDefault="00A54401" w:rsidP="003B31C6">
      <w:pPr>
        <w:spacing w:line="348" w:lineRule="exact"/>
        <w:ind w:leftChars="200" w:left="480"/>
        <w:jc w:val="both"/>
        <w:rPr>
          <w:rStyle w:val="a5"/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、釋「性、欲」</w:t>
      </w:r>
    </w:p>
    <w:p w:rsidR="0097327F" w:rsidRPr="0097327F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、釋「世間別異」</w:t>
      </w:r>
    </w:p>
    <w:p w:rsidR="0097327F" w:rsidRPr="0097327F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、明所知</w:t>
      </w:r>
    </w:p>
    <w:p w:rsidR="00A54401" w:rsidRPr="0097327F" w:rsidRDefault="00A54401" w:rsidP="003B31C6">
      <w:pPr>
        <w:spacing w:beforeLines="30" w:before="108" w:line="348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（二）詳明</w:t>
      </w:r>
    </w:p>
    <w:p w:rsidR="0097327F" w:rsidRPr="0097327F" w:rsidRDefault="00A54401" w:rsidP="003B31C6">
      <w:pPr>
        <w:spacing w:line="348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、佛知眾生種種性相</w:t>
      </w:r>
    </w:p>
    <w:p w:rsidR="0097327F" w:rsidRPr="0097327F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、知眾生可度、不可度等眾生性</w:t>
      </w:r>
    </w:p>
    <w:p w:rsidR="0097327F" w:rsidRPr="0097327F" w:rsidRDefault="00A54401" w:rsidP="00CA5846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、三界乃至得果等性</w:t>
      </w:r>
    </w:p>
    <w:p w:rsidR="0097327F" w:rsidRPr="0097327F" w:rsidRDefault="00A54401" w:rsidP="00CA5846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4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、小結</w:t>
      </w:r>
    </w:p>
    <w:p w:rsidR="0097327F" w:rsidRPr="0097327F" w:rsidRDefault="00A54401" w:rsidP="00CA5846">
      <w:pPr>
        <w:spacing w:beforeLines="30" w:before="108"/>
        <w:ind w:firstLineChars="150" w:firstLine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lastRenderedPageBreak/>
        <w:t>（三）總結第六力</w:t>
      </w:r>
    </w:p>
    <w:p w:rsidR="0097327F" w:rsidRPr="0097327F" w:rsidRDefault="00A54401" w:rsidP="00CA5846">
      <w:pPr>
        <w:spacing w:beforeLines="30" w:before="108"/>
        <w:ind w:leftChars="100" w:left="240"/>
        <w:jc w:val="both"/>
        <w:rPr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七、一切至處道智力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p.179</w:t>
      </w:r>
      <w:r w:rsidRPr="0097327F">
        <w:rPr>
          <w:rFonts w:hint="eastAsia"/>
          <w:bCs/>
          <w:szCs w:val="16"/>
        </w:rPr>
        <w:t>）</w:t>
      </w:r>
    </w:p>
    <w:p w:rsidR="00A54401" w:rsidRPr="0097327F" w:rsidRDefault="00A54401" w:rsidP="00CA5846">
      <w:pPr>
        <w:ind w:leftChars="150" w:left="360"/>
        <w:jc w:val="both"/>
        <w:rPr>
          <w:bCs/>
          <w:szCs w:val="20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（一）一切至處道智力：六說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p.179</w:t>
      </w:r>
      <w:r w:rsidRPr="0097327F">
        <w:rPr>
          <w:rFonts w:hint="eastAsia"/>
          <w:bCs/>
          <w:szCs w:val="16"/>
        </w:rPr>
        <w:t>）</w:t>
      </w:r>
    </w:p>
    <w:p w:rsidR="0097327F" w:rsidRPr="0097327F" w:rsidRDefault="00A54401" w:rsidP="00CA5846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、諸業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、五別五智三昧住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rFonts w:hint="eastAsia"/>
          <w:b/>
          <w:bCs/>
          <w:bdr w:val="single" w:sz="4" w:space="0" w:color="auto"/>
        </w:rPr>
        <w:t>第四</w:t>
      </w:r>
      <w:r w:rsidRPr="0097327F">
        <w:rPr>
          <w:rFonts w:hint="eastAsia"/>
          <w:b/>
          <w:bCs/>
          <w:szCs w:val="20"/>
          <w:bdr w:val="single" w:sz="4" w:space="0" w:color="auto"/>
        </w:rPr>
        <w:t>禪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4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、身念處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5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、一切聖道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6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、一切善道、惡道、聖道</w:t>
      </w:r>
    </w:p>
    <w:p w:rsidR="0097327F" w:rsidRPr="0097327F" w:rsidRDefault="00A54401" w:rsidP="00CA5846">
      <w:pPr>
        <w:spacing w:beforeLines="30" w:before="108"/>
        <w:ind w:leftChars="150" w:left="360"/>
        <w:jc w:val="both"/>
        <w:rPr>
          <w:b/>
          <w:szCs w:val="20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（二）總</w:t>
      </w:r>
      <w:r w:rsidRPr="0097327F">
        <w:rPr>
          <w:rFonts w:hint="eastAsia"/>
          <w:b/>
          <w:szCs w:val="20"/>
          <w:bdr w:val="single" w:sz="4" w:space="0" w:color="auto"/>
        </w:rPr>
        <w:t>結第七力</w:t>
      </w:r>
    </w:p>
    <w:p w:rsidR="0097327F" w:rsidRPr="0097327F" w:rsidRDefault="00A54401" w:rsidP="00CA5846">
      <w:pPr>
        <w:spacing w:beforeLines="30" w:before="108"/>
        <w:ind w:leftChars="100" w:left="240"/>
        <w:jc w:val="both"/>
        <w:rPr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八、宿命智力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C001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p.179</w:t>
      </w:r>
      <w:r w:rsidRPr="0097327F">
        <w:rPr>
          <w:rFonts w:hint="eastAsia"/>
          <w:bCs/>
          <w:szCs w:val="16"/>
        </w:rPr>
        <w:t>）</w:t>
      </w:r>
    </w:p>
    <w:p w:rsidR="0097327F" w:rsidRPr="0097327F" w:rsidRDefault="00A54401" w:rsidP="00CA5846">
      <w:pPr>
        <w:ind w:leftChars="150" w:left="360"/>
        <w:jc w:val="both"/>
        <w:rPr>
          <w:bCs/>
          <w:szCs w:val="16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（一）宿命三種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大智度論筆記》［</w:t>
      </w:r>
      <w:r w:rsidRPr="0097327F">
        <w:rPr>
          <w:rFonts w:hint="eastAsia"/>
          <w:bCs/>
          <w:szCs w:val="16"/>
        </w:rPr>
        <w:t>J034</w:t>
      </w:r>
      <w:r w:rsidRPr="0097327F">
        <w:rPr>
          <w:rFonts w:hint="eastAsia"/>
          <w:bCs/>
          <w:szCs w:val="16"/>
        </w:rPr>
        <w:t>］</w:t>
      </w:r>
      <w:r w:rsidRPr="0097327F">
        <w:rPr>
          <w:rFonts w:hint="eastAsia"/>
          <w:bCs/>
          <w:szCs w:val="16"/>
        </w:rPr>
        <w:t>p.522</w:t>
      </w:r>
      <w:r w:rsidRPr="0097327F">
        <w:rPr>
          <w:rFonts w:hint="eastAsia"/>
          <w:bCs/>
          <w:szCs w:val="16"/>
        </w:rPr>
        <w:t>）</w:t>
      </w:r>
    </w:p>
    <w:p w:rsidR="00A54401" w:rsidRPr="0097327F" w:rsidRDefault="00A54401" w:rsidP="00CA5846">
      <w:pPr>
        <w:spacing w:beforeLines="30" w:before="108"/>
        <w:ind w:leftChars="150" w:left="360"/>
        <w:jc w:val="both"/>
        <w:rPr>
          <w:bCs/>
          <w:szCs w:val="20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（二）通、明、力別</w:t>
      </w:r>
      <w:r w:rsidRPr="0097327F">
        <w:rPr>
          <w:rFonts w:hint="eastAsia"/>
          <w:bCs/>
          <w:szCs w:val="20"/>
        </w:rPr>
        <w:t>（</w:t>
      </w:r>
      <w:r w:rsidR="00694E48" w:rsidRPr="0097327F">
        <w:rPr>
          <w:rFonts w:hint="eastAsia"/>
          <w:bCs/>
          <w:szCs w:val="20"/>
        </w:rPr>
        <w:t>印順法師，《</w:t>
      </w:r>
      <w:r w:rsidRPr="0097327F">
        <w:rPr>
          <w:rFonts w:hint="eastAsia"/>
          <w:bCs/>
          <w:szCs w:val="20"/>
        </w:rPr>
        <w:t>大智度論筆記</w:t>
      </w:r>
      <w:r w:rsidRPr="0097327F">
        <w:rPr>
          <w:bCs/>
          <w:szCs w:val="20"/>
        </w:rPr>
        <w:t>》［</w:t>
      </w:r>
      <w:r w:rsidRPr="0097327F">
        <w:rPr>
          <w:rFonts w:eastAsia="Roman Unicode"/>
          <w:bCs/>
          <w:szCs w:val="20"/>
        </w:rPr>
        <w:t>A</w:t>
      </w:r>
      <w:r w:rsidRPr="0097327F">
        <w:rPr>
          <w:bCs/>
          <w:szCs w:val="20"/>
        </w:rPr>
        <w:t>051</w:t>
      </w:r>
      <w:r w:rsidRPr="0097327F">
        <w:rPr>
          <w:bCs/>
          <w:szCs w:val="20"/>
        </w:rPr>
        <w:t>］</w:t>
      </w:r>
      <w:r w:rsidRPr="0097327F">
        <w:rPr>
          <w:bCs/>
          <w:szCs w:val="20"/>
        </w:rPr>
        <w:t>p.87</w:t>
      </w:r>
      <w:r w:rsidRPr="0097327F">
        <w:rPr>
          <w:bCs/>
          <w:szCs w:val="20"/>
        </w:rPr>
        <w:t>）</w:t>
      </w:r>
    </w:p>
    <w:p w:rsidR="0097327F" w:rsidRDefault="00A54401" w:rsidP="00CA5846">
      <w:pPr>
        <w:ind w:leftChars="200" w:left="480"/>
        <w:jc w:val="both"/>
        <w:rPr>
          <w:b/>
          <w:bCs/>
        </w:rPr>
      </w:pPr>
      <w:r w:rsidRPr="0097327F">
        <w:rPr>
          <w:rFonts w:hint="eastAsia"/>
          <w:b/>
          <w:bCs/>
          <w:bdr w:val="single" w:sz="4" w:space="0" w:color="auto"/>
        </w:rPr>
        <w:t>1</w:t>
      </w:r>
      <w:r w:rsidRPr="0097327F">
        <w:rPr>
          <w:rFonts w:hint="eastAsia"/>
          <w:b/>
          <w:bCs/>
          <w:bdr w:val="single" w:sz="4" w:space="0" w:color="auto"/>
        </w:rPr>
        <w:t>、總說</w:t>
      </w:r>
    </w:p>
    <w:p w:rsidR="00A54401" w:rsidRPr="0097327F" w:rsidRDefault="00A54401" w:rsidP="00CA5846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97327F">
        <w:rPr>
          <w:rFonts w:hint="eastAsia"/>
          <w:b/>
          <w:bCs/>
          <w:bdr w:val="single" w:sz="4" w:space="0" w:color="auto"/>
        </w:rPr>
        <w:t>2</w:t>
      </w:r>
      <w:r w:rsidRPr="0097327F">
        <w:rPr>
          <w:rFonts w:hint="eastAsia"/>
          <w:b/>
          <w:bCs/>
          <w:bdr w:val="single" w:sz="4" w:space="0" w:color="auto"/>
        </w:rPr>
        <w:t>、別辨</w:t>
      </w:r>
    </w:p>
    <w:p w:rsidR="0097327F" w:rsidRDefault="00A54401" w:rsidP="00224129">
      <w:pPr>
        <w:ind w:leftChars="250" w:left="600"/>
        <w:jc w:val="both"/>
        <w:rPr>
          <w:b/>
          <w:bCs/>
        </w:rPr>
      </w:pPr>
      <w:r w:rsidRPr="0097327F">
        <w:rPr>
          <w:rFonts w:hint="eastAsia"/>
          <w:b/>
          <w:bCs/>
          <w:bdr w:val="single" w:sz="4" w:space="0" w:color="auto"/>
        </w:rPr>
        <w:t>（</w:t>
      </w:r>
      <w:r w:rsidRPr="0097327F">
        <w:rPr>
          <w:rFonts w:hint="eastAsia"/>
          <w:b/>
          <w:bCs/>
          <w:bdr w:val="single" w:sz="4" w:space="0" w:color="auto"/>
        </w:rPr>
        <w:t>1</w:t>
      </w:r>
      <w:r w:rsidRPr="0097327F">
        <w:rPr>
          <w:rFonts w:hint="eastAsia"/>
          <w:b/>
          <w:bCs/>
          <w:bdr w:val="single" w:sz="4" w:space="0" w:color="auto"/>
        </w:rPr>
        <w:t>）辨「通」與「明」</w:t>
      </w:r>
    </w:p>
    <w:p w:rsidR="0097327F" w:rsidRPr="0097327F" w:rsidRDefault="00A54401" w:rsidP="00224129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A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、凡夫人</w:t>
      </w:r>
    </w:p>
    <w:p w:rsidR="0097327F" w:rsidRPr="0097327F" w:rsidRDefault="00A54401" w:rsidP="00224129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B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、聲聞人</w:t>
      </w:r>
    </w:p>
    <w:p w:rsidR="0097327F" w:rsidRPr="0097327F" w:rsidRDefault="00A54401" w:rsidP="00224129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C</w:t>
      </w:r>
      <w:r w:rsidRPr="0097327F">
        <w:rPr>
          <w:b/>
          <w:bCs/>
          <w:szCs w:val="20"/>
          <w:bdr w:val="single" w:sz="4" w:space="0" w:color="auto"/>
        </w:rPr>
        <w:t>、通變為明</w:t>
      </w:r>
    </w:p>
    <w:p w:rsidR="0097327F" w:rsidRPr="0097327F" w:rsidRDefault="00A54401" w:rsidP="00224129">
      <w:pPr>
        <w:spacing w:beforeLines="30" w:before="108"/>
        <w:ind w:leftChars="350" w:left="840"/>
        <w:jc w:val="both"/>
        <w:rPr>
          <w:bCs/>
          <w:szCs w:val="20"/>
          <w:bdr w:val="single" w:sz="4" w:space="0" w:color="auto"/>
        </w:rPr>
      </w:pPr>
      <w:r w:rsidRPr="0097327F">
        <w:rPr>
          <w:rFonts w:ascii="新細明體" w:hAnsi="新細明體" w:cs="新細明體" w:hint="eastAsia"/>
          <w:b/>
          <w:bCs/>
          <w:szCs w:val="18"/>
          <w:bdr w:val="single" w:sz="4" w:space="0" w:color="auto"/>
        </w:rPr>
        <w:t>※</w:t>
      </w:r>
      <w:r w:rsidR="0078428A" w:rsidRPr="0097327F">
        <w:rPr>
          <w:b/>
          <w:bCs/>
          <w:szCs w:val="18"/>
          <w:bdr w:val="single" w:sz="4" w:space="0" w:color="auto"/>
        </w:rPr>
        <w:t xml:space="preserve"> </w:t>
      </w:r>
      <w:r w:rsidRPr="0097327F">
        <w:rPr>
          <w:b/>
          <w:bCs/>
          <w:szCs w:val="18"/>
          <w:bdr w:val="single" w:sz="4" w:space="0" w:color="auto"/>
        </w:rPr>
        <w:t>初夜不得宿命明</w:t>
      </w:r>
      <w:r w:rsidRPr="0097327F">
        <w:rPr>
          <w:bCs/>
          <w:szCs w:val="20"/>
        </w:rPr>
        <w:t>（</w:t>
      </w:r>
      <w:r w:rsidR="00694E48" w:rsidRPr="0097327F">
        <w:rPr>
          <w:bCs/>
          <w:szCs w:val="20"/>
        </w:rPr>
        <w:t>印順法師，《</w:t>
      </w:r>
      <w:r w:rsidRPr="0097327F">
        <w:rPr>
          <w:bCs/>
          <w:szCs w:val="20"/>
        </w:rPr>
        <w:t>大智度論筆記》［</w:t>
      </w:r>
      <w:r w:rsidRPr="0097327F">
        <w:rPr>
          <w:rFonts w:eastAsia="Roman Unicode"/>
          <w:bCs/>
          <w:szCs w:val="20"/>
        </w:rPr>
        <w:t>A</w:t>
      </w:r>
      <w:r w:rsidRPr="0097327F">
        <w:rPr>
          <w:bCs/>
          <w:szCs w:val="20"/>
        </w:rPr>
        <w:t>051</w:t>
      </w:r>
      <w:r w:rsidRPr="0097327F">
        <w:rPr>
          <w:bCs/>
          <w:szCs w:val="20"/>
        </w:rPr>
        <w:t>］</w:t>
      </w:r>
      <w:r w:rsidRPr="0097327F">
        <w:rPr>
          <w:bCs/>
          <w:szCs w:val="20"/>
        </w:rPr>
        <w:t>p.87</w:t>
      </w:r>
      <w:r w:rsidRPr="0097327F">
        <w:rPr>
          <w:bCs/>
          <w:szCs w:val="20"/>
        </w:rPr>
        <w:t>）</w:t>
      </w:r>
    </w:p>
    <w:p w:rsidR="0097327F" w:rsidRPr="0097327F" w:rsidRDefault="00A54401" w:rsidP="003B31C6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97327F">
        <w:rPr>
          <w:rFonts w:hint="eastAsia"/>
          <w:b/>
          <w:bCs/>
          <w:bdr w:val="single" w:sz="4" w:space="0" w:color="auto"/>
        </w:rPr>
        <w:t>（</w:t>
      </w:r>
      <w:r w:rsidRPr="0097327F">
        <w:rPr>
          <w:rFonts w:hint="eastAsia"/>
          <w:b/>
          <w:bCs/>
          <w:bdr w:val="single" w:sz="4" w:space="0" w:color="auto"/>
        </w:rPr>
        <w:t>2</w:t>
      </w:r>
      <w:r w:rsidRPr="0097327F">
        <w:rPr>
          <w:rFonts w:hint="eastAsia"/>
          <w:b/>
          <w:bCs/>
          <w:bdr w:val="single" w:sz="4" w:space="0" w:color="auto"/>
        </w:rPr>
        <w:t>）辨「力」義</w:t>
      </w:r>
    </w:p>
    <w:p w:rsidR="0097327F" w:rsidRPr="0097327F" w:rsidRDefault="00A54401" w:rsidP="003B31C6">
      <w:pPr>
        <w:spacing w:line="370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（三）總結第八力</w:t>
      </w:r>
    </w:p>
    <w:p w:rsidR="0097327F" w:rsidRPr="0097327F" w:rsidRDefault="00A54401" w:rsidP="003B31C6">
      <w:pPr>
        <w:spacing w:beforeLines="30" w:before="108" w:line="370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九、生死智力</w:t>
      </w:r>
      <w:r w:rsidRPr="0097327F">
        <w:rPr>
          <w:rFonts w:hint="eastAsia"/>
          <w:bCs/>
          <w:szCs w:val="20"/>
        </w:rPr>
        <w:t>（</w:t>
      </w:r>
      <w:r w:rsidR="00694E48" w:rsidRPr="0097327F">
        <w:rPr>
          <w:rFonts w:hint="eastAsia"/>
          <w:bCs/>
          <w:szCs w:val="20"/>
        </w:rPr>
        <w:t>印順法師，《</w:t>
      </w:r>
      <w:r w:rsidRPr="0097327F">
        <w:rPr>
          <w:bCs/>
          <w:szCs w:val="20"/>
        </w:rPr>
        <w:t>大智度論筆記》［</w:t>
      </w:r>
      <w:r w:rsidRPr="0097327F">
        <w:rPr>
          <w:rFonts w:eastAsia="Roman Unicode"/>
          <w:bCs/>
          <w:szCs w:val="20"/>
        </w:rPr>
        <w:t>C</w:t>
      </w:r>
      <w:r w:rsidRPr="0097327F">
        <w:rPr>
          <w:bCs/>
          <w:szCs w:val="20"/>
        </w:rPr>
        <w:t>001</w:t>
      </w:r>
      <w:r w:rsidRPr="0097327F">
        <w:rPr>
          <w:bCs/>
          <w:szCs w:val="20"/>
        </w:rPr>
        <w:t>］</w:t>
      </w:r>
      <w:r w:rsidRPr="0097327F">
        <w:rPr>
          <w:bCs/>
          <w:szCs w:val="20"/>
        </w:rPr>
        <w:t>p.179</w:t>
      </w:r>
      <w:r w:rsidRPr="0097327F">
        <w:rPr>
          <w:bCs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97327F">
        <w:rPr>
          <w:b/>
          <w:bCs/>
          <w:szCs w:val="18"/>
          <w:bdr w:val="single" w:sz="4" w:space="0" w:color="auto"/>
        </w:rPr>
        <w:t>（一）凡聖天眼之別</w:t>
      </w:r>
      <w:r w:rsidRPr="0097327F">
        <w:rPr>
          <w:bCs/>
          <w:szCs w:val="20"/>
        </w:rPr>
        <w:t>（</w:t>
      </w:r>
      <w:r w:rsidR="00694E48" w:rsidRPr="0097327F">
        <w:rPr>
          <w:bCs/>
          <w:szCs w:val="20"/>
        </w:rPr>
        <w:t>印順法師，《</w:t>
      </w:r>
      <w:r w:rsidRPr="0097327F">
        <w:rPr>
          <w:bCs/>
          <w:szCs w:val="20"/>
        </w:rPr>
        <w:t>大智度論筆記》［</w:t>
      </w:r>
      <w:r w:rsidRPr="0097327F">
        <w:rPr>
          <w:rFonts w:eastAsia="Roman Unicode"/>
          <w:bCs/>
          <w:szCs w:val="20"/>
        </w:rPr>
        <w:t>A</w:t>
      </w:r>
      <w:r w:rsidRPr="0097327F">
        <w:rPr>
          <w:bCs/>
          <w:szCs w:val="20"/>
        </w:rPr>
        <w:t>051</w:t>
      </w:r>
      <w:r w:rsidRPr="0097327F">
        <w:rPr>
          <w:bCs/>
          <w:szCs w:val="20"/>
        </w:rPr>
        <w:t>］</w:t>
      </w:r>
      <w:r w:rsidRPr="0097327F">
        <w:rPr>
          <w:bCs/>
          <w:szCs w:val="20"/>
        </w:rPr>
        <w:t>p.87</w:t>
      </w:r>
      <w:r w:rsidRPr="0097327F">
        <w:rPr>
          <w:bCs/>
          <w:szCs w:val="20"/>
        </w:rPr>
        <w:t>）</w:t>
      </w:r>
    </w:p>
    <w:p w:rsidR="0097327F" w:rsidRPr="0097327F" w:rsidRDefault="00A54401" w:rsidP="003B31C6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、凡夫人</w:t>
      </w:r>
    </w:p>
    <w:p w:rsidR="0097327F" w:rsidRPr="0097327F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、聲聞人</w:t>
      </w:r>
    </w:p>
    <w:p w:rsidR="0097327F" w:rsidRPr="0097327F" w:rsidRDefault="00A54401" w:rsidP="003B31C6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※</w:t>
      </w:r>
      <w:r w:rsidRPr="0097327F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97327F">
        <w:rPr>
          <w:rFonts w:hint="eastAsia"/>
          <w:b/>
          <w:bCs/>
          <w:szCs w:val="20"/>
          <w:bdr w:val="single" w:sz="4" w:space="0" w:color="auto"/>
        </w:rPr>
        <w:t>因論生論：二乘聖者與大梵王天眼之異</w:t>
      </w:r>
    </w:p>
    <w:p w:rsidR="0097327F" w:rsidRPr="0097327F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、辟支佛</w:t>
      </w:r>
    </w:p>
    <w:p w:rsidR="0097327F" w:rsidRPr="0097327F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4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、佛</w:t>
      </w:r>
    </w:p>
    <w:p w:rsidR="0097327F" w:rsidRPr="0097327F" w:rsidRDefault="00A54401" w:rsidP="003B31C6">
      <w:pPr>
        <w:spacing w:beforeLines="30" w:before="108" w:line="370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（二）通、明、力之別［如前說］</w:t>
      </w:r>
    </w:p>
    <w:p w:rsidR="00A54401" w:rsidRPr="0097327F" w:rsidRDefault="00A54401" w:rsidP="003B31C6">
      <w:pPr>
        <w:keepNext/>
        <w:spacing w:beforeLines="30" w:before="108" w:line="342" w:lineRule="exact"/>
        <w:ind w:leftChars="150" w:left="360"/>
        <w:jc w:val="both"/>
        <w:rPr>
          <w:bCs/>
          <w:szCs w:val="16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（三）大小天眼種種差別</w:t>
      </w:r>
      <w:r w:rsidRPr="0097327F">
        <w:rPr>
          <w:rFonts w:hint="eastAsia"/>
          <w:bCs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C</w:t>
      </w:r>
      <w:r w:rsidRPr="0097327F">
        <w:rPr>
          <w:bCs/>
          <w:szCs w:val="16"/>
        </w:rPr>
        <w:t>008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p.196</w:t>
      </w:r>
      <w:r w:rsidRPr="0097327F">
        <w:rPr>
          <w:bCs/>
          <w:szCs w:val="16"/>
        </w:rPr>
        <w:t>）</w:t>
      </w:r>
    </w:p>
    <w:p w:rsidR="00A54401" w:rsidRPr="0097327F" w:rsidRDefault="00A54401" w:rsidP="003B31C6">
      <w:pPr>
        <w:spacing w:line="342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、四大造色清淨</w:t>
      </w:r>
    </w:p>
    <w:p w:rsidR="0097327F" w:rsidRPr="0097327F" w:rsidRDefault="00A54401" w:rsidP="003B31C6">
      <w:pPr>
        <w:spacing w:line="342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lastRenderedPageBreak/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）聲聞：天眼第一者，四大造色半頭清淨</w:t>
      </w:r>
    </w:p>
    <w:p w:rsidR="0097327F" w:rsidRPr="0097327F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）佛：四大造色遍頭清淨</w:t>
      </w:r>
    </w:p>
    <w:p w:rsidR="00A54401" w:rsidRPr="0097327F" w:rsidRDefault="00A54401" w:rsidP="003B31C6">
      <w:pPr>
        <w:spacing w:beforeLines="30" w:before="108" w:line="342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、於何三昧中能見</w:t>
      </w:r>
    </w:p>
    <w:p w:rsidR="0097327F" w:rsidRPr="0097327F" w:rsidRDefault="00A54401" w:rsidP="003B31C6">
      <w:pPr>
        <w:spacing w:line="342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）聲聞：住於某</w:t>
      </w:r>
      <w:r w:rsidRPr="0097327F">
        <w:rPr>
          <w:rFonts w:hint="eastAsia"/>
          <w:b/>
          <w:szCs w:val="20"/>
          <w:bdr w:val="single" w:sz="4" w:space="0" w:color="auto"/>
        </w:rPr>
        <w:t>三昧中得天眼，即於該三昧中能見</w:t>
      </w:r>
    </w:p>
    <w:p w:rsidR="0097327F" w:rsidRPr="0097327F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）佛：</w:t>
      </w:r>
      <w:r w:rsidRPr="0097327F">
        <w:rPr>
          <w:rFonts w:hint="eastAsia"/>
          <w:b/>
          <w:szCs w:val="20"/>
          <w:bdr w:val="single" w:sz="4" w:space="0" w:color="auto"/>
        </w:rPr>
        <w:t>隨所入三昧中住，欲見盡見</w:t>
      </w:r>
    </w:p>
    <w:p w:rsidR="00A54401" w:rsidRPr="0097327F" w:rsidRDefault="00A54401" w:rsidP="003B31C6">
      <w:pPr>
        <w:spacing w:beforeLines="20" w:before="72" w:line="342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3</w:t>
      </w:r>
      <w:r w:rsidRPr="0097327F">
        <w:rPr>
          <w:rFonts w:hint="eastAsia"/>
          <w:b/>
          <w:bCs/>
          <w:szCs w:val="20"/>
          <w:bdr w:val="single" w:sz="4" w:space="0" w:color="auto"/>
        </w:rPr>
        <w:t>、心入餘三昧，天眼滅、不滅</w:t>
      </w:r>
    </w:p>
    <w:p w:rsidR="0097327F" w:rsidRPr="0097327F" w:rsidRDefault="00A54401" w:rsidP="003B31C6">
      <w:pPr>
        <w:spacing w:line="342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）聲聞：心入餘三昧，天眼則滅</w:t>
      </w:r>
    </w:p>
    <w:p w:rsidR="0097327F" w:rsidRPr="0097327F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</w:t>
      </w:r>
      <w:r w:rsidRPr="0097327F">
        <w:rPr>
          <w:rFonts w:hint="eastAsia"/>
          <w:b/>
          <w:bCs/>
          <w:szCs w:val="20"/>
          <w:bdr w:val="single" w:sz="4" w:space="0" w:color="auto"/>
        </w:rPr>
        <w:t>2</w:t>
      </w:r>
      <w:r w:rsidRPr="0097327F">
        <w:rPr>
          <w:rFonts w:hint="eastAsia"/>
          <w:b/>
          <w:bCs/>
          <w:szCs w:val="20"/>
          <w:bdr w:val="single" w:sz="4" w:space="0" w:color="auto"/>
        </w:rPr>
        <w:t>）佛：心雖入餘三昧，天眼不滅</w:t>
      </w:r>
    </w:p>
    <w:p w:rsidR="0097327F" w:rsidRPr="0097327F" w:rsidRDefault="00A54401" w:rsidP="003B31C6">
      <w:pPr>
        <w:spacing w:beforeLines="30" w:before="108" w:line="342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（四）總結第九力</w:t>
      </w:r>
    </w:p>
    <w:p w:rsidR="0097327F" w:rsidRDefault="00A54401" w:rsidP="003B31C6">
      <w:pPr>
        <w:spacing w:beforeLines="30" w:before="108" w:line="342" w:lineRule="exact"/>
        <w:ind w:leftChars="100" w:left="240"/>
        <w:jc w:val="both"/>
        <w:rPr>
          <w:b/>
          <w:sz w:val="18"/>
          <w:bdr w:val="single" w:sz="4" w:space="0" w:color="auto"/>
        </w:rPr>
      </w:pPr>
      <w:r w:rsidRPr="0097327F">
        <w:rPr>
          <w:rFonts w:hint="eastAsia"/>
          <w:b/>
          <w:bdr w:val="single" w:sz="4" w:space="0" w:color="auto"/>
        </w:rPr>
        <w:t>十、漏盡智力</w:t>
      </w:r>
    </w:p>
    <w:p w:rsidR="0097327F" w:rsidRPr="0097327F" w:rsidRDefault="00A54401" w:rsidP="003B31C6">
      <w:pPr>
        <w:spacing w:line="342" w:lineRule="exact"/>
        <w:ind w:leftChars="150" w:left="360"/>
        <w:jc w:val="both"/>
        <w:rPr>
          <w:b/>
          <w:bCs/>
          <w:szCs w:val="18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（一）釋疑：「三乘同坐解脫床，漏盡應同二乘人」疑</w:t>
      </w:r>
    </w:p>
    <w:p w:rsidR="0097327F" w:rsidRPr="0097327F" w:rsidRDefault="00A54401" w:rsidP="003B31C6">
      <w:pPr>
        <w:spacing w:line="342" w:lineRule="exact"/>
        <w:ind w:leftChars="200" w:left="480"/>
        <w:jc w:val="both"/>
        <w:rPr>
          <w:bCs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1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rFonts w:hint="eastAsia"/>
          <w:b/>
          <w:bCs/>
          <w:szCs w:val="18"/>
          <w:bdr w:val="single" w:sz="4" w:space="0" w:color="auto"/>
        </w:rPr>
        <w:t>漏盡同，智慧異</w:t>
      </w:r>
      <w:r w:rsidRPr="0097327F">
        <w:rPr>
          <w:rFonts w:hint="eastAsia"/>
          <w:bCs/>
          <w:szCs w:val="16"/>
        </w:rPr>
        <w:t>（</w:t>
      </w:r>
      <w:r w:rsidR="00694E48" w:rsidRPr="0097327F">
        <w:rPr>
          <w:rFonts w:hint="eastAsia"/>
          <w:bCs/>
          <w:szCs w:val="16"/>
        </w:rPr>
        <w:t>印順法師，《</w:t>
      </w:r>
      <w:r w:rsidRPr="0097327F">
        <w:rPr>
          <w:rFonts w:hint="eastAsia"/>
          <w:bCs/>
          <w:szCs w:val="16"/>
        </w:rPr>
        <w:t>大</w:t>
      </w:r>
      <w:r w:rsidRPr="0097327F">
        <w:rPr>
          <w:bCs/>
          <w:szCs w:val="16"/>
        </w:rPr>
        <w:t>智度論筆記》［</w:t>
      </w:r>
      <w:r w:rsidRPr="0097327F">
        <w:rPr>
          <w:rFonts w:eastAsia="Roman Unicode"/>
          <w:bCs/>
          <w:szCs w:val="16"/>
        </w:rPr>
        <w:t>C</w:t>
      </w:r>
      <w:r w:rsidRPr="0097327F">
        <w:rPr>
          <w:bCs/>
          <w:szCs w:val="16"/>
        </w:rPr>
        <w:t>008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p.197</w:t>
      </w:r>
      <w:r w:rsidRPr="0097327F">
        <w:rPr>
          <w:bCs/>
          <w:szCs w:val="16"/>
        </w:rPr>
        <w:t>）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Cs/>
          <w:szCs w:val="18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2</w:t>
      </w:r>
      <w:r w:rsidRPr="0097327F">
        <w:rPr>
          <w:b/>
          <w:bCs/>
          <w:szCs w:val="20"/>
          <w:bdr w:val="single" w:sz="4" w:space="0" w:color="auto"/>
        </w:rPr>
        <w:t>、斷結頓漸不同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C</w:t>
      </w:r>
      <w:r w:rsidRPr="0097327F">
        <w:rPr>
          <w:bCs/>
          <w:szCs w:val="16"/>
        </w:rPr>
        <w:t>008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p.197</w:t>
      </w:r>
      <w:r w:rsidRPr="0097327F">
        <w:rPr>
          <w:bCs/>
          <w:szCs w:val="16"/>
        </w:rPr>
        <w:t>）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Cs/>
          <w:szCs w:val="16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3</w:t>
      </w:r>
      <w:r w:rsidRPr="0097327F">
        <w:rPr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18"/>
          <w:bdr w:val="single" w:sz="4" w:space="0" w:color="auto"/>
        </w:rPr>
        <w:t>斷證一時異時不同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C</w:t>
      </w:r>
      <w:r w:rsidRPr="0097327F">
        <w:rPr>
          <w:bCs/>
          <w:szCs w:val="16"/>
        </w:rPr>
        <w:t>008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p.197</w:t>
      </w:r>
      <w:r w:rsidRPr="0097327F">
        <w:rPr>
          <w:bCs/>
          <w:szCs w:val="16"/>
        </w:rPr>
        <w:t>）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4</w:t>
      </w:r>
      <w:r w:rsidRPr="0097327F">
        <w:rPr>
          <w:b/>
          <w:bCs/>
          <w:szCs w:val="20"/>
          <w:bdr w:val="single" w:sz="4" w:space="0" w:color="auto"/>
        </w:rPr>
        <w:t>、初入聖道入時、達時異；一心中亦入亦達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Cs/>
          <w:szCs w:val="16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5</w:t>
      </w:r>
      <w:r w:rsidRPr="0097327F">
        <w:rPr>
          <w:b/>
          <w:bCs/>
          <w:szCs w:val="20"/>
          <w:bdr w:val="single" w:sz="4" w:space="0" w:color="auto"/>
        </w:rPr>
        <w:t>、斷障解脫不同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C</w:t>
      </w:r>
      <w:r w:rsidRPr="0097327F">
        <w:rPr>
          <w:bCs/>
          <w:szCs w:val="16"/>
        </w:rPr>
        <w:t>008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p.197</w:t>
      </w:r>
      <w:r w:rsidRPr="0097327F">
        <w:rPr>
          <w:bCs/>
          <w:szCs w:val="16"/>
        </w:rPr>
        <w:t>）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Cs/>
          <w:szCs w:val="16"/>
          <w:bdr w:val="single" w:sz="4" w:space="0" w:color="auto"/>
        </w:rPr>
      </w:pPr>
      <w:r w:rsidRPr="0097327F">
        <w:rPr>
          <w:b/>
          <w:bCs/>
          <w:szCs w:val="20"/>
          <w:bdr w:val="single" w:sz="4" w:space="0" w:color="auto"/>
        </w:rPr>
        <w:t>6</w:t>
      </w:r>
      <w:r w:rsidRPr="0097327F">
        <w:rPr>
          <w:b/>
          <w:bCs/>
          <w:szCs w:val="20"/>
          <w:bdr w:val="single" w:sz="4" w:space="0" w:color="auto"/>
        </w:rPr>
        <w:t>、</w:t>
      </w:r>
      <w:r w:rsidRPr="0097327F">
        <w:rPr>
          <w:b/>
          <w:bCs/>
          <w:szCs w:val="18"/>
          <w:bdr w:val="single" w:sz="4" w:space="0" w:color="auto"/>
        </w:rPr>
        <w:t>自然慧、隨教得</w:t>
      </w:r>
      <w:r w:rsidRPr="0097327F">
        <w:rPr>
          <w:bCs/>
          <w:szCs w:val="16"/>
        </w:rPr>
        <w:t>（</w:t>
      </w:r>
      <w:r w:rsidR="00694E48" w:rsidRPr="0097327F">
        <w:rPr>
          <w:bCs/>
          <w:szCs w:val="16"/>
        </w:rPr>
        <w:t>印順法師，《</w:t>
      </w:r>
      <w:r w:rsidRPr="0097327F">
        <w:rPr>
          <w:bCs/>
          <w:szCs w:val="16"/>
        </w:rPr>
        <w:t>大智度論筆記》［</w:t>
      </w:r>
      <w:r w:rsidRPr="0097327F">
        <w:rPr>
          <w:rFonts w:eastAsia="Roman Unicode"/>
          <w:bCs/>
          <w:szCs w:val="16"/>
        </w:rPr>
        <w:t>C</w:t>
      </w:r>
      <w:r w:rsidRPr="0097327F">
        <w:rPr>
          <w:bCs/>
          <w:szCs w:val="16"/>
        </w:rPr>
        <w:t>008</w:t>
      </w:r>
      <w:r w:rsidRPr="0097327F">
        <w:rPr>
          <w:bCs/>
          <w:szCs w:val="16"/>
        </w:rPr>
        <w:t>］</w:t>
      </w:r>
      <w:r w:rsidRPr="0097327F">
        <w:rPr>
          <w:bCs/>
          <w:szCs w:val="16"/>
        </w:rPr>
        <w:t>p.197</w:t>
      </w:r>
      <w:r w:rsidRPr="0097327F">
        <w:rPr>
          <w:bCs/>
          <w:szCs w:val="16"/>
        </w:rPr>
        <w:t>）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7</w:t>
      </w:r>
      <w:r w:rsidRPr="0097327F">
        <w:rPr>
          <w:rFonts w:hint="eastAsia"/>
          <w:b/>
          <w:bCs/>
          <w:szCs w:val="20"/>
          <w:bdr w:val="single" w:sz="4" w:space="0" w:color="auto"/>
        </w:rPr>
        <w:t>、佛智滅眾惑，而其力不減</w:t>
      </w:r>
    </w:p>
    <w:p w:rsidR="0097327F" w:rsidRPr="0097327F" w:rsidRDefault="00A54401" w:rsidP="003B31C6">
      <w:pPr>
        <w:spacing w:beforeLines="30" w:before="108" w:line="346" w:lineRule="exact"/>
        <w:ind w:leftChars="200" w:left="480"/>
        <w:jc w:val="both"/>
        <w:rPr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8</w:t>
      </w:r>
      <w:r w:rsidRPr="0097327F">
        <w:rPr>
          <w:rFonts w:hint="eastAsia"/>
          <w:b/>
          <w:bCs/>
          <w:szCs w:val="20"/>
          <w:bdr w:val="single" w:sz="4" w:space="0" w:color="auto"/>
        </w:rPr>
        <w:t>、</w:t>
      </w:r>
      <w:r w:rsidRPr="0097327F">
        <w:rPr>
          <w:b/>
          <w:szCs w:val="20"/>
          <w:bdr w:val="single" w:sz="4" w:space="0" w:color="auto"/>
        </w:rPr>
        <w:t>佛自知漏盡亦知他人</w:t>
      </w:r>
      <w:r w:rsidRPr="0097327F">
        <w:rPr>
          <w:rFonts w:hint="eastAsia"/>
          <w:b/>
          <w:bCs/>
          <w:szCs w:val="20"/>
          <w:bdr w:val="single" w:sz="4" w:space="0" w:color="auto"/>
        </w:rPr>
        <w:t>（《</w:t>
      </w:r>
      <w:r w:rsidRPr="0097327F">
        <w:rPr>
          <w:b/>
          <w:szCs w:val="20"/>
          <w:bdr w:val="single" w:sz="4" w:space="0" w:color="auto"/>
        </w:rPr>
        <w:t>淨經</w:t>
      </w:r>
      <w:r w:rsidRPr="0097327F">
        <w:rPr>
          <w:rFonts w:hint="eastAsia"/>
          <w:b/>
          <w:bCs/>
          <w:szCs w:val="20"/>
          <w:bdr w:val="single" w:sz="4" w:space="0" w:color="auto"/>
        </w:rPr>
        <w:t>》</w:t>
      </w:r>
      <w:r w:rsidRPr="0097327F">
        <w:rPr>
          <w:rFonts w:hint="eastAsia"/>
          <w:b/>
          <w:szCs w:val="20"/>
          <w:bdr w:val="single" w:sz="4" w:space="0" w:color="auto"/>
        </w:rPr>
        <w:t>）</w:t>
      </w:r>
      <w:r w:rsidRPr="0097327F">
        <w:rPr>
          <w:rFonts w:hint="eastAsia"/>
          <w:szCs w:val="20"/>
        </w:rPr>
        <w:t>（</w:t>
      </w:r>
      <w:r w:rsidR="00694E48" w:rsidRPr="0097327F">
        <w:rPr>
          <w:rFonts w:hint="eastAsia"/>
          <w:szCs w:val="20"/>
        </w:rPr>
        <w:t>印順法師，《</w:t>
      </w:r>
      <w:r w:rsidRPr="0097327F">
        <w:rPr>
          <w:rFonts w:hint="eastAsia"/>
          <w:szCs w:val="20"/>
        </w:rPr>
        <w:t>大智度論筆記》〔</w:t>
      </w:r>
      <w:r w:rsidRPr="0097327F">
        <w:rPr>
          <w:rFonts w:hint="eastAsia"/>
          <w:szCs w:val="20"/>
        </w:rPr>
        <w:t>H007</w:t>
      </w:r>
      <w:r w:rsidRPr="0097327F">
        <w:rPr>
          <w:rFonts w:hint="eastAsia"/>
          <w:szCs w:val="20"/>
        </w:rPr>
        <w:t>〕</w:t>
      </w:r>
      <w:r w:rsidRPr="0097327F">
        <w:rPr>
          <w:rFonts w:hint="eastAsia"/>
          <w:szCs w:val="20"/>
        </w:rPr>
        <w:t>p.395</w:t>
      </w:r>
      <w:r w:rsidRPr="0097327F">
        <w:rPr>
          <w:rFonts w:hint="eastAsia"/>
          <w:szCs w:val="20"/>
        </w:rPr>
        <w:t>）</w:t>
      </w:r>
    </w:p>
    <w:p w:rsidR="0097327F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16"/>
          <w:szCs w:val="16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9</w:t>
      </w:r>
      <w:r w:rsidRPr="0097327F">
        <w:rPr>
          <w:b/>
          <w:bCs/>
          <w:szCs w:val="20"/>
          <w:bdr w:val="single" w:sz="4" w:space="0" w:color="auto"/>
        </w:rPr>
        <w:t>、</w:t>
      </w:r>
      <w:r w:rsidRPr="0097327F">
        <w:rPr>
          <w:rFonts w:hint="eastAsia"/>
          <w:b/>
          <w:bCs/>
          <w:szCs w:val="20"/>
          <w:bdr w:val="single" w:sz="4" w:space="0" w:color="auto"/>
        </w:rPr>
        <w:t>佛遍知一切眾生心中煩惱及見修道所斷結使</w:t>
      </w:r>
    </w:p>
    <w:p w:rsidR="0097327F" w:rsidRPr="0097327F" w:rsidRDefault="00A54401" w:rsidP="00F811AA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（二）總結第十力</w:t>
      </w:r>
    </w:p>
    <w:p w:rsidR="00A54401" w:rsidRPr="0097327F" w:rsidRDefault="00A54401" w:rsidP="00F811AA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（貳）釋疑</w:t>
      </w:r>
    </w:p>
    <w:p w:rsidR="0097327F" w:rsidRPr="0097327F" w:rsidRDefault="00A54401" w:rsidP="00F811AA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一、十力中何者最勝</w:t>
      </w:r>
    </w:p>
    <w:p w:rsidR="0097327F" w:rsidRPr="0097327F" w:rsidRDefault="00A54401" w:rsidP="00F811AA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（一）諸力各各於自事中大</w:t>
      </w:r>
    </w:p>
    <w:p w:rsidR="0097327F" w:rsidRPr="0097327F" w:rsidRDefault="00A54401" w:rsidP="00F811AA">
      <w:pPr>
        <w:spacing w:beforeLines="30" w:before="108"/>
        <w:ind w:leftChars="150" w:left="360"/>
        <w:jc w:val="both"/>
        <w:rPr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18"/>
          <w:bdr w:val="single" w:sz="4" w:space="0" w:color="auto"/>
        </w:rPr>
        <w:t>（二）十力之勝劣三說</w:t>
      </w:r>
      <w:r w:rsidRPr="0097327F">
        <w:rPr>
          <w:rFonts w:hint="eastAsia"/>
          <w:bCs/>
          <w:szCs w:val="20"/>
        </w:rPr>
        <w:t>（</w:t>
      </w:r>
      <w:r w:rsidR="00694E48" w:rsidRPr="0097327F">
        <w:rPr>
          <w:rFonts w:hint="eastAsia"/>
          <w:bCs/>
          <w:szCs w:val="20"/>
        </w:rPr>
        <w:t>印順法師，《</w:t>
      </w:r>
      <w:r w:rsidRPr="0097327F">
        <w:rPr>
          <w:rFonts w:hint="eastAsia"/>
          <w:bCs/>
          <w:szCs w:val="20"/>
        </w:rPr>
        <w:t>大智度論</w:t>
      </w:r>
      <w:r w:rsidRPr="0097327F">
        <w:rPr>
          <w:bCs/>
          <w:szCs w:val="20"/>
        </w:rPr>
        <w:t>筆記》［</w:t>
      </w:r>
      <w:r w:rsidRPr="0097327F">
        <w:rPr>
          <w:rFonts w:eastAsia="Roman Unicode"/>
          <w:bCs/>
          <w:szCs w:val="20"/>
        </w:rPr>
        <w:t>C</w:t>
      </w:r>
      <w:r w:rsidRPr="0097327F">
        <w:rPr>
          <w:bCs/>
          <w:szCs w:val="20"/>
        </w:rPr>
        <w:t>001</w:t>
      </w:r>
      <w:r w:rsidRPr="0097327F">
        <w:rPr>
          <w:bCs/>
          <w:szCs w:val="20"/>
        </w:rPr>
        <w:t>］</w:t>
      </w:r>
      <w:r w:rsidRPr="0097327F">
        <w:rPr>
          <w:bCs/>
          <w:szCs w:val="20"/>
        </w:rPr>
        <w:t>p.179</w:t>
      </w:r>
      <w:r w:rsidRPr="0097327F">
        <w:rPr>
          <w:bCs/>
          <w:szCs w:val="20"/>
        </w:rPr>
        <w:t>）</w:t>
      </w:r>
    </w:p>
    <w:p w:rsidR="0097327F" w:rsidRDefault="00A54401" w:rsidP="00F811AA">
      <w:pPr>
        <w:spacing w:beforeLines="30" w:before="108"/>
        <w:ind w:leftChars="100" w:left="240"/>
        <w:jc w:val="both"/>
        <w:rPr>
          <w:rStyle w:val="a5"/>
          <w:bCs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二、弟子今世無人能得十力，佛何以故說</w:t>
      </w:r>
    </w:p>
    <w:p w:rsidR="0097327F" w:rsidRPr="0097327F" w:rsidRDefault="00A54401" w:rsidP="00F811AA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（一）斷疑，令心堅，諸佛子意喜</w:t>
      </w:r>
    </w:p>
    <w:p w:rsidR="0097327F" w:rsidRPr="0097327F" w:rsidRDefault="00A54401" w:rsidP="00F811AA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（二）為止外道謗，以智導群迷</w:t>
      </w:r>
    </w:p>
    <w:p w:rsidR="0097327F" w:rsidRPr="0097327F" w:rsidRDefault="00A54401" w:rsidP="00F811AA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三、「佛自說十力而無過」疑</w:t>
      </w:r>
    </w:p>
    <w:p w:rsidR="0097327F" w:rsidRPr="0097327F" w:rsidRDefault="00A54401" w:rsidP="003B31C6">
      <w:pPr>
        <w:spacing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（一）為悲愍眾生故</w:t>
      </w:r>
    </w:p>
    <w:p w:rsidR="0097327F" w:rsidRPr="0097327F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（二）為令知獲益故</w:t>
      </w:r>
    </w:p>
    <w:p w:rsidR="0097327F" w:rsidRPr="0097327F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（三）為可度眾生故</w:t>
      </w:r>
    </w:p>
    <w:p w:rsidR="00A54401" w:rsidRPr="0097327F" w:rsidRDefault="00A54401" w:rsidP="003B31C6">
      <w:pPr>
        <w:spacing w:beforeLines="30" w:before="108" w:line="34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lastRenderedPageBreak/>
        <w:t>（</w:t>
      </w:r>
      <w:r w:rsidR="0090017C" w:rsidRPr="0097327F">
        <w:rPr>
          <w:rFonts w:hint="eastAsia"/>
          <w:b/>
          <w:bCs/>
          <w:szCs w:val="20"/>
          <w:bdr w:val="single" w:sz="4" w:space="0" w:color="auto"/>
        </w:rPr>
        <w:t>參</w:t>
      </w:r>
      <w:r w:rsidRPr="0097327F">
        <w:rPr>
          <w:rFonts w:hint="eastAsia"/>
          <w:b/>
          <w:bCs/>
          <w:szCs w:val="20"/>
          <w:bdr w:val="single" w:sz="4" w:space="0" w:color="auto"/>
        </w:rPr>
        <w:t>）釋「力</w:t>
      </w:r>
      <w:r w:rsidRPr="0097327F">
        <w:rPr>
          <w:rFonts w:hint="eastAsia"/>
          <w:b/>
          <w:bCs/>
          <w:bdr w:val="single" w:sz="4" w:space="0" w:color="auto"/>
        </w:rPr>
        <w:t>及其功用」</w:t>
      </w:r>
    </w:p>
    <w:p w:rsidR="0097327F" w:rsidRPr="0097327F" w:rsidRDefault="00A54401" w:rsidP="003B31C6">
      <w:pPr>
        <w:spacing w:line="34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一、釋「力」</w:t>
      </w:r>
    </w:p>
    <w:p w:rsidR="00A54401" w:rsidRPr="0097327F" w:rsidRDefault="00A54401" w:rsidP="003B31C6">
      <w:pPr>
        <w:spacing w:beforeLines="30" w:before="108" w:line="34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二、力之功用</w:t>
      </w:r>
    </w:p>
    <w:p w:rsidR="0097327F" w:rsidRPr="0097327F" w:rsidRDefault="00A54401" w:rsidP="003B31C6">
      <w:pPr>
        <w:spacing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（一）能破論議師</w:t>
      </w:r>
    </w:p>
    <w:p w:rsidR="0097327F" w:rsidRPr="0097327F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（二）能好說法</w:t>
      </w:r>
    </w:p>
    <w:p w:rsidR="0097327F" w:rsidRPr="0097327F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（三）能摧伏不順</w:t>
      </w:r>
    </w:p>
    <w:p w:rsidR="0097327F" w:rsidRPr="0097327F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（四）於諸法中得自在</w:t>
      </w:r>
    </w:p>
    <w:p w:rsidR="0097327F" w:rsidRPr="0097327F" w:rsidRDefault="00A54401" w:rsidP="003B31C6">
      <w:pPr>
        <w:spacing w:beforeLines="30" w:before="108" w:line="34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97327F">
        <w:rPr>
          <w:rFonts w:hint="eastAsia"/>
          <w:b/>
          <w:bCs/>
          <w:szCs w:val="20"/>
          <w:bdr w:val="single" w:sz="4" w:space="0" w:color="auto"/>
        </w:rPr>
        <w:t>（肆）結說：聲聞法說十力</w:t>
      </w:r>
    </w:p>
    <w:p w:rsidR="00831870" w:rsidRPr="00501157" w:rsidRDefault="00831870" w:rsidP="003B31C6">
      <w:pPr>
        <w:spacing w:line="346" w:lineRule="exact"/>
        <w:ind w:leftChars="50" w:left="120"/>
        <w:jc w:val="both"/>
      </w:pPr>
    </w:p>
    <w:sectPr w:rsidR="00831870" w:rsidRPr="00501157" w:rsidSect="00D83F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6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E7B" w:rsidRDefault="00441E7B" w:rsidP="00A54401">
      <w:r>
        <w:separator/>
      </w:r>
    </w:p>
  </w:endnote>
  <w:endnote w:type="continuationSeparator" w:id="0">
    <w:p w:rsidR="00441E7B" w:rsidRDefault="00441E7B" w:rsidP="00A5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129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DE1" w:rsidRDefault="00C37DE1" w:rsidP="00D83F4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27F">
          <w:rPr>
            <w:noProof/>
          </w:rPr>
          <w:t>662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03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DE1" w:rsidRDefault="00C37DE1" w:rsidP="00D83F4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27F">
          <w:rPr>
            <w:noProof/>
          </w:rPr>
          <w:t>661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E7B" w:rsidRDefault="00441E7B" w:rsidP="00A54401">
      <w:r>
        <w:separator/>
      </w:r>
    </w:p>
  </w:footnote>
  <w:footnote w:type="continuationSeparator" w:id="0">
    <w:p w:rsidR="00441E7B" w:rsidRDefault="00441E7B" w:rsidP="00A54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E1" w:rsidRDefault="00C37DE1">
    <w:pPr>
      <w:pStyle w:val="a9"/>
    </w:pPr>
    <w:r>
      <w:rPr>
        <w:rFonts w:hint="eastAsia"/>
      </w:rPr>
      <w:t>《大智度論》講義（第</w:t>
    </w:r>
    <w:r w:rsidRPr="00D46D63">
      <w:rPr>
        <w:rFonts w:hint="eastAsia"/>
      </w:rPr>
      <w:t>0</w:t>
    </w:r>
    <w:r w:rsidRPr="00D46D63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E1" w:rsidRPr="008E121C" w:rsidRDefault="00C37DE1" w:rsidP="008E121C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D46D63">
      <w:rPr>
        <w:rFonts w:hint="eastAsia"/>
      </w:rPr>
      <w:t>0</w:t>
    </w:r>
    <w:r w:rsidRPr="00D46D63">
      <w:t>2</w:t>
    </w:r>
    <w:r w:rsidRPr="00D46D63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7EE5DC4"/>
    <w:lvl w:ilvl="0">
      <w:start w:val="1"/>
      <w:numFmt w:val="bullet"/>
      <w:pStyle w:val="3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E074D5"/>
    <w:multiLevelType w:val="hybridMultilevel"/>
    <w:tmpl w:val="A6FA658A"/>
    <w:lvl w:ilvl="0" w:tplc="6F34C1CE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FE058A"/>
    <w:multiLevelType w:val="hybridMultilevel"/>
    <w:tmpl w:val="46DE3956"/>
    <w:lvl w:ilvl="0" w:tplc="E0CC7938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536322A"/>
    <w:multiLevelType w:val="hybridMultilevel"/>
    <w:tmpl w:val="FA066B62"/>
    <w:lvl w:ilvl="0" w:tplc="CEC2A8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D695696"/>
    <w:multiLevelType w:val="hybridMultilevel"/>
    <w:tmpl w:val="B19E766E"/>
    <w:lvl w:ilvl="0" w:tplc="3BD82452">
      <w:start w:val="3"/>
      <w:numFmt w:val="bullet"/>
      <w:lvlText w:val="◎"/>
      <w:lvlJc w:val="left"/>
      <w:pPr>
        <w:tabs>
          <w:tab w:val="num" w:pos="838"/>
        </w:tabs>
        <w:ind w:left="83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8"/>
        </w:tabs>
        <w:ind w:left="4798" w:hanging="480"/>
      </w:pPr>
      <w:rPr>
        <w:rFonts w:ascii="Wingdings" w:hAnsi="Wingdings" w:hint="default"/>
      </w:rPr>
    </w:lvl>
  </w:abstractNum>
  <w:abstractNum w:abstractNumId="5" w15:restartNumberingAfterBreak="0">
    <w:nsid w:val="36B86789"/>
    <w:multiLevelType w:val="multilevel"/>
    <w:tmpl w:val="22C8D964"/>
    <w:lvl w:ilvl="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8"/>
        <w:szCs w:val="18"/>
        <w:bdr w:val="none" w:sz="0" w:space="0" w:color="auto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6" w15:restartNumberingAfterBreak="0">
    <w:nsid w:val="3FCC36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433761DB"/>
    <w:multiLevelType w:val="hybridMultilevel"/>
    <w:tmpl w:val="CF00ED2A"/>
    <w:lvl w:ilvl="0" w:tplc="EE025A1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7D1F7F"/>
    <w:multiLevelType w:val="hybridMultilevel"/>
    <w:tmpl w:val="8554716C"/>
    <w:lvl w:ilvl="0" w:tplc="5E52F73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6"/>
        <w:szCs w:val="16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9" w15:restartNumberingAfterBreak="0">
    <w:nsid w:val="5A3B5B64"/>
    <w:multiLevelType w:val="hybridMultilevel"/>
    <w:tmpl w:val="9A7C1B88"/>
    <w:lvl w:ilvl="0" w:tplc="0E08C59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F3C3A3D"/>
    <w:multiLevelType w:val="hybridMultilevel"/>
    <w:tmpl w:val="543020DA"/>
    <w:lvl w:ilvl="0" w:tplc="02C462CA">
      <w:start w:val="1"/>
      <w:numFmt w:val="decimal"/>
      <w:lvlText w:val="【%1】"/>
      <w:lvlJc w:val="left"/>
      <w:pPr>
        <w:tabs>
          <w:tab w:val="num" w:pos="958"/>
        </w:tabs>
        <w:ind w:left="958" w:hanging="72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1" w15:restartNumberingAfterBreak="0">
    <w:nsid w:val="61703F9B"/>
    <w:multiLevelType w:val="hybridMultilevel"/>
    <w:tmpl w:val="4176A1EC"/>
    <w:lvl w:ilvl="0" w:tplc="A700519C">
      <w:start w:val="4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734A1D6A"/>
    <w:multiLevelType w:val="hybridMultilevel"/>
    <w:tmpl w:val="EE2CD3BE"/>
    <w:lvl w:ilvl="0" w:tplc="6E38E1B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79A03043"/>
    <w:multiLevelType w:val="hybridMultilevel"/>
    <w:tmpl w:val="687CD2C4"/>
    <w:lvl w:ilvl="0" w:tplc="048025E6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4" w15:restartNumberingAfterBreak="0">
    <w:nsid w:val="7E264472"/>
    <w:multiLevelType w:val="multilevel"/>
    <w:tmpl w:val="F7DC7904"/>
    <w:lvl w:ilvl="0">
      <w:start w:val="1"/>
      <w:numFmt w:val="taiwaneseCountingThousand"/>
      <w:lvlText w:val="(%1)"/>
      <w:lvlJc w:val="left"/>
      <w:pPr>
        <w:tabs>
          <w:tab w:val="num" w:pos="1566"/>
        </w:tabs>
        <w:ind w:left="2134" w:hanging="567"/>
      </w:pPr>
      <w:rPr>
        <w:rFonts w:hint="eastAsia"/>
        <w:sz w:val="18"/>
        <w:szCs w:val="18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01"/>
    <w:rsid w:val="00013E0F"/>
    <w:rsid w:val="00022ECA"/>
    <w:rsid w:val="00023F27"/>
    <w:rsid w:val="000264DD"/>
    <w:rsid w:val="00041859"/>
    <w:rsid w:val="00047888"/>
    <w:rsid w:val="00081246"/>
    <w:rsid w:val="0008240A"/>
    <w:rsid w:val="00085882"/>
    <w:rsid w:val="000911DA"/>
    <w:rsid w:val="00097FC2"/>
    <w:rsid w:val="000C3719"/>
    <w:rsid w:val="000D1BA6"/>
    <w:rsid w:val="000D5468"/>
    <w:rsid w:val="000E22B3"/>
    <w:rsid w:val="000E42B2"/>
    <w:rsid w:val="000F1CDE"/>
    <w:rsid w:val="00100046"/>
    <w:rsid w:val="001058D1"/>
    <w:rsid w:val="001443FD"/>
    <w:rsid w:val="001610D1"/>
    <w:rsid w:val="0018629A"/>
    <w:rsid w:val="001A2DC4"/>
    <w:rsid w:val="001B4A76"/>
    <w:rsid w:val="001C78E6"/>
    <w:rsid w:val="001C7F56"/>
    <w:rsid w:val="001D258E"/>
    <w:rsid w:val="001D31D2"/>
    <w:rsid w:val="00224129"/>
    <w:rsid w:val="00246C4B"/>
    <w:rsid w:val="00253356"/>
    <w:rsid w:val="00281FAA"/>
    <w:rsid w:val="0028624E"/>
    <w:rsid w:val="002863E6"/>
    <w:rsid w:val="0029035F"/>
    <w:rsid w:val="002B068D"/>
    <w:rsid w:val="002B2087"/>
    <w:rsid w:val="002C6081"/>
    <w:rsid w:val="002F1421"/>
    <w:rsid w:val="00335AAA"/>
    <w:rsid w:val="00394899"/>
    <w:rsid w:val="003A4650"/>
    <w:rsid w:val="003B1090"/>
    <w:rsid w:val="003B31C6"/>
    <w:rsid w:val="003C3BF3"/>
    <w:rsid w:val="003C50CA"/>
    <w:rsid w:val="003D2BD8"/>
    <w:rsid w:val="003F23A2"/>
    <w:rsid w:val="003F3351"/>
    <w:rsid w:val="003F5DA1"/>
    <w:rsid w:val="004026E8"/>
    <w:rsid w:val="00425C0E"/>
    <w:rsid w:val="00426E83"/>
    <w:rsid w:val="00441E7B"/>
    <w:rsid w:val="00444A31"/>
    <w:rsid w:val="0046771D"/>
    <w:rsid w:val="00483262"/>
    <w:rsid w:val="004951AD"/>
    <w:rsid w:val="004A6597"/>
    <w:rsid w:val="004D5DC6"/>
    <w:rsid w:val="004F5E09"/>
    <w:rsid w:val="004F6D74"/>
    <w:rsid w:val="00501157"/>
    <w:rsid w:val="00505CF4"/>
    <w:rsid w:val="00515860"/>
    <w:rsid w:val="00520C1E"/>
    <w:rsid w:val="00526DE1"/>
    <w:rsid w:val="00536BD5"/>
    <w:rsid w:val="00570BFF"/>
    <w:rsid w:val="005B7EDD"/>
    <w:rsid w:val="005D1B16"/>
    <w:rsid w:val="005F58B8"/>
    <w:rsid w:val="006234A6"/>
    <w:rsid w:val="0064161E"/>
    <w:rsid w:val="00643D9C"/>
    <w:rsid w:val="006633F2"/>
    <w:rsid w:val="00672268"/>
    <w:rsid w:val="00673F92"/>
    <w:rsid w:val="006808F5"/>
    <w:rsid w:val="0069031C"/>
    <w:rsid w:val="00694E48"/>
    <w:rsid w:val="0069590C"/>
    <w:rsid w:val="006D28E8"/>
    <w:rsid w:val="006E3E82"/>
    <w:rsid w:val="006F3DF5"/>
    <w:rsid w:val="00705439"/>
    <w:rsid w:val="00722907"/>
    <w:rsid w:val="00722E59"/>
    <w:rsid w:val="00733946"/>
    <w:rsid w:val="007353FC"/>
    <w:rsid w:val="0078428A"/>
    <w:rsid w:val="007844B7"/>
    <w:rsid w:val="00794EE7"/>
    <w:rsid w:val="007962AF"/>
    <w:rsid w:val="007C1801"/>
    <w:rsid w:val="007D1065"/>
    <w:rsid w:val="007F103C"/>
    <w:rsid w:val="007F5832"/>
    <w:rsid w:val="00802618"/>
    <w:rsid w:val="00831870"/>
    <w:rsid w:val="00835E40"/>
    <w:rsid w:val="00836A2D"/>
    <w:rsid w:val="008524D1"/>
    <w:rsid w:val="0085726B"/>
    <w:rsid w:val="00875CCE"/>
    <w:rsid w:val="00897667"/>
    <w:rsid w:val="008B0203"/>
    <w:rsid w:val="008B238E"/>
    <w:rsid w:val="008B559B"/>
    <w:rsid w:val="008E121C"/>
    <w:rsid w:val="008F590A"/>
    <w:rsid w:val="0090017C"/>
    <w:rsid w:val="009001CF"/>
    <w:rsid w:val="00902062"/>
    <w:rsid w:val="00905ECF"/>
    <w:rsid w:val="00927FD3"/>
    <w:rsid w:val="00955CFE"/>
    <w:rsid w:val="00956F1B"/>
    <w:rsid w:val="00970FFA"/>
    <w:rsid w:val="0097327F"/>
    <w:rsid w:val="009810EE"/>
    <w:rsid w:val="00993142"/>
    <w:rsid w:val="009F15EB"/>
    <w:rsid w:val="00A249B3"/>
    <w:rsid w:val="00A54401"/>
    <w:rsid w:val="00A60F52"/>
    <w:rsid w:val="00A653BF"/>
    <w:rsid w:val="00A749C1"/>
    <w:rsid w:val="00A87D60"/>
    <w:rsid w:val="00AA052D"/>
    <w:rsid w:val="00AA3014"/>
    <w:rsid w:val="00AA50DA"/>
    <w:rsid w:val="00B12866"/>
    <w:rsid w:val="00B21D7A"/>
    <w:rsid w:val="00B4008E"/>
    <w:rsid w:val="00B4201E"/>
    <w:rsid w:val="00B44A7E"/>
    <w:rsid w:val="00B46942"/>
    <w:rsid w:val="00B51D2F"/>
    <w:rsid w:val="00B565EF"/>
    <w:rsid w:val="00B72C35"/>
    <w:rsid w:val="00BA24A8"/>
    <w:rsid w:val="00BE50EC"/>
    <w:rsid w:val="00C1184B"/>
    <w:rsid w:val="00C26EB4"/>
    <w:rsid w:val="00C27C18"/>
    <w:rsid w:val="00C32280"/>
    <w:rsid w:val="00C34B55"/>
    <w:rsid w:val="00C37DE1"/>
    <w:rsid w:val="00C40FDC"/>
    <w:rsid w:val="00C71F81"/>
    <w:rsid w:val="00C85263"/>
    <w:rsid w:val="00CA5846"/>
    <w:rsid w:val="00CA7918"/>
    <w:rsid w:val="00CB271F"/>
    <w:rsid w:val="00CD5E27"/>
    <w:rsid w:val="00D014B8"/>
    <w:rsid w:val="00D07A8C"/>
    <w:rsid w:val="00D323C4"/>
    <w:rsid w:val="00D34719"/>
    <w:rsid w:val="00D37505"/>
    <w:rsid w:val="00D4114C"/>
    <w:rsid w:val="00D46D63"/>
    <w:rsid w:val="00D83F4B"/>
    <w:rsid w:val="00D90136"/>
    <w:rsid w:val="00DA4419"/>
    <w:rsid w:val="00DA7B24"/>
    <w:rsid w:val="00DC263E"/>
    <w:rsid w:val="00DC7994"/>
    <w:rsid w:val="00DF1A80"/>
    <w:rsid w:val="00EA00B1"/>
    <w:rsid w:val="00EA7B4F"/>
    <w:rsid w:val="00EB49B7"/>
    <w:rsid w:val="00EF555A"/>
    <w:rsid w:val="00F07C0F"/>
    <w:rsid w:val="00F10CE3"/>
    <w:rsid w:val="00F163B7"/>
    <w:rsid w:val="00F474E5"/>
    <w:rsid w:val="00F72FBB"/>
    <w:rsid w:val="00F76EDC"/>
    <w:rsid w:val="00F811AA"/>
    <w:rsid w:val="00F8760B"/>
    <w:rsid w:val="00F90C38"/>
    <w:rsid w:val="00FA0601"/>
    <w:rsid w:val="00FD1653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54814E-CA29-4B15-A449-3AF1FA9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544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A54401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A54401"/>
    <w:rPr>
      <w:vertAlign w:val="superscript"/>
    </w:rPr>
  </w:style>
  <w:style w:type="paragraph" w:styleId="a6">
    <w:name w:val="footer"/>
    <w:basedOn w:val="a"/>
    <w:link w:val="a7"/>
    <w:uiPriority w:val="99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A54401"/>
  </w:style>
  <w:style w:type="paragraph" w:styleId="a9">
    <w:name w:val="header"/>
    <w:basedOn w:val="a"/>
    <w:link w:val="aa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A54401"/>
    <w:rPr>
      <w:rFonts w:ascii="Times New Roman" w:eastAsia="新細明體" w:hAnsi="Times New Roman" w:cs="Times New Roman"/>
      <w:sz w:val="20"/>
      <w:szCs w:val="20"/>
    </w:rPr>
  </w:style>
  <w:style w:type="paragraph" w:styleId="ab">
    <w:name w:val="annotation text"/>
    <w:basedOn w:val="a"/>
    <w:link w:val="ac"/>
    <w:semiHidden/>
    <w:rsid w:val="00A54401"/>
  </w:style>
  <w:style w:type="character" w:customStyle="1" w:styleId="ac">
    <w:name w:val="註解文字 字元"/>
    <w:basedOn w:val="a0"/>
    <w:link w:val="ab"/>
    <w:semiHidden/>
    <w:rsid w:val="00A54401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A54401"/>
    <w:rPr>
      <w:color w:val="0000A0"/>
      <w:sz w:val="28"/>
      <w:szCs w:val="28"/>
    </w:rPr>
  </w:style>
  <w:style w:type="character" w:customStyle="1" w:styleId="byline">
    <w:name w:val="byline"/>
    <w:rsid w:val="00A54401"/>
    <w:rPr>
      <w:color w:val="408080"/>
      <w:sz w:val="24"/>
      <w:szCs w:val="24"/>
    </w:rPr>
  </w:style>
  <w:style w:type="paragraph" w:styleId="3">
    <w:name w:val="Body Text Indent 3"/>
    <w:basedOn w:val="a"/>
    <w:link w:val="30"/>
    <w:rsid w:val="00A54401"/>
    <w:pPr>
      <w:numPr>
        <w:numId w:val="10"/>
      </w:numPr>
      <w:tabs>
        <w:tab w:val="clear" w:pos="361"/>
      </w:tabs>
      <w:ind w:leftChars="300" w:left="720" w:firstLineChars="0" w:firstLine="0"/>
    </w:pPr>
    <w:rPr>
      <w:bCs/>
    </w:rPr>
  </w:style>
  <w:style w:type="character" w:customStyle="1" w:styleId="30">
    <w:name w:val="本文縮排 3 字元"/>
    <w:basedOn w:val="a0"/>
    <w:link w:val="3"/>
    <w:rsid w:val="00A54401"/>
    <w:rPr>
      <w:rFonts w:ascii="Times New Roman" w:eastAsia="新細明體" w:hAnsi="Times New Roman" w:cs="Times New Roman"/>
      <w:bCs/>
      <w:szCs w:val="24"/>
    </w:rPr>
  </w:style>
  <w:style w:type="character" w:styleId="ad">
    <w:name w:val="annotation reference"/>
    <w:rsid w:val="00A54401"/>
    <w:rPr>
      <w:sz w:val="18"/>
      <w:szCs w:val="18"/>
    </w:rPr>
  </w:style>
  <w:style w:type="paragraph" w:styleId="ae">
    <w:name w:val="annotation subject"/>
    <w:basedOn w:val="ab"/>
    <w:next w:val="ab"/>
    <w:link w:val="af"/>
    <w:rsid w:val="00A54401"/>
    <w:rPr>
      <w:b/>
      <w:bCs/>
    </w:rPr>
  </w:style>
  <w:style w:type="character" w:customStyle="1" w:styleId="af">
    <w:name w:val="註解主旨 字元"/>
    <w:basedOn w:val="ac"/>
    <w:link w:val="ae"/>
    <w:rsid w:val="00A54401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A54401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A54401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A54401"/>
    <w:rPr>
      <w:rFonts w:ascii="Cambria" w:eastAsia="新細明體" w:hAnsi="Cambria" w:cs="Times New Roman"/>
      <w:sz w:val="18"/>
      <w:szCs w:val="18"/>
    </w:rPr>
  </w:style>
  <w:style w:type="character" w:customStyle="1" w:styleId="byline1">
    <w:name w:val="byline1"/>
    <w:basedOn w:val="a0"/>
    <w:rsid w:val="0008240A"/>
    <w:rPr>
      <w:b w:val="0"/>
      <w:bCs w:val="0"/>
      <w:color w:val="408080"/>
      <w:sz w:val="32"/>
      <w:szCs w:val="32"/>
    </w:rPr>
  </w:style>
  <w:style w:type="paragraph" w:styleId="af3">
    <w:name w:val="List Paragraph"/>
    <w:basedOn w:val="a"/>
    <w:uiPriority w:val="34"/>
    <w:qFormat/>
    <w:rsid w:val="00927FD3"/>
    <w:pPr>
      <w:ind w:leftChars="200" w:left="480"/>
    </w:pPr>
  </w:style>
  <w:style w:type="character" w:customStyle="1" w:styleId="ttsigdiff1">
    <w:name w:val="ttsigdiff1"/>
    <w:basedOn w:val="a0"/>
    <w:rsid w:val="00835E40"/>
    <w:rPr>
      <w:color w:val="FF0000"/>
    </w:rPr>
  </w:style>
  <w:style w:type="character" w:customStyle="1" w:styleId="gaiji">
    <w:name w:val="gaiji"/>
    <w:rsid w:val="003F23A2"/>
    <w:rPr>
      <w:rFonts w:ascii="SimSun" w:eastAsia="SimSun" w:hAnsi="SimSun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39</cp:revision>
  <cp:lastPrinted>2014-08-05T01:48:00Z</cp:lastPrinted>
  <dcterms:created xsi:type="dcterms:W3CDTF">2014-11-27T06:28:00Z</dcterms:created>
  <dcterms:modified xsi:type="dcterms:W3CDTF">2016-04-07T07:53:00Z</dcterms:modified>
</cp:coreProperties>
</file>