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BF" w:rsidRDefault="007555BF" w:rsidP="001C2AD2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EE5696" w:rsidRPr="00950CCB" w:rsidRDefault="00EE5696" w:rsidP="001C2AD2">
      <w:pPr>
        <w:jc w:val="center"/>
        <w:rPr>
          <w:rFonts w:eastAsia="標楷體" w:cs="Roman Unicode"/>
          <w:b/>
          <w:sz w:val="44"/>
          <w:szCs w:val="44"/>
        </w:rPr>
      </w:pPr>
      <w:r w:rsidRPr="00950CCB">
        <w:rPr>
          <w:rFonts w:eastAsia="標楷體" w:cs="Roman Unicode"/>
          <w:b/>
          <w:sz w:val="44"/>
          <w:szCs w:val="44"/>
        </w:rPr>
        <w:t>《大智度論》卷</w:t>
      </w:r>
      <w:r w:rsidRPr="00950CCB">
        <w:rPr>
          <w:rFonts w:eastAsia="標楷體" w:cs="Roman Unicode" w:hint="eastAsia"/>
          <w:b/>
          <w:sz w:val="44"/>
          <w:szCs w:val="44"/>
        </w:rPr>
        <w:t>25</w:t>
      </w:r>
    </w:p>
    <w:p w:rsidR="007555BF" w:rsidRDefault="00EE5696" w:rsidP="00B93ADE">
      <w:pPr>
        <w:snapToGrid w:val="0"/>
        <w:spacing w:line="0" w:lineRule="atLeast"/>
        <w:jc w:val="center"/>
        <w:rPr>
          <w:rStyle w:val="ac"/>
          <w:bCs/>
        </w:rPr>
      </w:pPr>
      <w:r w:rsidRPr="00950CCB">
        <w:rPr>
          <w:rFonts w:eastAsia="標楷體" w:cs="Roman Unicode"/>
          <w:b/>
          <w:bCs/>
          <w:sz w:val="28"/>
          <w:szCs w:val="28"/>
        </w:rPr>
        <w:t>〈</w:t>
      </w:r>
      <w:r w:rsidRPr="00950CCB">
        <w:rPr>
          <w:rFonts w:eastAsia="標楷體" w:cs="Roman Unicode" w:hint="eastAsia"/>
          <w:b/>
          <w:bCs/>
          <w:sz w:val="28"/>
          <w:szCs w:val="28"/>
        </w:rPr>
        <w:t>釋初品中四無所畏義第四十</w:t>
      </w:r>
      <w:r w:rsidRPr="00950CCB">
        <w:rPr>
          <w:rFonts w:eastAsia="標楷體" w:cs="Roman Unicode"/>
          <w:b/>
          <w:bCs/>
          <w:sz w:val="28"/>
          <w:szCs w:val="28"/>
        </w:rPr>
        <w:t>〉</w:t>
      </w:r>
    </w:p>
    <w:p w:rsidR="00EE5696" w:rsidRPr="00950CCB" w:rsidRDefault="00EE5696" w:rsidP="001C2AD2">
      <w:pPr>
        <w:jc w:val="right"/>
        <w:rPr>
          <w:bCs/>
          <w:sz w:val="28"/>
          <w:szCs w:val="28"/>
        </w:rPr>
      </w:pPr>
      <w:r w:rsidRPr="00950CCB">
        <w:rPr>
          <w:rFonts w:eastAsia="標楷體" w:cs="Roman Unicode"/>
          <w:sz w:val="26"/>
        </w:rPr>
        <w:t>釋厚觀</w:t>
      </w:r>
      <w:r w:rsidRPr="00950CCB">
        <w:rPr>
          <w:rFonts w:cs="Roman Unicode"/>
          <w:sz w:val="26"/>
        </w:rPr>
        <w:t>（</w:t>
      </w:r>
      <w:r w:rsidRPr="00950CCB">
        <w:rPr>
          <w:rFonts w:cs="Roman Unicode"/>
          <w:sz w:val="26"/>
        </w:rPr>
        <w:t>200</w:t>
      </w:r>
      <w:r w:rsidRPr="00950CCB">
        <w:rPr>
          <w:rFonts w:cs="Roman Unicode" w:hint="eastAsia"/>
          <w:sz w:val="26"/>
        </w:rPr>
        <w:t>8</w:t>
      </w:r>
      <w:r w:rsidRPr="00950CCB">
        <w:rPr>
          <w:rFonts w:cs="Roman Unicode"/>
          <w:sz w:val="26"/>
        </w:rPr>
        <w:t>.</w:t>
      </w:r>
      <w:r w:rsidR="00CB2284" w:rsidRPr="00950CCB">
        <w:rPr>
          <w:rFonts w:cs="Roman Unicode"/>
          <w:sz w:val="26"/>
        </w:rPr>
        <w:t>0</w:t>
      </w:r>
      <w:r w:rsidRPr="00950CCB">
        <w:rPr>
          <w:rFonts w:cs="Roman Unicode" w:hint="eastAsia"/>
          <w:sz w:val="26"/>
        </w:rPr>
        <w:t>5</w:t>
      </w:r>
      <w:r w:rsidRPr="00950CCB">
        <w:rPr>
          <w:rFonts w:cs="Roman Unicode"/>
          <w:sz w:val="26"/>
        </w:rPr>
        <w:t>.</w:t>
      </w:r>
      <w:r w:rsidRPr="00950CCB">
        <w:rPr>
          <w:rFonts w:cs="Roman Unicode" w:hint="eastAsia"/>
          <w:sz w:val="26"/>
        </w:rPr>
        <w:t>24</w:t>
      </w:r>
      <w:r w:rsidRPr="00950CCB">
        <w:rPr>
          <w:rFonts w:cs="Roman Unicode"/>
          <w:sz w:val="26"/>
        </w:rPr>
        <w:t>）</w:t>
      </w:r>
    </w:p>
    <w:p w:rsidR="00EE5696" w:rsidRPr="007555BF" w:rsidRDefault="00EE5696" w:rsidP="00B93ADE">
      <w:pPr>
        <w:spacing w:beforeLines="50" w:before="180"/>
        <w:jc w:val="both"/>
        <w:rPr>
          <w:bCs/>
          <w:szCs w:val="20"/>
        </w:rPr>
      </w:pPr>
      <w:r w:rsidRPr="007555BF">
        <w:rPr>
          <w:b/>
          <w:bCs/>
          <w:szCs w:val="20"/>
          <w:bdr w:val="single" w:sz="4" w:space="0" w:color="auto"/>
          <w:shd w:val="pct15" w:color="auto" w:fill="FFFFFF"/>
        </w:rPr>
        <w:t>壹、</w:t>
      </w:r>
      <w:r w:rsidRPr="007555B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勸學</w:t>
      </w:r>
      <w:r w:rsidRPr="007555BF">
        <w:rPr>
          <w:b/>
          <w:bCs/>
          <w:szCs w:val="20"/>
          <w:bdr w:val="single" w:sz="4" w:space="0" w:color="auto"/>
          <w:shd w:val="pct15" w:color="auto" w:fill="FFFFFF"/>
        </w:rPr>
        <w:t>十力等佛法</w:t>
      </w:r>
      <w:r w:rsidRPr="007555BF">
        <w:rPr>
          <w:rFonts w:hint="eastAsia"/>
          <w:bCs/>
          <w:szCs w:val="20"/>
        </w:rPr>
        <w:t>（</w:t>
      </w:r>
      <w:r w:rsidR="008F3018" w:rsidRPr="007555BF">
        <w:rPr>
          <w:rFonts w:hint="eastAsia"/>
          <w:bCs/>
          <w:szCs w:val="20"/>
        </w:rPr>
        <w:t>承</w:t>
      </w:r>
      <w:r w:rsidR="00B93ADE" w:rsidRPr="007555BF">
        <w:rPr>
          <w:rFonts w:hint="eastAsia"/>
          <w:bCs/>
          <w:szCs w:val="20"/>
        </w:rPr>
        <w:t>上</w:t>
      </w:r>
      <w:r w:rsidRPr="007555BF">
        <w:rPr>
          <w:rFonts w:hint="eastAsia"/>
          <w:bCs/>
          <w:szCs w:val="20"/>
        </w:rPr>
        <w:t>卷</w:t>
      </w:r>
      <w:r w:rsidRPr="007555BF">
        <w:rPr>
          <w:rFonts w:hint="eastAsia"/>
          <w:bCs/>
          <w:szCs w:val="20"/>
        </w:rPr>
        <w:t>24</w:t>
      </w:r>
      <w:r w:rsidRPr="007555BF">
        <w:rPr>
          <w:rFonts w:hint="eastAsia"/>
          <w:bCs/>
          <w:szCs w:val="20"/>
        </w:rPr>
        <w:t>）</w:t>
      </w:r>
    </w:p>
    <w:p w:rsidR="00EE5696" w:rsidRPr="007555BF" w:rsidRDefault="00EE5696" w:rsidP="00B93ADE">
      <w:pPr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貳、依聲聞法釋「十力」</w:t>
      </w:r>
      <w:r w:rsidRPr="007555BF">
        <w:rPr>
          <w:rFonts w:hint="eastAsia"/>
          <w:bCs/>
          <w:szCs w:val="20"/>
        </w:rPr>
        <w:t>（</w:t>
      </w:r>
      <w:r w:rsidR="008F3018" w:rsidRPr="007555BF">
        <w:rPr>
          <w:rFonts w:hint="eastAsia"/>
          <w:bCs/>
          <w:szCs w:val="20"/>
        </w:rPr>
        <w:t>承</w:t>
      </w:r>
      <w:r w:rsidR="00B93ADE" w:rsidRPr="007555BF">
        <w:rPr>
          <w:rFonts w:hint="eastAsia"/>
          <w:bCs/>
          <w:szCs w:val="20"/>
        </w:rPr>
        <w:t>上</w:t>
      </w:r>
      <w:r w:rsidRPr="007555BF">
        <w:rPr>
          <w:rFonts w:hint="eastAsia"/>
          <w:bCs/>
          <w:szCs w:val="20"/>
        </w:rPr>
        <w:t>卷</w:t>
      </w:r>
      <w:r w:rsidRPr="007555BF">
        <w:rPr>
          <w:rFonts w:hint="eastAsia"/>
          <w:bCs/>
          <w:szCs w:val="20"/>
        </w:rPr>
        <w:t>24</w:t>
      </w:r>
      <w:r w:rsidRPr="007555BF">
        <w:rPr>
          <w:rFonts w:hint="eastAsia"/>
          <w:bCs/>
          <w:szCs w:val="20"/>
        </w:rPr>
        <w:t>）</w:t>
      </w:r>
    </w:p>
    <w:p w:rsidR="00EE5696" w:rsidRPr="007555BF" w:rsidRDefault="001D1487" w:rsidP="00B93ADE">
      <w:pPr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/>
        </w:rPr>
        <w:t>參</w:t>
      </w:r>
      <w:r w:rsidR="00EE5696" w:rsidRPr="007555BF">
        <w:rPr>
          <w:rFonts w:hint="eastAsia"/>
          <w:b/>
          <w:bCs/>
          <w:bdr w:val="single" w:sz="4" w:space="0" w:color="auto"/>
        </w:rPr>
        <w:t>、</w:t>
      </w:r>
      <w:r w:rsidR="00EE5696" w:rsidRPr="007555BF">
        <w:rPr>
          <w:rFonts w:hint="eastAsia"/>
          <w:b/>
          <w:bCs/>
          <w:szCs w:val="20"/>
          <w:bdr w:val="single" w:sz="4" w:space="0" w:color="auto"/>
        </w:rPr>
        <w:t>依聲聞法</w:t>
      </w:r>
      <w:r w:rsidR="00EE5696" w:rsidRPr="007555BF">
        <w:rPr>
          <w:rFonts w:hint="eastAsia"/>
          <w:b/>
          <w:bCs/>
          <w:bdr w:val="single" w:sz="4" w:space="0" w:color="auto"/>
        </w:rPr>
        <w:t>釋「四無所畏」</w:t>
      </w:r>
    </w:p>
    <w:p w:rsidR="00EE5696" w:rsidRPr="007555BF" w:rsidRDefault="00EE5696" w:rsidP="00A52ACF">
      <w:pPr>
        <w:ind w:leftChars="50" w:left="12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（壹）引經說四無所畏</w:t>
      </w:r>
    </w:p>
    <w:p w:rsidR="007555BF" w:rsidRDefault="00EE5696" w:rsidP="00A52ACF">
      <w:pPr>
        <w:ind w:leftChars="100" w:left="240"/>
        <w:jc w:val="both"/>
        <w:rPr>
          <w:rFonts w:eastAsia="標楷體"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一、</w:t>
      </w:r>
      <w:r w:rsidRPr="007555BF">
        <w:rPr>
          <w:b/>
          <w:bCs/>
          <w:bdr w:val="single" w:sz="4" w:space="0" w:color="auto" w:frame="1"/>
        </w:rPr>
        <w:t>出名相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 w:cs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Pr="007555BF" w:rsidRDefault="00EE5696" w:rsidP="00A52ACF">
      <w:pPr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（一）</w:t>
      </w:r>
      <w:r w:rsidRPr="007555BF">
        <w:rPr>
          <w:b/>
          <w:bCs/>
          <w:szCs w:val="20"/>
          <w:bdr w:val="single" w:sz="4" w:space="0" w:color="auto" w:frame="1"/>
        </w:rPr>
        <w:t>正知一切法無所畏</w:t>
      </w:r>
    </w:p>
    <w:p w:rsidR="007555BF" w:rsidRPr="007555BF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（二）盡一切漏習無所畏</w:t>
      </w:r>
    </w:p>
    <w:p w:rsidR="007555BF" w:rsidRPr="007555BF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（三）說一切障道法無所畏</w:t>
      </w:r>
    </w:p>
    <w:p w:rsidR="007555BF" w:rsidRPr="007555BF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（四）說盡苦聖道無所畏</w:t>
      </w:r>
    </w:p>
    <w:p w:rsidR="007555BF" w:rsidRDefault="00EE5696" w:rsidP="006C1D6C">
      <w:pPr>
        <w:spacing w:beforeLines="30" w:before="108" w:line="340" w:lineRule="exact"/>
        <w:ind w:leftChars="100" w:left="24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二、經說「四無所畏」之緣由</w:t>
      </w:r>
    </w:p>
    <w:p w:rsidR="007555BF" w:rsidRDefault="00EE5696" w:rsidP="00134FB8">
      <w:pPr>
        <w:spacing w:line="340" w:lineRule="exact"/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（一）欲斷人疑</w:t>
      </w:r>
    </w:p>
    <w:p w:rsidR="007555BF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（二）欲滅外謗</w:t>
      </w:r>
    </w:p>
    <w:p w:rsidR="007555BF" w:rsidRDefault="00EE5696" w:rsidP="00A52ACF">
      <w:pPr>
        <w:spacing w:beforeLines="30" w:before="108"/>
        <w:ind w:leftChars="100" w:left="240"/>
        <w:jc w:val="both"/>
        <w:rPr>
          <w:bCs/>
        </w:rPr>
      </w:pPr>
      <w:r w:rsidRPr="007555BF">
        <w:rPr>
          <w:b/>
          <w:bCs/>
          <w:bdr w:val="single" w:sz="4" w:space="0" w:color="auto"/>
        </w:rPr>
        <w:t>三、出體</w:t>
      </w:r>
      <w:r w:rsidRPr="007555BF">
        <w:rPr>
          <w:bCs/>
        </w:rPr>
        <w:t>（</w:t>
      </w:r>
      <w:r w:rsidR="00B11BD3" w:rsidRPr="007555BF">
        <w:rPr>
          <w:bCs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EE5696" w:rsidRPr="007555BF" w:rsidRDefault="00EE5696" w:rsidP="00A52ACF">
      <w:pPr>
        <w:spacing w:beforeLines="30" w:before="108"/>
        <w:ind w:leftChars="100" w:left="240"/>
        <w:jc w:val="both"/>
        <w:rPr>
          <w:bCs/>
        </w:rPr>
      </w:pPr>
      <w:r w:rsidRPr="007555BF">
        <w:rPr>
          <w:b/>
          <w:bCs/>
          <w:bdr w:val="single" w:sz="4" w:space="0" w:color="auto"/>
        </w:rPr>
        <w:t>四、</w:t>
      </w:r>
      <w:r w:rsidRPr="007555BF">
        <w:rPr>
          <w:b/>
          <w:szCs w:val="20"/>
          <w:bdr w:val="single" w:sz="4" w:space="0" w:color="auto"/>
        </w:rPr>
        <w:t>約自</w:t>
      </w:r>
      <w:r w:rsidRPr="007555BF">
        <w:rPr>
          <w:rFonts w:hint="eastAsia"/>
          <w:b/>
          <w:szCs w:val="20"/>
          <w:bdr w:val="single" w:sz="4" w:space="0" w:color="auto"/>
        </w:rPr>
        <w:t>他</w:t>
      </w:r>
      <w:r w:rsidRPr="007555BF">
        <w:rPr>
          <w:b/>
          <w:szCs w:val="20"/>
          <w:bdr w:val="single" w:sz="4" w:space="0" w:color="auto"/>
        </w:rPr>
        <w:t>具足，智斷具足分別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Pr="007555BF" w:rsidRDefault="00EE5696" w:rsidP="00A52AC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（一）</w:t>
      </w:r>
      <w:r w:rsidRPr="007555BF">
        <w:rPr>
          <w:b/>
          <w:szCs w:val="20"/>
          <w:bdr w:val="single" w:sz="4" w:space="0" w:color="auto"/>
        </w:rPr>
        <w:t>約自</w:t>
      </w:r>
      <w:r w:rsidRPr="007555BF">
        <w:rPr>
          <w:rFonts w:hint="eastAsia"/>
          <w:b/>
          <w:szCs w:val="20"/>
          <w:bdr w:val="single" w:sz="4" w:space="0" w:color="auto"/>
        </w:rPr>
        <w:t>他</w:t>
      </w:r>
      <w:r w:rsidRPr="007555BF">
        <w:rPr>
          <w:b/>
          <w:szCs w:val="20"/>
          <w:bdr w:val="single" w:sz="4" w:space="0" w:color="auto"/>
        </w:rPr>
        <w:t>具足</w:t>
      </w:r>
    </w:p>
    <w:p w:rsidR="007555BF" w:rsidRPr="007555BF" w:rsidRDefault="00EE5696" w:rsidP="006C1D6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（二）</w:t>
      </w:r>
      <w:r w:rsidRPr="007555BF">
        <w:rPr>
          <w:b/>
          <w:szCs w:val="20"/>
          <w:bdr w:val="single" w:sz="4" w:space="0" w:color="auto"/>
        </w:rPr>
        <w:t>約智斷具足</w:t>
      </w:r>
    </w:p>
    <w:p w:rsidR="00EE5696" w:rsidRPr="007555BF" w:rsidRDefault="00EE5696" w:rsidP="00A52ACF">
      <w:pPr>
        <w:spacing w:beforeLines="30" w:before="108"/>
        <w:ind w:leftChars="100" w:left="24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五、通難</w:t>
      </w:r>
    </w:p>
    <w:p w:rsidR="007555BF" w:rsidRPr="007555BF" w:rsidRDefault="00EE5696" w:rsidP="00A52ACF">
      <w:pPr>
        <w:ind w:leftChars="150" w:left="36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（一）無畏與力之異，二十說</w:t>
      </w:r>
      <w:r w:rsidRPr="007555BF">
        <w:rPr>
          <w:bCs/>
        </w:rPr>
        <w:t>（</w:t>
      </w:r>
      <w:r w:rsidR="00B11BD3" w:rsidRPr="007555BF">
        <w:rPr>
          <w:bCs/>
        </w:rPr>
        <w:t>印順法師，《</w:t>
      </w:r>
      <w:r w:rsidRPr="007555BF">
        <w:rPr>
          <w:rFonts w:hint="eastAsia"/>
          <w:bCs/>
          <w:szCs w:val="20"/>
        </w:rPr>
        <w:t>大智度論筆記》［</w:t>
      </w:r>
      <w:r w:rsidRPr="007555BF">
        <w:rPr>
          <w:rFonts w:eastAsia="Roman Unicode" w:cs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rFonts w:hint="eastAsia"/>
          <w:bCs/>
          <w:szCs w:val="20"/>
        </w:rPr>
        <w:t>］</w:t>
      </w:r>
      <w:r w:rsidRPr="007555BF">
        <w:rPr>
          <w:rFonts w:hint="eastAsia"/>
          <w:bCs/>
          <w:szCs w:val="20"/>
        </w:rPr>
        <w:t>p.</w:t>
      </w:r>
      <w:r w:rsidRPr="007555BF">
        <w:rPr>
          <w:bCs/>
          <w:szCs w:val="20"/>
        </w:rPr>
        <w:t>179</w:t>
      </w:r>
      <w:r w:rsidRPr="007555BF">
        <w:rPr>
          <w:rFonts w:hint="eastAsia"/>
          <w:bCs/>
          <w:szCs w:val="20"/>
        </w:rPr>
        <w:t>）</w:t>
      </w:r>
    </w:p>
    <w:p w:rsidR="007555BF" w:rsidRPr="007555BF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（二）</w:t>
      </w:r>
      <w:r w:rsidRPr="007555BF">
        <w:rPr>
          <w:rFonts w:hint="eastAsia"/>
          <w:b/>
          <w:bCs/>
          <w:szCs w:val="20"/>
          <w:bdr w:val="single" w:sz="4" w:space="0" w:color="auto"/>
        </w:rPr>
        <w:t>何等名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「</w:t>
      </w:r>
      <w:r w:rsidRPr="007555BF">
        <w:rPr>
          <w:rFonts w:hint="eastAsia"/>
          <w:b/>
          <w:bCs/>
          <w:szCs w:val="20"/>
          <w:bdr w:val="single" w:sz="4" w:space="0" w:color="auto"/>
        </w:rPr>
        <w:t>無所畏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7555BF" w:rsidRPr="007555BF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（三）</w:t>
      </w:r>
      <w:r w:rsidRPr="007555BF">
        <w:rPr>
          <w:rFonts w:hint="eastAsia"/>
          <w:b/>
          <w:bCs/>
          <w:szCs w:val="20"/>
          <w:bdr w:val="single" w:sz="4" w:space="0" w:color="auto"/>
        </w:rPr>
        <w:t>云何知佛無所畏</w:t>
      </w:r>
    </w:p>
    <w:p w:rsidR="007555BF" w:rsidRDefault="00EE5696" w:rsidP="006C1D6C">
      <w:pPr>
        <w:keepNext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1</w:t>
      </w:r>
      <w:r w:rsidRPr="007555BF">
        <w:rPr>
          <w:rFonts w:hint="eastAsia"/>
          <w:b/>
          <w:bCs/>
          <w:bdr w:val="single" w:sz="4" w:space="0" w:color="auto" w:frame="1"/>
        </w:rPr>
        <w:t>、能將御大眾故</w:t>
      </w:r>
    </w:p>
    <w:p w:rsidR="007555BF" w:rsidRDefault="00EE5696" w:rsidP="006C1D6C">
      <w:pPr>
        <w:spacing w:beforeLines="30" w:before="108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2</w:t>
      </w:r>
      <w:r w:rsidRPr="007555BF">
        <w:rPr>
          <w:rFonts w:hint="eastAsia"/>
          <w:b/>
          <w:bCs/>
          <w:bdr w:val="single" w:sz="4" w:space="0" w:color="auto" w:frame="1"/>
        </w:rPr>
        <w:t>、能降伏狂惡及度眾得道故</w:t>
      </w:r>
    </w:p>
    <w:p w:rsidR="007555BF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3</w:t>
      </w:r>
      <w:r w:rsidRPr="007555BF">
        <w:rPr>
          <w:rFonts w:hint="eastAsia"/>
          <w:b/>
          <w:bCs/>
          <w:bdr w:val="single" w:sz="4" w:space="0" w:color="auto" w:frame="1"/>
        </w:rPr>
        <w:t>、能降魔度天故</w:t>
      </w:r>
    </w:p>
    <w:p w:rsidR="007555BF" w:rsidRPr="007555BF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4</w:t>
      </w:r>
      <w:r w:rsidRPr="007555BF">
        <w:rPr>
          <w:rFonts w:hint="eastAsia"/>
          <w:b/>
          <w:bCs/>
          <w:bdr w:val="single" w:sz="4" w:space="0" w:color="auto" w:frame="1"/>
        </w:rPr>
        <w:t>、能處眾說法故</w:t>
      </w:r>
    </w:p>
    <w:p w:rsidR="007555BF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5</w:t>
      </w:r>
      <w:r w:rsidRPr="007555BF">
        <w:rPr>
          <w:rFonts w:hint="eastAsia"/>
          <w:b/>
          <w:bCs/>
          <w:bdr w:val="single" w:sz="4" w:space="0" w:color="auto" w:frame="1"/>
        </w:rPr>
        <w:t>、最尊、盡知法、得大名聞故</w:t>
      </w:r>
    </w:p>
    <w:p w:rsidR="007555BF" w:rsidRPr="007555BF" w:rsidRDefault="00EE5696" w:rsidP="006C1D6C">
      <w:pPr>
        <w:keepNext/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6</w:t>
      </w:r>
      <w:r w:rsidRPr="007555BF">
        <w:rPr>
          <w:rFonts w:hint="eastAsia"/>
          <w:b/>
          <w:bCs/>
          <w:bdr w:val="single" w:sz="4" w:space="0" w:color="auto" w:frame="1"/>
        </w:rPr>
        <w:t>、於世所畏法已拔根本故</w:t>
      </w:r>
    </w:p>
    <w:p w:rsidR="007555BF" w:rsidRDefault="00EE5696" w:rsidP="006C1D6C">
      <w:pPr>
        <w:spacing w:beforeLines="30" w:before="108" w:line="352" w:lineRule="exact"/>
        <w:ind w:leftChars="150" w:left="360"/>
        <w:jc w:val="both"/>
        <w:rPr>
          <w:rStyle w:val="ac"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（四）十力與四無畏相攝</w:t>
      </w:r>
    </w:p>
    <w:p w:rsidR="007555BF" w:rsidRDefault="00EE5696" w:rsidP="006C1D6C">
      <w:pPr>
        <w:spacing w:beforeLines="30" w:before="108" w:line="352" w:lineRule="exact"/>
        <w:ind w:leftChars="150" w:left="360"/>
        <w:jc w:val="both"/>
        <w:rPr>
          <w:bCs/>
        </w:rPr>
      </w:pPr>
      <w:r w:rsidRPr="007555BF">
        <w:rPr>
          <w:rFonts w:hint="eastAsia"/>
          <w:bCs/>
          <w:szCs w:val="20"/>
        </w:rPr>
        <w:t>（</w:t>
      </w:r>
      <w:r w:rsidR="00B11BD3" w:rsidRPr="007555BF">
        <w:rPr>
          <w:rFonts w:hint="eastAsia"/>
          <w:bCs/>
          <w:szCs w:val="20"/>
        </w:rPr>
        <w:t>印順法師，《</w:t>
      </w:r>
      <w:r w:rsidRPr="007555BF">
        <w:rPr>
          <w:rFonts w:hint="eastAsia"/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rFonts w:hint="eastAsia"/>
          <w:bCs/>
          <w:szCs w:val="20"/>
        </w:rPr>
        <w:t>）</w:t>
      </w:r>
    </w:p>
    <w:p w:rsidR="007555BF" w:rsidRDefault="00EE5696" w:rsidP="006C1D6C">
      <w:pPr>
        <w:spacing w:beforeLines="50" w:before="180" w:line="352" w:lineRule="exact"/>
        <w:ind w:firstLineChars="50" w:firstLine="12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lastRenderedPageBreak/>
        <w:t>（貳）詳釋「四無所畏」經文</w:t>
      </w:r>
    </w:p>
    <w:p w:rsidR="007555BF" w:rsidRPr="007555BF" w:rsidRDefault="00EE5696" w:rsidP="006C1D6C">
      <w:pPr>
        <w:spacing w:line="352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一、釋「一切正智人」</w:t>
      </w:r>
    </w:p>
    <w:p w:rsidR="007555BF" w:rsidRDefault="00EE5696" w:rsidP="006C1D6C">
      <w:pPr>
        <w:spacing w:beforeLines="30" w:before="108" w:line="352" w:lineRule="exact"/>
        <w:ind w:leftChars="100" w:left="24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二、釋「若有沙門乃至若復餘眾，如實言：是法不知」</w:t>
      </w:r>
    </w:p>
    <w:p w:rsidR="007555BF" w:rsidRPr="007555BF" w:rsidRDefault="00EE5696" w:rsidP="006C1D6C">
      <w:pPr>
        <w:spacing w:line="352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（一）是法不知</w:t>
      </w:r>
    </w:p>
    <w:p w:rsidR="007555BF" w:rsidRPr="007555BF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（二）何人言是法不知</w:t>
      </w:r>
    </w:p>
    <w:p w:rsidR="007555BF" w:rsidRPr="007555BF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（三）論何等法</w:t>
      </w:r>
    </w:p>
    <w:p w:rsidR="007555BF" w:rsidRPr="007555BF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（四）釋「沙門乃至餘眾」</w:t>
      </w:r>
    </w:p>
    <w:p w:rsidR="007555BF" w:rsidRPr="007555BF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（五）釋「如實」</w:t>
      </w:r>
    </w:p>
    <w:p w:rsidR="007555BF" w:rsidRDefault="00EE5696" w:rsidP="00B406A9">
      <w:pPr>
        <w:spacing w:beforeLines="30" w:before="108"/>
        <w:ind w:leftChars="100" w:left="24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三、釋「乃至不見是微畏相」</w:t>
      </w:r>
    </w:p>
    <w:p w:rsidR="007555BF" w:rsidRDefault="00EE5696" w:rsidP="00B406A9">
      <w:pPr>
        <w:spacing w:beforeLines="30" w:before="108"/>
        <w:ind w:leftChars="100" w:left="24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四、釋「一切漏盡」（第二無畏）</w:t>
      </w:r>
    </w:p>
    <w:p w:rsidR="007555BF" w:rsidRPr="007555BF" w:rsidRDefault="00EE5696" w:rsidP="009D218C">
      <w:pPr>
        <w:spacing w:line="35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（一）一切漏盡無畏</w:t>
      </w:r>
    </w:p>
    <w:p w:rsidR="007555BF" w:rsidRPr="007555BF" w:rsidRDefault="00EE5696" w:rsidP="009D218C">
      <w:pPr>
        <w:spacing w:beforeLines="30" w:before="108" w:line="35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（二）釋「漏」</w:t>
      </w:r>
    </w:p>
    <w:p w:rsidR="007555BF" w:rsidRPr="007555BF" w:rsidRDefault="00EE5696" w:rsidP="009D218C">
      <w:pPr>
        <w:spacing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1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</w:t>
      </w:r>
      <w:r w:rsidRPr="007555BF">
        <w:rPr>
          <w:b/>
          <w:bCs/>
          <w:szCs w:val="20"/>
          <w:bdr w:val="single" w:sz="4" w:space="0" w:color="auto"/>
        </w:rPr>
        <w:t>三漏</w:t>
      </w:r>
    </w:p>
    <w:p w:rsidR="007555BF" w:rsidRPr="007555BF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2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</w:t>
      </w:r>
      <w:r w:rsidRPr="007555BF">
        <w:rPr>
          <w:b/>
          <w:bCs/>
          <w:szCs w:val="20"/>
          <w:bdr w:val="single" w:sz="4" w:space="0" w:color="auto"/>
        </w:rPr>
        <w:t>六情中出垢</w:t>
      </w:r>
    </w:p>
    <w:p w:rsidR="007555BF" w:rsidRPr="007555BF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3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</w:t>
      </w:r>
      <w:r w:rsidRPr="007555BF">
        <w:rPr>
          <w:b/>
          <w:bCs/>
          <w:szCs w:val="20"/>
          <w:bdr w:val="single" w:sz="4" w:space="0" w:color="auto"/>
        </w:rPr>
        <w:t>七漏</w:t>
      </w:r>
    </w:p>
    <w:p w:rsidR="007555BF" w:rsidRPr="007555BF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五、釋「說障道法」（第三無畏）</w:t>
      </w:r>
    </w:p>
    <w:p w:rsidR="007555BF" w:rsidRDefault="00EE5696" w:rsidP="009D218C">
      <w:pPr>
        <w:spacing w:beforeLines="30" w:before="108" w:line="350" w:lineRule="exact"/>
        <w:ind w:leftChars="100" w:left="240"/>
        <w:jc w:val="both"/>
        <w:rPr>
          <w:rFonts w:ascii="新細明體" w:hAnsi="新細明體"/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六、釋「說盡苦道」（第四無畏）</w:t>
      </w:r>
    </w:p>
    <w:p w:rsidR="00EE5696" w:rsidRPr="007555BF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szCs w:val="20"/>
        </w:rPr>
      </w:pPr>
      <w:r w:rsidRPr="007555BF">
        <w:rPr>
          <w:rFonts w:hint="eastAsia"/>
          <w:b/>
          <w:bCs/>
          <w:bdr w:val="single" w:sz="4" w:space="0" w:color="auto" w:frame="1"/>
        </w:rPr>
        <w:t>七、釋「安住聖主處」</w:t>
      </w:r>
    </w:p>
    <w:p w:rsidR="007555BF" w:rsidRPr="007555BF" w:rsidRDefault="00EE5696" w:rsidP="009D218C">
      <w:pPr>
        <w:spacing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（一）不見微畏相故安立聖主住處</w:t>
      </w:r>
    </w:p>
    <w:p w:rsidR="007555BF" w:rsidRPr="007555BF" w:rsidRDefault="00EE5696" w:rsidP="009D218C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（二）佛何故言安立聖主住處</w:t>
      </w:r>
    </w:p>
    <w:p w:rsidR="007555BF" w:rsidRPr="007555BF" w:rsidRDefault="00EE5696" w:rsidP="009D218C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1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、欲自利利他故</w:t>
      </w:r>
    </w:p>
    <w:p w:rsidR="007555BF" w:rsidRPr="007555BF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2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</w:t>
      </w:r>
      <w:r w:rsidRPr="007555BF">
        <w:rPr>
          <w:b/>
          <w:bCs/>
          <w:szCs w:val="20"/>
          <w:bdr w:val="single" w:sz="4" w:space="0" w:color="auto"/>
        </w:rPr>
        <w:t>自滅惡，亦滅眾生惡故</w:t>
      </w:r>
    </w:p>
    <w:p w:rsidR="007555BF" w:rsidRPr="007555BF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3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、能轉、能開示四諦</w:t>
      </w:r>
      <w:r w:rsidRPr="007555BF">
        <w:rPr>
          <w:rFonts w:hAnsi="新細明體" w:hint="eastAsia"/>
          <w:b/>
          <w:bCs/>
          <w:szCs w:val="20"/>
          <w:bdr w:val="single" w:sz="4" w:space="0" w:color="auto"/>
        </w:rPr>
        <w:t>三轉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十二行相故</w:t>
      </w:r>
    </w:p>
    <w:p w:rsidR="007555BF" w:rsidRPr="007555BF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4</w:t>
      </w:r>
      <w:r w:rsidRPr="007555BF">
        <w:rPr>
          <w:rFonts w:hAnsi="新細明體"/>
          <w:b/>
          <w:bCs/>
          <w:szCs w:val="20"/>
          <w:bdr w:val="single" w:sz="4" w:space="0" w:color="auto"/>
        </w:rPr>
        <w:t>、能除一切疑、能解一切問難故</w:t>
      </w:r>
    </w:p>
    <w:p w:rsidR="007555BF" w:rsidRPr="007555BF" w:rsidRDefault="00EE5696" w:rsidP="009D218C">
      <w:pPr>
        <w:spacing w:beforeLines="30" w:before="108" w:line="356" w:lineRule="exact"/>
        <w:ind w:leftChars="100" w:left="240"/>
        <w:jc w:val="both"/>
        <w:rPr>
          <w:b/>
          <w:bCs/>
          <w:szCs w:val="20"/>
        </w:rPr>
      </w:pPr>
      <w:r w:rsidRPr="007555BF">
        <w:rPr>
          <w:rFonts w:hint="eastAsia"/>
          <w:b/>
          <w:bCs/>
          <w:bdr w:val="single" w:sz="4" w:space="0" w:color="auto"/>
        </w:rPr>
        <w:t>八、釋「在大眾中師子吼」</w:t>
      </w:r>
    </w:p>
    <w:p w:rsidR="007555BF" w:rsidRDefault="00EE5696" w:rsidP="00B406A9">
      <w:pPr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（一）釋「眾」</w:t>
      </w:r>
    </w:p>
    <w:p w:rsidR="007555BF" w:rsidRPr="007555BF" w:rsidRDefault="00EE5696" w:rsidP="00B406A9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（二）釋「眾中師子吼」</w:t>
      </w:r>
    </w:p>
    <w:p w:rsidR="007555BF" w:rsidRPr="007555BF" w:rsidRDefault="00EE5696" w:rsidP="00B406A9">
      <w:pPr>
        <w:spacing w:beforeLines="30" w:before="108"/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（三）釋「師子吼」</w:t>
      </w:r>
    </w:p>
    <w:p w:rsidR="00EE5696" w:rsidRPr="007555BF" w:rsidRDefault="00EE5696" w:rsidP="00B406A9">
      <w:pPr>
        <w:ind w:leftChars="200" w:left="48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、辨異同</w:t>
      </w:r>
    </w:p>
    <w:p w:rsidR="007555BF" w:rsidRDefault="00EE5696" w:rsidP="00B406A9">
      <w:pPr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）示同</w:t>
      </w:r>
    </w:p>
    <w:p w:rsidR="007555BF" w:rsidRPr="007555BF" w:rsidRDefault="00EE5696" w:rsidP="00B406A9">
      <w:pPr>
        <w:ind w:leftChars="300" w:left="7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A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師子王</w:t>
      </w:r>
    </w:p>
    <w:p w:rsidR="007555BF" w:rsidRPr="007555BF" w:rsidRDefault="00EE5696" w:rsidP="009D218C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B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、佛</w:t>
      </w:r>
      <w:r w:rsidRPr="007555BF">
        <w:rPr>
          <w:rFonts w:hint="eastAsia"/>
          <w:b/>
          <w:bCs/>
          <w:szCs w:val="20"/>
          <w:bdr w:val="single" w:sz="4" w:space="0" w:color="auto"/>
        </w:rPr>
        <w:t>師子</w:t>
      </w:r>
    </w:p>
    <w:p w:rsidR="007555BF" w:rsidRDefault="00EE5696" w:rsidP="009D218C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lastRenderedPageBreak/>
        <w:t>（</w:t>
      </w: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）顯異</w:t>
      </w:r>
    </w:p>
    <w:p w:rsidR="007555BF" w:rsidRPr="007555BF" w:rsidRDefault="00EE5696" w:rsidP="009D218C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A</w:t>
      </w:r>
      <w:r w:rsidRPr="007555BF">
        <w:rPr>
          <w:rFonts w:hint="eastAsia"/>
          <w:b/>
          <w:bCs/>
          <w:szCs w:val="20"/>
          <w:bdr w:val="single" w:sz="4" w:space="0" w:color="auto"/>
        </w:rPr>
        <w:t>、佛師子吼及獸師子吼之別</w:t>
      </w:r>
    </w:p>
    <w:p w:rsidR="007555BF" w:rsidRPr="007555BF" w:rsidRDefault="00EE5696" w:rsidP="009D218C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B</w:t>
      </w:r>
      <w:r w:rsidRPr="007555BF">
        <w:rPr>
          <w:rFonts w:hint="eastAsia"/>
          <w:b/>
          <w:bCs/>
          <w:szCs w:val="20"/>
          <w:bdr w:val="single" w:sz="4" w:space="0" w:color="auto"/>
        </w:rPr>
        <w:t>、聞佛師子吼亦有怖畏，與獸師子吼有何異</w:t>
      </w:r>
    </w:p>
    <w:p w:rsidR="007555BF" w:rsidRPr="007555BF" w:rsidRDefault="00EE5696" w:rsidP="009D218C">
      <w:pPr>
        <w:spacing w:line="346" w:lineRule="exact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7555BF">
        <w:rPr>
          <w:rFonts w:hint="eastAsia"/>
          <w:b/>
          <w:bCs/>
          <w:szCs w:val="20"/>
          <w:bdr w:val="single" w:sz="4" w:space="0" w:color="auto"/>
        </w:rPr>
        <w:t>A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  <w:r w:rsidRPr="007555BF">
        <w:rPr>
          <w:rFonts w:hint="eastAsia"/>
          <w:b/>
          <w:bCs/>
          <w:szCs w:val="20"/>
          <w:bdr w:val="single" w:sz="4" w:space="0" w:color="auto"/>
        </w:rPr>
        <w:t>聞佛師子吼，當時小怖，後大利益</w:t>
      </w:r>
    </w:p>
    <w:p w:rsidR="007555BF" w:rsidRPr="007555BF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7555BF">
        <w:rPr>
          <w:rFonts w:hint="eastAsia"/>
          <w:b/>
          <w:bCs/>
          <w:szCs w:val="20"/>
          <w:bdr w:val="single" w:sz="4" w:space="0" w:color="auto"/>
        </w:rPr>
        <w:t>B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）獸</w:t>
      </w:r>
      <w:r w:rsidRPr="007555BF">
        <w:rPr>
          <w:rFonts w:hint="eastAsia"/>
          <w:b/>
          <w:bCs/>
          <w:szCs w:val="20"/>
          <w:bdr w:val="single" w:sz="4" w:space="0" w:color="auto"/>
        </w:rPr>
        <w:t>師子吼，除離欲人，餘者皆怖畏；佛師子吼，求涅槃、離欲人皆怖</w:t>
      </w:r>
    </w:p>
    <w:p w:rsidR="007555BF" w:rsidRPr="007555BF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7555BF">
        <w:rPr>
          <w:rFonts w:hint="eastAsia"/>
          <w:b/>
          <w:bCs/>
          <w:szCs w:val="20"/>
          <w:bdr w:val="single" w:sz="4" w:space="0" w:color="auto"/>
        </w:rPr>
        <w:t>C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）獸</w:t>
      </w:r>
      <w:r w:rsidRPr="007555BF">
        <w:rPr>
          <w:rFonts w:hint="eastAsia"/>
          <w:b/>
          <w:bCs/>
          <w:szCs w:val="20"/>
          <w:bdr w:val="single" w:sz="4" w:space="0" w:color="auto"/>
        </w:rPr>
        <w:t>師子吼，善人、不善人皆怖；佛師子吼，但善人怖</w:t>
      </w:r>
    </w:p>
    <w:p w:rsidR="007555BF" w:rsidRPr="007555BF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</w:t>
      </w:r>
      <w:r w:rsidRPr="007555BF">
        <w:rPr>
          <w:rFonts w:hint="eastAsia"/>
          <w:b/>
          <w:bCs/>
          <w:szCs w:val="20"/>
          <w:bdr w:val="single" w:sz="4" w:space="0" w:color="auto"/>
        </w:rPr>
        <w:t>D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  <w:r w:rsidRPr="007555BF">
        <w:rPr>
          <w:rFonts w:hint="eastAsia"/>
          <w:b/>
          <w:bCs/>
          <w:szCs w:val="20"/>
          <w:bdr w:val="single" w:sz="4" w:space="0" w:color="auto"/>
        </w:rPr>
        <w:t>佛師子吼，雖小怖畏眾生，示世間惡罪，能令人得涅槃</w:t>
      </w:r>
    </w:p>
    <w:p w:rsidR="007555BF" w:rsidRDefault="00EE5696" w:rsidP="009D218C">
      <w:pPr>
        <w:spacing w:beforeLines="30" w:before="108" w:line="346" w:lineRule="exact"/>
        <w:ind w:leftChars="200" w:left="48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、師子吼</w:t>
      </w:r>
      <w:r w:rsidRPr="007555BF">
        <w:rPr>
          <w:b/>
          <w:bCs/>
          <w:bdr w:val="single" w:sz="4" w:space="0" w:color="auto"/>
        </w:rPr>
        <w:t>（二十事）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Default="00EE5696" w:rsidP="009D218C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3</w:t>
      </w:r>
      <w:r w:rsidRPr="007555BF">
        <w:rPr>
          <w:rFonts w:hint="eastAsia"/>
          <w:b/>
          <w:bCs/>
          <w:bdr w:val="single" w:sz="4" w:space="0" w:color="auto"/>
        </w:rPr>
        <w:t>、結</w:t>
      </w:r>
    </w:p>
    <w:p w:rsidR="007555BF" w:rsidRDefault="00EE5696" w:rsidP="009D218C">
      <w:pPr>
        <w:spacing w:beforeLines="30" w:before="108" w:line="346" w:lineRule="exact"/>
        <w:ind w:leftChars="100" w:left="24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九、釋「</w:t>
      </w:r>
      <w:r w:rsidRPr="007555BF">
        <w:rPr>
          <w:rFonts w:hint="eastAsia"/>
          <w:b/>
          <w:bCs/>
          <w:szCs w:val="20"/>
          <w:bdr w:val="single" w:sz="4" w:space="0" w:color="auto"/>
        </w:rPr>
        <w:t>轉梵輪」</w:t>
      </w:r>
    </w:p>
    <w:p w:rsidR="007555BF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（一）</w:t>
      </w:r>
      <w:r w:rsidRPr="007555BF">
        <w:rPr>
          <w:rFonts w:hint="eastAsia"/>
          <w:b/>
          <w:szCs w:val="20"/>
          <w:bdr w:val="single" w:sz="4" w:space="0" w:color="auto"/>
        </w:rPr>
        <w:t>梵輪名義</w:t>
      </w:r>
      <w:r w:rsidRPr="007555BF">
        <w:rPr>
          <w:rFonts w:hint="eastAsia"/>
          <w:szCs w:val="20"/>
        </w:rPr>
        <w:t>（</w:t>
      </w:r>
      <w:r w:rsidR="00B11BD3" w:rsidRPr="007555BF">
        <w:rPr>
          <w:rFonts w:hint="eastAsia"/>
          <w:szCs w:val="20"/>
        </w:rPr>
        <w:t>印順法師，《</w:t>
      </w:r>
      <w:r w:rsidRPr="007555BF">
        <w:rPr>
          <w:rFonts w:hint="eastAsia"/>
          <w:szCs w:val="20"/>
        </w:rPr>
        <w:t>大智度論筆記》〔</w:t>
      </w:r>
      <w:r w:rsidRPr="007555BF">
        <w:rPr>
          <w:rFonts w:hint="eastAsia"/>
          <w:szCs w:val="20"/>
        </w:rPr>
        <w:t>C019</w:t>
      </w:r>
      <w:r w:rsidRPr="007555BF">
        <w:rPr>
          <w:rFonts w:hint="eastAsia"/>
          <w:szCs w:val="20"/>
        </w:rPr>
        <w:t>〕</w:t>
      </w:r>
      <w:r w:rsidRPr="007555BF">
        <w:rPr>
          <w:rFonts w:hint="eastAsia"/>
          <w:szCs w:val="20"/>
        </w:rPr>
        <w:t>p.218</w:t>
      </w:r>
      <w:r w:rsidRPr="007555BF">
        <w:rPr>
          <w:rFonts w:hint="eastAsia"/>
          <w:szCs w:val="20"/>
        </w:rPr>
        <w:t>）</w:t>
      </w:r>
    </w:p>
    <w:p w:rsidR="007555BF" w:rsidRDefault="00EE5696" w:rsidP="009D218C">
      <w:pPr>
        <w:spacing w:beforeLines="30" w:before="108" w:line="346" w:lineRule="exact"/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（二）出體</w:t>
      </w:r>
    </w:p>
    <w:p w:rsidR="00EE5696" w:rsidRPr="007555BF" w:rsidRDefault="00EE5696" w:rsidP="008F433C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（三）辨異同</w:t>
      </w:r>
    </w:p>
    <w:p w:rsidR="007555BF" w:rsidRDefault="00EE5696" w:rsidP="008F433C">
      <w:pPr>
        <w:ind w:leftChars="200" w:left="48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法王與輪王同異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rFonts w:hint="eastAsia"/>
          <w:bCs/>
          <w:szCs w:val="20"/>
        </w:rPr>
        <w:t>大智度論筆記》</w:t>
      </w:r>
      <w:r w:rsidRPr="007555BF">
        <w:rPr>
          <w:bCs/>
          <w:szCs w:val="20"/>
        </w:rPr>
        <w:t>［</w:t>
      </w:r>
      <w:r w:rsidRPr="007555BF">
        <w:rPr>
          <w:rFonts w:eastAsia="Roman Unicode"/>
          <w:bCs/>
          <w:szCs w:val="20"/>
        </w:rPr>
        <w:t>D</w:t>
      </w:r>
      <w:r w:rsidRPr="007555BF">
        <w:rPr>
          <w:bCs/>
          <w:szCs w:val="20"/>
        </w:rPr>
        <w:t>003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p.242</w:t>
      </w:r>
      <w:r w:rsidRPr="007555BF">
        <w:rPr>
          <w:bCs/>
          <w:szCs w:val="20"/>
        </w:rPr>
        <w:t>）</w:t>
      </w:r>
    </w:p>
    <w:p w:rsidR="007555BF" w:rsidRDefault="00EE5696" w:rsidP="008F433C">
      <w:pPr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）示同</w:t>
      </w:r>
    </w:p>
    <w:p w:rsidR="007555BF" w:rsidRPr="007555BF" w:rsidRDefault="00EE5696" w:rsidP="008F433C">
      <w:pPr>
        <w:ind w:leftChars="300" w:left="7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A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轉輪聖王</w:t>
      </w:r>
    </w:p>
    <w:p w:rsidR="007555BF" w:rsidRPr="007555BF" w:rsidRDefault="00EE5696" w:rsidP="008F433C">
      <w:pPr>
        <w:spacing w:beforeLines="30" w:before="108"/>
        <w:ind w:leftChars="300" w:left="72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B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、佛法</w:t>
      </w:r>
      <w:r w:rsidRPr="007555BF">
        <w:rPr>
          <w:rFonts w:hint="eastAsia"/>
          <w:b/>
          <w:bCs/>
          <w:szCs w:val="20"/>
          <w:bdr w:val="single" w:sz="4" w:space="0" w:color="auto"/>
        </w:rPr>
        <w:t>王</w:t>
      </w:r>
    </w:p>
    <w:p w:rsidR="007555BF" w:rsidRDefault="00EE5696" w:rsidP="006F247A">
      <w:pPr>
        <w:spacing w:beforeLines="30" w:before="108"/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）顯異</w:t>
      </w:r>
    </w:p>
    <w:p w:rsidR="00EE5696" w:rsidRPr="007555BF" w:rsidRDefault="00EE5696" w:rsidP="006F247A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2</w:t>
      </w:r>
      <w:r w:rsidRPr="007555BF">
        <w:rPr>
          <w:rFonts w:hint="eastAsia"/>
          <w:b/>
          <w:bCs/>
          <w:szCs w:val="20"/>
          <w:bdr w:val="single" w:sz="4" w:space="0" w:color="auto" w:frame="1"/>
        </w:rPr>
        <w:t>、法輪與寶輪之同異</w:t>
      </w:r>
    </w:p>
    <w:p w:rsidR="007555BF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）相似</w:t>
      </w:r>
    </w:p>
    <w:p w:rsidR="007555BF" w:rsidRPr="007555BF" w:rsidRDefault="00EE5696" w:rsidP="006F247A">
      <w:pPr>
        <w:spacing w:beforeLines="30" w:before="108" w:line="356" w:lineRule="exact"/>
        <w:ind w:leftChars="250" w:left="60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）顯異</w:t>
      </w:r>
    </w:p>
    <w:p w:rsidR="00EE5696" w:rsidRPr="007555BF" w:rsidRDefault="00EE5696" w:rsidP="006F247A">
      <w:pPr>
        <w:spacing w:beforeLines="30" w:before="108" w:line="356" w:lineRule="exact"/>
        <w:ind w:leftChars="150" w:left="36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（四）釋「梵輪」</w:t>
      </w:r>
    </w:p>
    <w:p w:rsidR="007555BF" w:rsidRDefault="00EE5696" w:rsidP="006F247A">
      <w:pPr>
        <w:spacing w:line="356" w:lineRule="exact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、何故名為「梵輪」</w:t>
      </w:r>
    </w:p>
    <w:p w:rsidR="007555BF" w:rsidRPr="007555BF" w:rsidRDefault="00EE5696" w:rsidP="006F247A">
      <w:pPr>
        <w:spacing w:beforeLines="30" w:before="108" w:line="356" w:lineRule="exact"/>
        <w:ind w:leftChars="200" w:left="480"/>
        <w:jc w:val="both"/>
        <w:rPr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、</w:t>
      </w:r>
      <w:r w:rsidRPr="007555BF">
        <w:rPr>
          <w:rFonts w:hint="eastAsia"/>
          <w:b/>
          <w:szCs w:val="20"/>
          <w:bdr w:val="single" w:sz="4" w:space="0" w:color="auto"/>
        </w:rPr>
        <w:t>梵輪法輪同異</w:t>
      </w:r>
      <w:r w:rsidRPr="007555BF">
        <w:rPr>
          <w:rFonts w:hint="eastAsia"/>
          <w:szCs w:val="20"/>
        </w:rPr>
        <w:t>（</w:t>
      </w:r>
      <w:r w:rsidR="00B11BD3" w:rsidRPr="007555BF">
        <w:rPr>
          <w:rFonts w:hint="eastAsia"/>
          <w:szCs w:val="20"/>
        </w:rPr>
        <w:t>印順法師，《</w:t>
      </w:r>
      <w:r w:rsidRPr="007555BF">
        <w:rPr>
          <w:rFonts w:hint="eastAsia"/>
          <w:szCs w:val="20"/>
        </w:rPr>
        <w:t>大智度論筆記》〔</w:t>
      </w:r>
      <w:r w:rsidRPr="007555BF">
        <w:rPr>
          <w:rFonts w:hint="eastAsia"/>
          <w:szCs w:val="20"/>
        </w:rPr>
        <w:t>C019</w:t>
      </w:r>
      <w:r w:rsidRPr="007555BF">
        <w:rPr>
          <w:rFonts w:hint="eastAsia"/>
          <w:szCs w:val="20"/>
        </w:rPr>
        <w:t>〕</w:t>
      </w:r>
      <w:r w:rsidRPr="007555BF">
        <w:rPr>
          <w:rFonts w:hint="eastAsia"/>
          <w:szCs w:val="20"/>
        </w:rPr>
        <w:t>p.218</w:t>
      </w:r>
      <w:r w:rsidRPr="007555BF">
        <w:rPr>
          <w:rFonts w:hint="eastAsia"/>
          <w:szCs w:val="20"/>
        </w:rPr>
        <w:t>）</w:t>
      </w:r>
    </w:p>
    <w:p w:rsidR="007555BF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1</w:t>
      </w:r>
      <w:r w:rsidRPr="007555BF">
        <w:rPr>
          <w:rFonts w:hint="eastAsia"/>
          <w:b/>
          <w:bCs/>
          <w:bdr w:val="single" w:sz="4" w:space="0" w:color="auto"/>
        </w:rPr>
        <w:t>）示同</w:t>
      </w:r>
    </w:p>
    <w:p w:rsidR="00EE5696" w:rsidRPr="007555BF" w:rsidRDefault="00EE5696" w:rsidP="006810DC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Pr="007555BF">
        <w:rPr>
          <w:rFonts w:hint="eastAsia"/>
          <w:b/>
          <w:bCs/>
          <w:bdr w:val="single" w:sz="4" w:space="0" w:color="auto"/>
        </w:rPr>
        <w:t>2</w:t>
      </w:r>
      <w:r w:rsidRPr="007555BF">
        <w:rPr>
          <w:rFonts w:hint="eastAsia"/>
          <w:b/>
          <w:bCs/>
          <w:bdr w:val="single" w:sz="4" w:space="0" w:color="auto"/>
        </w:rPr>
        <w:t>）顯異</w:t>
      </w:r>
    </w:p>
    <w:p w:rsidR="007555BF" w:rsidRPr="007555BF" w:rsidRDefault="00EE5696" w:rsidP="006810DC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A</w:t>
      </w:r>
      <w:r w:rsidRPr="007555BF">
        <w:rPr>
          <w:b/>
          <w:bCs/>
          <w:szCs w:val="20"/>
          <w:bdr w:val="single" w:sz="4" w:space="0" w:color="auto"/>
        </w:rPr>
        <w:t>、現四無量心，示四諦法</w:t>
      </w:r>
    </w:p>
    <w:p w:rsidR="007555BF" w:rsidRPr="007555BF" w:rsidRDefault="00EE5696" w:rsidP="006810DC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B</w:t>
      </w:r>
      <w:r w:rsidRPr="007555BF">
        <w:rPr>
          <w:b/>
          <w:bCs/>
          <w:szCs w:val="20"/>
          <w:bdr w:val="single" w:sz="4" w:space="0" w:color="auto"/>
        </w:rPr>
        <w:t>、因四無量心得道，依餘法得道</w:t>
      </w:r>
    </w:p>
    <w:p w:rsidR="007555BF" w:rsidRPr="007555BF" w:rsidRDefault="00EE5696" w:rsidP="006810DC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C</w:t>
      </w:r>
      <w:r w:rsidRPr="007555BF">
        <w:rPr>
          <w:b/>
          <w:bCs/>
          <w:szCs w:val="20"/>
          <w:bdr w:val="single" w:sz="4" w:space="0" w:color="auto"/>
        </w:rPr>
        <w:t>、示四禪，示三十七品</w:t>
      </w:r>
    </w:p>
    <w:p w:rsidR="007555BF" w:rsidRPr="007555BF" w:rsidRDefault="00EE5696" w:rsidP="006810DC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b/>
          <w:bCs/>
          <w:szCs w:val="20"/>
          <w:bdr w:val="single" w:sz="4" w:space="0" w:color="auto"/>
        </w:rPr>
        <w:t>D</w:t>
      </w:r>
      <w:r w:rsidRPr="007555BF">
        <w:rPr>
          <w:b/>
          <w:bCs/>
          <w:szCs w:val="20"/>
          <w:bdr w:val="single" w:sz="4" w:space="0" w:color="auto"/>
        </w:rPr>
        <w:t>、示修禪定聖道，示修智慧聖道</w:t>
      </w:r>
    </w:p>
    <w:p w:rsidR="00EE5696" w:rsidRPr="007555BF" w:rsidRDefault="00EE5696" w:rsidP="006810DC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="001D1487" w:rsidRPr="007555BF">
        <w:rPr>
          <w:rFonts w:hint="eastAsia"/>
          <w:b/>
          <w:bCs/>
          <w:bdr w:val="single" w:sz="4" w:space="0" w:color="auto"/>
        </w:rPr>
        <w:t>參</w:t>
      </w:r>
      <w:r w:rsidRPr="007555BF">
        <w:rPr>
          <w:rFonts w:hint="eastAsia"/>
          <w:b/>
          <w:bCs/>
          <w:bdr w:val="single" w:sz="4" w:space="0" w:color="auto"/>
        </w:rPr>
        <w:t>）釋疑</w:t>
      </w:r>
    </w:p>
    <w:p w:rsidR="007555BF" w:rsidRDefault="00EE5696" w:rsidP="006810DC">
      <w:pPr>
        <w:ind w:leftChars="100" w:left="24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一、何法是無畏性</w:t>
      </w:r>
    </w:p>
    <w:p w:rsidR="007555BF" w:rsidRPr="007555BF" w:rsidRDefault="00EE5696" w:rsidP="006810D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lastRenderedPageBreak/>
        <w:t>二、四無所畏有何次第</w:t>
      </w:r>
    </w:p>
    <w:p w:rsidR="007555BF" w:rsidRPr="007555BF" w:rsidRDefault="00EE5696" w:rsidP="006810DC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（一）第一說</w:t>
      </w:r>
    </w:p>
    <w:p w:rsidR="007555BF" w:rsidRPr="007555BF" w:rsidRDefault="00EE5696" w:rsidP="006810D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（二）第二說</w:t>
      </w:r>
    </w:p>
    <w:p w:rsidR="007555BF" w:rsidRPr="007555BF" w:rsidRDefault="00EE5696" w:rsidP="006810D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（三）第三說</w:t>
      </w:r>
    </w:p>
    <w:p w:rsidR="007555BF" w:rsidRPr="007555BF" w:rsidRDefault="00EE5696" w:rsidP="006810DC">
      <w:pPr>
        <w:spacing w:beforeLines="30" w:before="108"/>
        <w:ind w:leftChars="100" w:left="240"/>
        <w:jc w:val="both"/>
        <w:rPr>
          <w:b/>
          <w:bCs/>
          <w:szCs w:val="20"/>
        </w:rPr>
      </w:pPr>
      <w:r w:rsidRPr="007555BF">
        <w:rPr>
          <w:rFonts w:hint="eastAsia"/>
          <w:b/>
          <w:szCs w:val="20"/>
          <w:bdr w:val="single" w:sz="4" w:space="0" w:color="auto"/>
        </w:rPr>
        <w:t>三、諸法皆空，云何分別說四無所畏等諸相</w:t>
      </w:r>
    </w:p>
    <w:p w:rsidR="007555BF" w:rsidRDefault="00EE5696" w:rsidP="006810DC">
      <w:pPr>
        <w:ind w:leftChars="150" w:left="360"/>
        <w:jc w:val="both"/>
        <w:rPr>
          <w:bCs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（一）無所有而物依之成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rFonts w:hint="eastAsia"/>
          <w:bCs/>
          <w:szCs w:val="20"/>
        </w:rPr>
        <w:t>大智度論筆記》</w:t>
      </w:r>
      <w:r w:rsidRPr="007555BF">
        <w:rPr>
          <w:bCs/>
          <w:szCs w:val="20"/>
        </w:rPr>
        <w:t>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005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p.189</w:t>
      </w:r>
      <w:r w:rsidRPr="007555BF">
        <w:rPr>
          <w:bCs/>
          <w:szCs w:val="20"/>
        </w:rPr>
        <w:t>）</w:t>
      </w:r>
    </w:p>
    <w:p w:rsidR="007555BF" w:rsidRPr="007555BF" w:rsidRDefault="00EE5696" w:rsidP="009D218C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7555BF">
        <w:rPr>
          <w:rFonts w:hint="eastAsia"/>
          <w:b/>
          <w:bCs/>
          <w:szCs w:val="20"/>
          <w:bdr w:val="single" w:sz="4" w:space="0" w:color="auto" w:frame="1"/>
        </w:rPr>
        <w:t>（二）為度眾生不以取相著心說</w:t>
      </w:r>
    </w:p>
    <w:p w:rsidR="00EE5696" w:rsidRPr="007555BF" w:rsidRDefault="00EE5696" w:rsidP="009D218C">
      <w:pPr>
        <w:spacing w:beforeLines="30" w:before="108" w:line="370" w:lineRule="exact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肆、依大乘法釋「十力」、「四無所畏」</w:t>
      </w:r>
    </w:p>
    <w:p w:rsidR="007555BF" w:rsidRDefault="00EE5696" w:rsidP="009D218C">
      <w:pPr>
        <w:spacing w:line="370" w:lineRule="exact"/>
        <w:ind w:leftChars="50" w:left="12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（壹）</w:t>
      </w:r>
      <w:r w:rsidRPr="007555BF">
        <w:rPr>
          <w:rFonts w:hint="eastAsia"/>
          <w:b/>
          <w:szCs w:val="20"/>
          <w:bdr w:val="single" w:sz="4" w:space="0" w:color="auto"/>
        </w:rPr>
        <w:t>大小十力、四無所畏之別</w:t>
      </w:r>
      <w:r w:rsidRPr="007555BF">
        <w:rPr>
          <w:rFonts w:hint="eastAsia"/>
          <w:szCs w:val="20"/>
        </w:rPr>
        <w:t>（</w:t>
      </w:r>
      <w:r w:rsidR="00B11BD3" w:rsidRPr="007555BF">
        <w:rPr>
          <w:rFonts w:hint="eastAsia"/>
          <w:szCs w:val="20"/>
        </w:rPr>
        <w:t>印順法師，《</w:t>
      </w:r>
      <w:r w:rsidRPr="007555BF">
        <w:rPr>
          <w:rFonts w:hint="eastAsia"/>
          <w:szCs w:val="20"/>
        </w:rPr>
        <w:t>大智度論筆記》〔</w:t>
      </w:r>
      <w:r w:rsidRPr="007555BF">
        <w:rPr>
          <w:rFonts w:hint="eastAsia"/>
          <w:szCs w:val="20"/>
        </w:rPr>
        <w:t>C001</w:t>
      </w:r>
      <w:r w:rsidRPr="007555BF">
        <w:rPr>
          <w:rFonts w:hint="eastAsia"/>
          <w:szCs w:val="20"/>
        </w:rPr>
        <w:t>〕</w:t>
      </w:r>
      <w:r w:rsidRPr="007555BF">
        <w:rPr>
          <w:rFonts w:hint="eastAsia"/>
          <w:szCs w:val="20"/>
        </w:rPr>
        <w:t>p.178</w:t>
      </w:r>
      <w:r w:rsidRPr="007555BF">
        <w:rPr>
          <w:rFonts w:hint="eastAsia"/>
          <w:szCs w:val="20"/>
        </w:rPr>
        <w:t>）</w:t>
      </w:r>
    </w:p>
    <w:p w:rsidR="007555BF" w:rsidRPr="007555BF" w:rsidRDefault="00EE5696" w:rsidP="009D218C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一、佛自說盡知、遍知</w:t>
      </w:r>
    </w:p>
    <w:p w:rsidR="007555BF" w:rsidRPr="007555BF" w:rsidRDefault="00EE5696" w:rsidP="009D218C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二、合大悲、諸法實相不生不滅說</w:t>
      </w:r>
    </w:p>
    <w:p w:rsidR="007555BF" w:rsidRDefault="00EE5696" w:rsidP="009D218C">
      <w:pPr>
        <w:spacing w:beforeLines="30" w:before="108" w:line="370" w:lineRule="exact"/>
        <w:ind w:leftChars="50" w:left="12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（貳）</w:t>
      </w:r>
      <w:r w:rsidRPr="007555BF">
        <w:rPr>
          <w:rFonts w:hint="eastAsia"/>
          <w:b/>
          <w:bCs/>
          <w:szCs w:val="20"/>
          <w:bdr w:val="single" w:sz="4" w:space="0" w:color="auto" w:frame="1"/>
        </w:rPr>
        <w:t>菩薩十力、四無所畏</w:t>
      </w:r>
      <w:r w:rsidRPr="007555BF">
        <w:rPr>
          <w:rFonts w:hint="eastAsia"/>
          <w:szCs w:val="20"/>
        </w:rPr>
        <w:t>（</w:t>
      </w:r>
      <w:r w:rsidR="00B11BD3" w:rsidRPr="007555BF">
        <w:rPr>
          <w:rFonts w:hint="eastAsia"/>
          <w:szCs w:val="20"/>
        </w:rPr>
        <w:t>印順法師，《</w:t>
      </w:r>
      <w:r w:rsidRPr="007555BF">
        <w:rPr>
          <w:rFonts w:hint="eastAsia"/>
          <w:szCs w:val="20"/>
        </w:rPr>
        <w:t>大</w:t>
      </w:r>
      <w:r w:rsidRPr="007555BF">
        <w:rPr>
          <w:szCs w:val="20"/>
        </w:rPr>
        <w:t>智度論筆記》〔</w:t>
      </w:r>
      <w:r w:rsidRPr="007555BF">
        <w:rPr>
          <w:szCs w:val="20"/>
        </w:rPr>
        <w:t>D024</w:t>
      </w:r>
      <w:r w:rsidRPr="007555BF">
        <w:rPr>
          <w:szCs w:val="20"/>
        </w:rPr>
        <w:t>〕</w:t>
      </w:r>
      <w:r w:rsidRPr="007555BF">
        <w:rPr>
          <w:szCs w:val="20"/>
        </w:rPr>
        <w:t>p.274</w:t>
      </w:r>
      <w:r w:rsidRPr="007555BF">
        <w:rPr>
          <w:szCs w:val="20"/>
        </w:rPr>
        <w:t>）</w:t>
      </w:r>
    </w:p>
    <w:p w:rsidR="007555BF" w:rsidRPr="007555BF" w:rsidRDefault="00EE5696" w:rsidP="009D218C">
      <w:pPr>
        <w:spacing w:line="370" w:lineRule="exact"/>
        <w:ind w:leftChars="100" w:left="240"/>
        <w:jc w:val="both"/>
        <w:rPr>
          <w:bCs/>
          <w:szCs w:val="20"/>
        </w:rPr>
      </w:pPr>
      <w:r w:rsidRPr="007555BF">
        <w:rPr>
          <w:b/>
          <w:bCs/>
          <w:bdr w:val="single" w:sz="4" w:space="0" w:color="auto" w:frame="1"/>
        </w:rPr>
        <w:t>一、菩薩十力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Pr="007555BF" w:rsidRDefault="00EE5696" w:rsidP="009D218C">
      <w:pPr>
        <w:spacing w:beforeLines="30" w:before="108" w:line="370" w:lineRule="exact"/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7555BF">
        <w:rPr>
          <w:b/>
          <w:bCs/>
          <w:bdr w:val="single" w:sz="4" w:space="0" w:color="auto" w:frame="1"/>
        </w:rPr>
        <w:t>二、菩薩四無畏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Default="00EE5696" w:rsidP="006F247A">
      <w:pPr>
        <w:spacing w:beforeLines="30" w:before="108" w:line="370" w:lineRule="exact"/>
        <w:jc w:val="both"/>
        <w:rPr>
          <w:rFonts w:eastAsia="標楷體"/>
          <w:bCs/>
        </w:rPr>
      </w:pPr>
      <w:r w:rsidRPr="007555BF">
        <w:rPr>
          <w:b/>
          <w:bCs/>
          <w:bdr w:val="single" w:sz="4" w:space="0" w:color="auto" w:frame="1"/>
        </w:rPr>
        <w:t>伍、</w:t>
      </w:r>
      <w:r w:rsidRPr="007555BF">
        <w:rPr>
          <w:rFonts w:hint="eastAsia"/>
          <w:b/>
          <w:bCs/>
          <w:bdr w:val="single" w:sz="4" w:space="0" w:color="auto" w:frame="1"/>
        </w:rPr>
        <w:t>釋「</w:t>
      </w:r>
      <w:r w:rsidRPr="007555BF">
        <w:rPr>
          <w:b/>
          <w:bCs/>
          <w:szCs w:val="20"/>
          <w:bdr w:val="single" w:sz="4" w:space="0" w:color="auto" w:frame="1"/>
        </w:rPr>
        <w:t>四無礙智</w:t>
      </w:r>
      <w:r w:rsidRPr="007555BF">
        <w:rPr>
          <w:rFonts w:hint="eastAsia"/>
          <w:b/>
          <w:bCs/>
          <w:szCs w:val="20"/>
          <w:bdr w:val="single" w:sz="4" w:space="0" w:color="auto" w:frame="1"/>
        </w:rPr>
        <w:t>」</w:t>
      </w:r>
      <w:r w:rsidRPr="007555BF">
        <w:rPr>
          <w:szCs w:val="20"/>
        </w:rPr>
        <w:t>（</w:t>
      </w:r>
      <w:r w:rsidR="00B11BD3" w:rsidRPr="007555BF">
        <w:rPr>
          <w:szCs w:val="20"/>
        </w:rPr>
        <w:t>印順法師，《</w:t>
      </w:r>
      <w:r w:rsidRPr="007555BF">
        <w:rPr>
          <w:szCs w:val="20"/>
        </w:rPr>
        <w:t>大智度論筆記》〔</w:t>
      </w:r>
      <w:r w:rsidRPr="007555BF">
        <w:rPr>
          <w:szCs w:val="20"/>
        </w:rPr>
        <w:t>C001</w:t>
      </w:r>
      <w:r w:rsidRPr="007555BF">
        <w:rPr>
          <w:szCs w:val="20"/>
        </w:rPr>
        <w:t>〕</w:t>
      </w:r>
      <w:r w:rsidRPr="007555BF">
        <w:rPr>
          <w:szCs w:val="20"/>
        </w:rPr>
        <w:t>p.179</w:t>
      </w:r>
      <w:r w:rsidRPr="007555BF">
        <w:rPr>
          <w:szCs w:val="20"/>
        </w:rPr>
        <w:t>）</w:t>
      </w:r>
    </w:p>
    <w:p w:rsidR="00EE5696" w:rsidRPr="007555BF" w:rsidRDefault="00EE5696" w:rsidP="009D218C">
      <w:pPr>
        <w:spacing w:line="354" w:lineRule="exact"/>
        <w:ind w:leftChars="50" w:left="120"/>
        <w:jc w:val="both"/>
        <w:rPr>
          <w:b/>
          <w:bCs/>
          <w:bdr w:val="single" w:sz="4" w:space="0" w:color="auto" w:frame="1"/>
        </w:rPr>
      </w:pPr>
      <w:r w:rsidRPr="007555BF">
        <w:rPr>
          <w:b/>
          <w:bCs/>
          <w:bdr w:val="single" w:sz="4" w:space="0" w:color="auto" w:frame="1"/>
        </w:rPr>
        <w:t>（壹）佛之四無礙智</w:t>
      </w:r>
    </w:p>
    <w:p w:rsidR="007555BF" w:rsidRDefault="00EE5696" w:rsidP="009D218C">
      <w:pPr>
        <w:spacing w:line="354" w:lineRule="exact"/>
        <w:ind w:leftChars="100" w:left="240"/>
        <w:jc w:val="both"/>
        <w:rPr>
          <w:b/>
          <w:bCs/>
          <w:bdr w:val="single" w:sz="4" w:space="0" w:color="auto" w:frame="1"/>
        </w:rPr>
      </w:pPr>
      <w:r w:rsidRPr="007555BF">
        <w:rPr>
          <w:b/>
          <w:bCs/>
          <w:bdr w:val="single" w:sz="4" w:space="0" w:color="auto" w:frame="1"/>
        </w:rPr>
        <w:t>一、四無礙智之名、相及分別</w:t>
      </w:r>
    </w:p>
    <w:p w:rsidR="007555BF" w:rsidRDefault="00EE5696" w:rsidP="009D218C">
      <w:pPr>
        <w:spacing w:line="354" w:lineRule="exact"/>
        <w:ind w:leftChars="150" w:left="360"/>
        <w:jc w:val="both"/>
        <w:rPr>
          <w:bCs/>
          <w:bdr w:val="single" w:sz="4" w:space="0" w:color="auto" w:frame="1"/>
        </w:rPr>
      </w:pPr>
      <w:r w:rsidRPr="007555BF">
        <w:rPr>
          <w:b/>
          <w:bCs/>
          <w:bdr w:val="single" w:sz="4" w:space="0" w:color="auto" w:frame="1"/>
        </w:rPr>
        <w:t>（一）名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p.179</w:t>
      </w:r>
      <w:r w:rsidRPr="007555BF">
        <w:rPr>
          <w:bCs/>
          <w:szCs w:val="20"/>
        </w:rPr>
        <w:t>）</w:t>
      </w:r>
    </w:p>
    <w:p w:rsidR="007555BF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（二）相</w:t>
      </w:r>
      <w:r w:rsidRPr="007555BF">
        <w:rPr>
          <w:rFonts w:hint="eastAsia"/>
          <w:bCs/>
          <w:szCs w:val="20"/>
        </w:rPr>
        <w:t>（</w:t>
      </w:r>
      <w:r w:rsidR="00B11BD3" w:rsidRPr="007555BF">
        <w:rPr>
          <w:rFonts w:hint="eastAsia"/>
          <w:bCs/>
          <w:szCs w:val="20"/>
        </w:rPr>
        <w:t>印順法師，《</w:t>
      </w:r>
      <w:r w:rsidRPr="007555BF">
        <w:rPr>
          <w:rFonts w:hint="eastAsia"/>
          <w:bCs/>
          <w:szCs w:val="20"/>
        </w:rPr>
        <w:t>大智度論筆記》［</w:t>
      </w:r>
      <w:r w:rsidRPr="007555BF">
        <w:rPr>
          <w:rFonts w:eastAsia="Roman Unicode" w:cs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rFonts w:hint="eastAsia"/>
          <w:bCs/>
          <w:szCs w:val="20"/>
        </w:rPr>
        <w:t>］</w:t>
      </w:r>
      <w:r w:rsidRPr="007555BF">
        <w:rPr>
          <w:rFonts w:hint="eastAsia"/>
          <w:bCs/>
          <w:szCs w:val="20"/>
        </w:rPr>
        <w:t>p.</w:t>
      </w:r>
      <w:r w:rsidRPr="007555BF">
        <w:rPr>
          <w:bCs/>
          <w:szCs w:val="20"/>
        </w:rPr>
        <w:t>179</w:t>
      </w:r>
      <w:r w:rsidRPr="007555BF">
        <w:rPr>
          <w:rFonts w:hint="eastAsia"/>
          <w:bCs/>
          <w:szCs w:val="20"/>
        </w:rPr>
        <w:t>）</w:t>
      </w:r>
    </w:p>
    <w:p w:rsidR="007555BF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1</w:t>
      </w:r>
      <w:r w:rsidRPr="007555BF">
        <w:rPr>
          <w:rFonts w:hint="eastAsia"/>
          <w:b/>
          <w:bCs/>
          <w:bdr w:val="single" w:sz="4" w:space="0" w:color="auto" w:frame="1"/>
        </w:rPr>
        <w:t>、義無礙智</w:t>
      </w:r>
    </w:p>
    <w:p w:rsidR="007555BF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2</w:t>
      </w:r>
      <w:r w:rsidRPr="007555BF">
        <w:rPr>
          <w:rFonts w:hint="eastAsia"/>
          <w:b/>
          <w:bCs/>
          <w:bdr w:val="single" w:sz="4" w:space="0" w:color="auto" w:frame="1"/>
        </w:rPr>
        <w:t>、法無礙智</w:t>
      </w:r>
    </w:p>
    <w:p w:rsidR="007555BF" w:rsidRPr="007555BF" w:rsidRDefault="00EE5696" w:rsidP="009D218C">
      <w:pPr>
        <w:spacing w:beforeLines="30" w:before="108" w:line="354" w:lineRule="exact"/>
        <w:ind w:leftChars="250" w:left="600"/>
        <w:jc w:val="both"/>
        <w:rPr>
          <w:bCs/>
          <w:szCs w:val="20"/>
        </w:rPr>
      </w:pPr>
      <w:r w:rsidRPr="007555BF">
        <w:rPr>
          <w:rFonts w:hint="eastAsia"/>
          <w:b/>
          <w:szCs w:val="20"/>
          <w:bdr w:val="single" w:sz="4" w:space="0" w:color="auto"/>
        </w:rPr>
        <w:t>※</w:t>
      </w:r>
      <w:r w:rsidR="00EF4D01" w:rsidRPr="007555BF">
        <w:rPr>
          <w:rFonts w:hint="eastAsia"/>
          <w:b/>
          <w:szCs w:val="20"/>
          <w:bdr w:val="single" w:sz="4" w:space="0" w:color="auto"/>
        </w:rPr>
        <w:t xml:space="preserve"> </w:t>
      </w:r>
      <w:r w:rsidRPr="007555BF">
        <w:rPr>
          <w:rFonts w:hint="eastAsia"/>
          <w:b/>
          <w:szCs w:val="20"/>
          <w:bdr w:val="single" w:sz="4" w:space="0" w:color="auto"/>
        </w:rPr>
        <w:t>名義互不相離，前人立名，後人因名識事</w:t>
      </w:r>
      <w:r w:rsidRPr="007555BF">
        <w:rPr>
          <w:rFonts w:hint="eastAsia"/>
          <w:szCs w:val="20"/>
        </w:rPr>
        <w:t>（</w:t>
      </w:r>
      <w:r w:rsidR="00B11BD3" w:rsidRPr="007555BF">
        <w:rPr>
          <w:rFonts w:hint="eastAsia"/>
          <w:szCs w:val="20"/>
        </w:rPr>
        <w:t>印順法師，《</w:t>
      </w:r>
      <w:r w:rsidRPr="007555BF">
        <w:rPr>
          <w:rFonts w:hint="eastAsia"/>
          <w:szCs w:val="20"/>
        </w:rPr>
        <w:t>大智度論筆記》〔</w:t>
      </w:r>
      <w:r w:rsidRPr="007555BF">
        <w:rPr>
          <w:rFonts w:hint="eastAsia"/>
          <w:szCs w:val="20"/>
        </w:rPr>
        <w:t>E007</w:t>
      </w:r>
      <w:r w:rsidRPr="007555BF">
        <w:rPr>
          <w:rFonts w:hint="eastAsia"/>
          <w:szCs w:val="20"/>
        </w:rPr>
        <w:t>〕</w:t>
      </w:r>
      <w:r w:rsidRPr="007555BF">
        <w:rPr>
          <w:rFonts w:hint="eastAsia"/>
          <w:szCs w:val="20"/>
        </w:rPr>
        <w:t>p.298</w:t>
      </w:r>
      <w:r w:rsidRPr="007555BF">
        <w:rPr>
          <w:rFonts w:ascii="新細明體" w:hAnsi="新細明體" w:hint="eastAsia"/>
          <w:szCs w:val="20"/>
        </w:rPr>
        <w:t>）</w:t>
      </w:r>
    </w:p>
    <w:p w:rsidR="007555BF" w:rsidRPr="007555BF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3</w:t>
      </w:r>
      <w:r w:rsidRPr="007555BF">
        <w:rPr>
          <w:rFonts w:hint="eastAsia"/>
          <w:b/>
          <w:bCs/>
          <w:bdr w:val="single" w:sz="4" w:space="0" w:color="auto" w:frame="1"/>
        </w:rPr>
        <w:t>、辭無礙智</w:t>
      </w:r>
    </w:p>
    <w:p w:rsidR="007555BF" w:rsidRPr="007555BF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7555BF">
        <w:rPr>
          <w:rFonts w:hint="eastAsia"/>
          <w:b/>
          <w:bCs/>
          <w:bdr w:val="single" w:sz="4" w:space="0" w:color="auto" w:frame="1"/>
        </w:rPr>
        <w:t>4</w:t>
      </w:r>
      <w:r w:rsidRPr="007555BF">
        <w:rPr>
          <w:rFonts w:hint="eastAsia"/>
          <w:b/>
          <w:bCs/>
          <w:bdr w:val="single" w:sz="4" w:space="0" w:color="auto" w:frame="1"/>
        </w:rPr>
        <w:t>、樂說無礙智</w:t>
      </w:r>
    </w:p>
    <w:p w:rsidR="007555BF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（三）分別</w:t>
      </w:r>
      <w:r w:rsidRPr="007555BF">
        <w:rPr>
          <w:bCs/>
        </w:rPr>
        <w:t>（</w:t>
      </w:r>
      <w:r w:rsidR="00B11BD3" w:rsidRPr="007555BF">
        <w:rPr>
          <w:bCs/>
        </w:rPr>
        <w:t>印順法師，《</w:t>
      </w:r>
      <w:r w:rsidRPr="007555BF">
        <w:rPr>
          <w:rFonts w:hint="eastAsia"/>
          <w:bCs/>
          <w:szCs w:val="20"/>
        </w:rPr>
        <w:t>大智度論筆</w:t>
      </w:r>
      <w:r w:rsidRPr="007555BF">
        <w:rPr>
          <w:bCs/>
          <w:szCs w:val="20"/>
        </w:rPr>
        <w:t>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p.180</w:t>
      </w:r>
      <w:r w:rsidRPr="007555BF">
        <w:rPr>
          <w:bCs/>
          <w:szCs w:val="20"/>
        </w:rPr>
        <w:t>）</w:t>
      </w:r>
    </w:p>
    <w:p w:rsidR="007555BF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1</w:t>
      </w:r>
      <w:r w:rsidRPr="007555BF">
        <w:rPr>
          <w:rFonts w:hint="eastAsia"/>
          <w:b/>
          <w:bCs/>
          <w:bdr w:val="single" w:sz="4" w:space="0" w:color="auto" w:frame="1"/>
        </w:rPr>
        <w:t>、地別</w:t>
      </w:r>
    </w:p>
    <w:p w:rsidR="007555BF" w:rsidRDefault="00EE5696" w:rsidP="009D218C">
      <w:pPr>
        <w:spacing w:beforeLines="30" w:before="108"/>
        <w:ind w:leftChars="200" w:left="48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2</w:t>
      </w:r>
      <w:r w:rsidRPr="007555BF">
        <w:rPr>
          <w:rFonts w:hint="eastAsia"/>
          <w:b/>
          <w:bCs/>
          <w:bdr w:val="single" w:sz="4" w:space="0" w:color="auto" w:frame="1"/>
        </w:rPr>
        <w:t>、智別</w:t>
      </w:r>
    </w:p>
    <w:p w:rsidR="007555BF" w:rsidRDefault="00EE5696" w:rsidP="009D218C">
      <w:pPr>
        <w:spacing w:beforeLines="30" w:before="108"/>
        <w:ind w:leftChars="200" w:left="48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3</w:t>
      </w:r>
      <w:r w:rsidRPr="007555BF">
        <w:rPr>
          <w:rFonts w:hint="eastAsia"/>
          <w:b/>
          <w:bCs/>
          <w:bdr w:val="single" w:sz="4" w:space="0" w:color="auto" w:frame="1"/>
        </w:rPr>
        <w:t>、上、中、下別</w:t>
      </w:r>
      <w:r w:rsidRPr="007555BF">
        <w:rPr>
          <w:bCs/>
        </w:rPr>
        <w:t>（</w:t>
      </w:r>
      <w:r w:rsidR="00B11BD3" w:rsidRPr="007555BF">
        <w:rPr>
          <w:bCs/>
        </w:rPr>
        <w:t>印順法師，《</w:t>
      </w:r>
      <w:r w:rsidRPr="007555BF">
        <w:rPr>
          <w:rFonts w:hint="eastAsia"/>
          <w:bCs/>
          <w:szCs w:val="20"/>
        </w:rPr>
        <w:t>大智度論筆記》［</w:t>
      </w:r>
      <w:r w:rsidRPr="007555BF">
        <w:rPr>
          <w:rFonts w:eastAsia="Roman Unicode" w:cs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rFonts w:hint="eastAsia"/>
          <w:bCs/>
          <w:szCs w:val="20"/>
        </w:rPr>
        <w:t>］</w:t>
      </w:r>
      <w:r w:rsidRPr="007555BF">
        <w:rPr>
          <w:rFonts w:hint="eastAsia"/>
          <w:bCs/>
          <w:szCs w:val="20"/>
        </w:rPr>
        <w:t>p.</w:t>
      </w:r>
      <w:r w:rsidRPr="007555BF">
        <w:rPr>
          <w:bCs/>
          <w:szCs w:val="20"/>
        </w:rPr>
        <w:t>180</w:t>
      </w:r>
      <w:r w:rsidRPr="007555BF">
        <w:rPr>
          <w:rFonts w:hint="eastAsia"/>
          <w:bCs/>
          <w:szCs w:val="20"/>
        </w:rPr>
        <w:t>）</w:t>
      </w:r>
    </w:p>
    <w:p w:rsidR="007555BF" w:rsidRDefault="00EE5696" w:rsidP="009D218C">
      <w:pPr>
        <w:spacing w:beforeLines="30" w:before="108"/>
        <w:ind w:leftChars="100" w:left="240"/>
        <w:jc w:val="both"/>
        <w:rPr>
          <w:bCs/>
        </w:rPr>
      </w:pPr>
      <w:r w:rsidRPr="007555BF">
        <w:rPr>
          <w:rFonts w:hint="eastAsia"/>
          <w:b/>
          <w:bCs/>
          <w:bdr w:val="single" w:sz="4" w:space="0" w:color="auto" w:frame="1"/>
        </w:rPr>
        <w:t>二、力、無畏、無礙智之次第</w:t>
      </w:r>
      <w:r w:rsidRPr="007555BF">
        <w:rPr>
          <w:rFonts w:hint="eastAsia"/>
          <w:bCs/>
          <w:szCs w:val="20"/>
        </w:rPr>
        <w:t>（</w:t>
      </w:r>
      <w:r w:rsidR="00B11BD3" w:rsidRPr="007555BF">
        <w:rPr>
          <w:rFonts w:hint="eastAsia"/>
          <w:bCs/>
          <w:szCs w:val="20"/>
        </w:rPr>
        <w:t>印順法師，《</w:t>
      </w:r>
      <w:r w:rsidRPr="007555BF">
        <w:rPr>
          <w:rFonts w:hint="eastAsia"/>
          <w:bCs/>
          <w:szCs w:val="20"/>
        </w:rPr>
        <w:t>大智度論筆記》［</w:t>
      </w:r>
      <w:r w:rsidRPr="007555BF">
        <w:rPr>
          <w:rFonts w:eastAsia="Roman Unicode" w:cs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rFonts w:hint="eastAsia"/>
          <w:bCs/>
          <w:szCs w:val="20"/>
        </w:rPr>
        <w:t>］</w:t>
      </w:r>
      <w:r w:rsidRPr="007555BF">
        <w:rPr>
          <w:rFonts w:hint="eastAsia"/>
          <w:bCs/>
          <w:szCs w:val="20"/>
        </w:rPr>
        <w:t>p.</w:t>
      </w:r>
      <w:r w:rsidRPr="007555BF">
        <w:rPr>
          <w:bCs/>
          <w:szCs w:val="20"/>
        </w:rPr>
        <w:t>178</w:t>
      </w:r>
      <w:r w:rsidRPr="007555BF">
        <w:rPr>
          <w:rFonts w:hint="eastAsia"/>
          <w:bCs/>
          <w:szCs w:val="20"/>
        </w:rPr>
        <w:t>）</w:t>
      </w:r>
    </w:p>
    <w:p w:rsidR="007555BF" w:rsidRPr="007555BF" w:rsidRDefault="00EE5696" w:rsidP="009D218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三、結</w:t>
      </w:r>
    </w:p>
    <w:p w:rsidR="007555BF" w:rsidRPr="007555BF" w:rsidRDefault="00EE5696" w:rsidP="009D218C">
      <w:pPr>
        <w:spacing w:beforeLines="30" w:before="108"/>
        <w:ind w:leftChars="50" w:left="120"/>
        <w:jc w:val="both"/>
        <w:rPr>
          <w:bCs/>
          <w:szCs w:val="20"/>
        </w:rPr>
      </w:pPr>
      <w:r w:rsidRPr="007555BF">
        <w:rPr>
          <w:b/>
          <w:bCs/>
          <w:bdr w:val="single" w:sz="4" w:space="0" w:color="auto" w:frame="1"/>
        </w:rPr>
        <w:t>（貳）菩薩四無礙智</w:t>
      </w:r>
      <w:r w:rsidRPr="007555BF">
        <w:rPr>
          <w:bCs/>
          <w:szCs w:val="20"/>
        </w:rPr>
        <w:t>（</w:t>
      </w:r>
      <w:r w:rsidR="00B11BD3" w:rsidRPr="007555BF">
        <w:rPr>
          <w:bCs/>
          <w:szCs w:val="20"/>
        </w:rPr>
        <w:t>印順法師，《</w:t>
      </w:r>
      <w:r w:rsidRPr="007555BF">
        <w:rPr>
          <w:bCs/>
          <w:szCs w:val="20"/>
        </w:rPr>
        <w:t>大智度論筆記》［</w:t>
      </w:r>
      <w:r w:rsidRPr="007555BF">
        <w:rPr>
          <w:rFonts w:eastAsia="Roman Unicode"/>
          <w:bCs/>
          <w:szCs w:val="20"/>
        </w:rPr>
        <w:t>C</w:t>
      </w:r>
      <w:r w:rsidRPr="007555BF">
        <w:rPr>
          <w:bCs/>
          <w:szCs w:val="20"/>
        </w:rPr>
        <w:t>001</w:t>
      </w:r>
      <w:r w:rsidRPr="007555BF">
        <w:rPr>
          <w:bCs/>
          <w:szCs w:val="20"/>
        </w:rPr>
        <w:t>］</w:t>
      </w:r>
      <w:r w:rsidRPr="007555BF">
        <w:rPr>
          <w:bCs/>
          <w:szCs w:val="20"/>
        </w:rPr>
        <w:t>p.180</w:t>
      </w:r>
      <w:r w:rsidRPr="007555BF">
        <w:rPr>
          <w:bCs/>
          <w:szCs w:val="20"/>
        </w:rPr>
        <w:t>）</w:t>
      </w:r>
    </w:p>
    <w:p w:rsidR="007555BF" w:rsidRDefault="00EE5696" w:rsidP="009D218C">
      <w:pPr>
        <w:ind w:leftChars="100" w:left="240"/>
        <w:jc w:val="both"/>
        <w:rPr>
          <w:bCs/>
        </w:rPr>
      </w:pPr>
      <w:r w:rsidRPr="007555BF">
        <w:rPr>
          <w:b/>
          <w:bCs/>
          <w:szCs w:val="20"/>
          <w:bdr w:val="single" w:sz="4" w:space="0" w:color="auto"/>
        </w:rPr>
        <w:lastRenderedPageBreak/>
        <w:t>一、</w:t>
      </w:r>
      <w:r w:rsidRPr="007555BF">
        <w:rPr>
          <w:rFonts w:hint="eastAsia"/>
          <w:b/>
          <w:bCs/>
          <w:szCs w:val="20"/>
          <w:bdr w:val="single" w:sz="4" w:space="0" w:color="auto"/>
        </w:rPr>
        <w:t>出體</w:t>
      </w:r>
    </w:p>
    <w:p w:rsidR="007555BF" w:rsidRDefault="00EE5696" w:rsidP="009D218C">
      <w:pPr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（一）義無礙智</w:t>
      </w:r>
    </w:p>
    <w:p w:rsidR="007555BF" w:rsidRPr="007555BF" w:rsidRDefault="00EE5696" w:rsidP="009D218C">
      <w:pPr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1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、「</w:t>
      </w:r>
      <w:r w:rsidRPr="007555BF">
        <w:rPr>
          <w:rFonts w:hint="eastAsia"/>
          <w:b/>
          <w:bCs/>
          <w:szCs w:val="20"/>
          <w:bdr w:val="single" w:sz="4" w:space="0" w:color="auto"/>
        </w:rPr>
        <w:t>義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  <w:r w:rsidRPr="007555BF">
        <w:rPr>
          <w:rFonts w:hint="eastAsia"/>
          <w:b/>
          <w:bCs/>
          <w:szCs w:val="20"/>
          <w:bdr w:val="single" w:sz="4" w:space="0" w:color="auto"/>
        </w:rPr>
        <w:t>名諸法實相，不可言說；義、名、語三事等故名為義</w:t>
      </w:r>
    </w:p>
    <w:p w:rsidR="007555BF" w:rsidRPr="007555BF" w:rsidRDefault="00EE5696" w:rsidP="009D218C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2</w:t>
      </w:r>
      <w:r w:rsidRPr="007555BF">
        <w:rPr>
          <w:rFonts w:hint="eastAsia"/>
          <w:b/>
          <w:bCs/>
          <w:szCs w:val="20"/>
          <w:bdr w:val="single" w:sz="4" w:space="0" w:color="auto"/>
        </w:rPr>
        <w:t>、一切諸法義了了知，通達無滯</w:t>
      </w:r>
    </w:p>
    <w:p w:rsidR="007555BF" w:rsidRPr="007555BF" w:rsidRDefault="00EE5696" w:rsidP="00106481">
      <w:pPr>
        <w:spacing w:beforeLines="30" w:before="108"/>
        <w:ind w:leftChars="150" w:left="360"/>
        <w:jc w:val="both"/>
        <w:rPr>
          <w:b/>
          <w:bCs/>
          <w:szCs w:val="20"/>
        </w:rPr>
      </w:pPr>
      <w:r w:rsidRPr="007555BF">
        <w:rPr>
          <w:rFonts w:hint="eastAsia"/>
          <w:b/>
          <w:bCs/>
          <w:bdr w:val="single" w:sz="4" w:space="0" w:color="auto"/>
        </w:rPr>
        <w:t>（二）法無礙智</w:t>
      </w:r>
    </w:p>
    <w:p w:rsidR="007555BF" w:rsidRPr="007555BF" w:rsidRDefault="00EE5696" w:rsidP="007D66BB">
      <w:pPr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1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、「</w:t>
      </w:r>
      <w:r w:rsidRPr="007555BF">
        <w:rPr>
          <w:rFonts w:hint="eastAsia"/>
          <w:b/>
          <w:bCs/>
          <w:szCs w:val="20"/>
          <w:bdr w:val="single" w:sz="4" w:space="0" w:color="auto"/>
        </w:rPr>
        <w:t>法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  <w:r w:rsidRPr="007555BF">
        <w:rPr>
          <w:rFonts w:hint="eastAsia"/>
          <w:b/>
          <w:bCs/>
          <w:szCs w:val="20"/>
          <w:bdr w:val="single" w:sz="4" w:space="0" w:color="auto"/>
        </w:rPr>
        <w:t>名一切義名字</w:t>
      </w:r>
    </w:p>
    <w:p w:rsidR="007555BF" w:rsidRPr="007555BF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2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、依法不依人，</w:t>
      </w:r>
      <w:r w:rsidRPr="007555BF">
        <w:rPr>
          <w:rFonts w:hint="eastAsia"/>
          <w:b/>
          <w:bCs/>
          <w:szCs w:val="20"/>
          <w:bdr w:val="single" w:sz="4" w:space="0" w:color="auto"/>
        </w:rPr>
        <w:t>知一切諸名字及語言自相離故</w:t>
      </w:r>
    </w:p>
    <w:p w:rsidR="007555BF" w:rsidRPr="007555BF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3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分別</w:t>
      </w:r>
      <w:r w:rsidRPr="007555BF">
        <w:rPr>
          <w:rFonts w:hint="eastAsia"/>
          <w:b/>
          <w:szCs w:val="20"/>
          <w:bdr w:val="single" w:sz="4" w:space="0" w:color="auto"/>
        </w:rPr>
        <w:t>三乘，不壞法性；法性一相，所謂無相；令眾生知同法性</w:t>
      </w:r>
    </w:p>
    <w:p w:rsidR="007555BF" w:rsidRDefault="00EE5696" w:rsidP="00106481">
      <w:pPr>
        <w:spacing w:beforeLines="30" w:before="108"/>
        <w:ind w:leftChars="150" w:left="36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（三）辭無礙智</w:t>
      </w:r>
    </w:p>
    <w:p w:rsidR="007555BF" w:rsidRPr="007555BF" w:rsidRDefault="00EE5696" w:rsidP="007D66BB">
      <w:pPr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1</w:t>
      </w: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、以種種語言，能令各各得解，但為入涅槃故說，莫著語言</w:t>
      </w:r>
    </w:p>
    <w:p w:rsidR="007555BF" w:rsidRPr="007555BF" w:rsidRDefault="00EE5696" w:rsidP="007D66BB">
      <w:pPr>
        <w:spacing w:beforeLines="30" w:before="108"/>
        <w:ind w:leftChars="200" w:left="480"/>
        <w:jc w:val="both"/>
        <w:rPr>
          <w:bCs/>
          <w:szCs w:val="20"/>
        </w:rPr>
      </w:pPr>
      <w:r w:rsidRPr="007555BF">
        <w:rPr>
          <w:rFonts w:hint="eastAsia"/>
          <w:b/>
          <w:szCs w:val="20"/>
          <w:bdr w:val="single" w:sz="4" w:space="0" w:color="auto"/>
        </w:rPr>
        <w:t>2</w:t>
      </w:r>
      <w:r w:rsidRPr="007555BF">
        <w:rPr>
          <w:rFonts w:hint="eastAsia"/>
          <w:b/>
          <w:szCs w:val="20"/>
          <w:bdr w:val="single" w:sz="4" w:space="0" w:color="auto"/>
        </w:rPr>
        <w:t>、</w:t>
      </w:r>
      <w:r w:rsidRPr="007555BF">
        <w:rPr>
          <w:b/>
          <w:szCs w:val="20"/>
          <w:bdr w:val="single" w:sz="4" w:space="0" w:color="auto"/>
        </w:rPr>
        <w:t>語入實相中</w:t>
      </w:r>
      <w:r w:rsidRPr="007555BF">
        <w:rPr>
          <w:szCs w:val="20"/>
        </w:rPr>
        <w:t>（</w:t>
      </w:r>
      <w:r w:rsidR="00B11BD3" w:rsidRPr="007555BF">
        <w:rPr>
          <w:szCs w:val="20"/>
        </w:rPr>
        <w:t>印順法師，《</w:t>
      </w:r>
      <w:r w:rsidRPr="007555BF">
        <w:rPr>
          <w:szCs w:val="20"/>
        </w:rPr>
        <w:t>大智度論筆記》〔</w:t>
      </w:r>
      <w:r w:rsidRPr="007555BF">
        <w:rPr>
          <w:szCs w:val="20"/>
        </w:rPr>
        <w:t>E007</w:t>
      </w:r>
      <w:r w:rsidRPr="007555BF">
        <w:rPr>
          <w:szCs w:val="20"/>
        </w:rPr>
        <w:t>〕</w:t>
      </w:r>
      <w:r w:rsidRPr="007555BF">
        <w:rPr>
          <w:szCs w:val="20"/>
        </w:rPr>
        <w:t>p.298</w:t>
      </w:r>
      <w:r w:rsidRPr="007555BF">
        <w:rPr>
          <w:rFonts w:hAnsi="新細明體"/>
          <w:szCs w:val="20"/>
        </w:rPr>
        <w:t>）</w:t>
      </w:r>
    </w:p>
    <w:p w:rsidR="007555BF" w:rsidRDefault="00EE5696" w:rsidP="00106481">
      <w:pPr>
        <w:spacing w:beforeLines="30" w:before="108"/>
        <w:ind w:leftChars="150" w:left="360"/>
        <w:jc w:val="both"/>
        <w:rPr>
          <w:rStyle w:val="ac"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（四）樂說無礙智</w:t>
      </w:r>
    </w:p>
    <w:p w:rsidR="007555BF" w:rsidRPr="007555BF" w:rsidRDefault="00EE5696" w:rsidP="007D66B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7555BF">
        <w:rPr>
          <w:rFonts w:hint="eastAsia"/>
          <w:b/>
          <w:szCs w:val="20"/>
          <w:bdr w:val="single" w:sz="4" w:space="0" w:color="auto"/>
        </w:rPr>
        <w:t>1</w:t>
      </w:r>
      <w:r w:rsidRPr="007555BF">
        <w:rPr>
          <w:rFonts w:hint="eastAsia"/>
          <w:b/>
          <w:szCs w:val="20"/>
          <w:bdr w:val="single" w:sz="4" w:space="0" w:color="auto"/>
        </w:rPr>
        <w:t>、於一字、一語、一法中說一切字、一切法、一切語，無不真實、無不利益</w:t>
      </w:r>
    </w:p>
    <w:p w:rsidR="007555BF" w:rsidRPr="007555BF" w:rsidRDefault="00EE5696" w:rsidP="00950CC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555BF">
        <w:rPr>
          <w:b/>
          <w:szCs w:val="20"/>
          <w:bdr w:val="single" w:sz="4" w:space="0" w:color="auto"/>
        </w:rPr>
        <w:t>2</w:t>
      </w:r>
      <w:r w:rsidRPr="007555BF">
        <w:rPr>
          <w:b/>
          <w:szCs w:val="20"/>
          <w:bdr w:val="single" w:sz="4" w:space="0" w:color="auto"/>
        </w:rPr>
        <w:t>、隨機為說十二部經</w:t>
      </w:r>
    </w:p>
    <w:p w:rsidR="007555BF" w:rsidRDefault="007555BF" w:rsidP="00950CCB">
      <w:pPr>
        <w:spacing w:line="370" w:lineRule="exact"/>
        <w:ind w:leftChars="200" w:left="480"/>
        <w:jc w:val="both"/>
        <w:rPr>
          <w:sz w:val="22"/>
          <w:szCs w:val="22"/>
        </w:rPr>
      </w:pPr>
    </w:p>
    <w:p w:rsidR="007555BF" w:rsidRPr="007555BF" w:rsidRDefault="00EE5696" w:rsidP="00950CC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555BF">
        <w:rPr>
          <w:rFonts w:hint="eastAsia"/>
          <w:b/>
          <w:szCs w:val="20"/>
          <w:bdr w:val="single" w:sz="4" w:space="0" w:color="auto"/>
        </w:rPr>
        <w:t>3</w:t>
      </w:r>
      <w:r w:rsidRPr="007555BF">
        <w:rPr>
          <w:rFonts w:hint="eastAsia"/>
          <w:b/>
          <w:szCs w:val="20"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隨機為各</w:t>
      </w:r>
      <w:r w:rsidRPr="007555BF">
        <w:rPr>
          <w:rFonts w:hint="eastAsia"/>
          <w:b/>
          <w:szCs w:val="20"/>
          <w:bdr w:val="single" w:sz="4" w:space="0" w:color="auto"/>
        </w:rPr>
        <w:t>各說諸善根</w:t>
      </w:r>
    </w:p>
    <w:p w:rsidR="007555BF" w:rsidRPr="007555BF" w:rsidRDefault="00EE5696" w:rsidP="00950CCB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555BF">
        <w:rPr>
          <w:rFonts w:hint="eastAsia"/>
          <w:b/>
          <w:szCs w:val="20"/>
          <w:bdr w:val="single" w:sz="4" w:space="0" w:color="auto"/>
        </w:rPr>
        <w:t>4</w:t>
      </w:r>
      <w:r w:rsidRPr="007555BF">
        <w:rPr>
          <w:rFonts w:hint="eastAsia"/>
          <w:b/>
          <w:szCs w:val="20"/>
          <w:bdr w:val="single" w:sz="4" w:space="0" w:color="auto"/>
        </w:rPr>
        <w:t>、</w:t>
      </w:r>
      <w:r w:rsidRPr="007555BF">
        <w:rPr>
          <w:rFonts w:hint="eastAsia"/>
          <w:b/>
          <w:bCs/>
          <w:szCs w:val="20"/>
          <w:bdr w:val="single" w:sz="4" w:space="0" w:color="auto"/>
        </w:rPr>
        <w:t>隨機</w:t>
      </w:r>
      <w:r w:rsidRPr="007555BF">
        <w:rPr>
          <w:rFonts w:hint="eastAsia"/>
          <w:b/>
          <w:szCs w:val="20"/>
          <w:bdr w:val="single" w:sz="4" w:space="0" w:color="auto"/>
        </w:rPr>
        <w:t>說八萬四千法，治八萬四千煩惱</w:t>
      </w:r>
    </w:p>
    <w:p w:rsidR="00EE5696" w:rsidRPr="007555BF" w:rsidRDefault="00EE5696" w:rsidP="00950CCB">
      <w:pPr>
        <w:spacing w:beforeLines="30" w:before="108" w:line="370" w:lineRule="exact"/>
        <w:ind w:firstLineChars="100" w:firstLine="240"/>
        <w:jc w:val="both"/>
        <w:rPr>
          <w:b/>
          <w:bCs/>
          <w:szCs w:val="20"/>
          <w:bdr w:val="single" w:sz="4" w:space="0" w:color="auto"/>
        </w:rPr>
      </w:pPr>
      <w:r w:rsidRPr="007555BF">
        <w:rPr>
          <w:rFonts w:hint="eastAsia"/>
          <w:b/>
          <w:bCs/>
          <w:szCs w:val="20"/>
          <w:bdr w:val="single" w:sz="4" w:space="0" w:color="auto"/>
        </w:rPr>
        <w:t>二、論用</w:t>
      </w:r>
    </w:p>
    <w:p w:rsidR="007555BF" w:rsidRPr="007555BF" w:rsidRDefault="00EE5696" w:rsidP="00950CCB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</w:t>
      </w:r>
      <w:r w:rsidRPr="007555BF">
        <w:rPr>
          <w:rFonts w:hint="eastAsia"/>
          <w:b/>
          <w:szCs w:val="20"/>
          <w:bdr w:val="single" w:sz="4" w:space="0" w:color="auto"/>
        </w:rPr>
        <w:t>莊嚴說法不壞法相</w:t>
      </w:r>
    </w:p>
    <w:p w:rsidR="007555BF" w:rsidRPr="007555BF" w:rsidRDefault="00EE5696" w:rsidP="00950CCB">
      <w:pPr>
        <w:spacing w:line="37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（二）或隱身不現，用毛孔說法</w:t>
      </w:r>
    </w:p>
    <w:p w:rsidR="007555BF" w:rsidRPr="007555BF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（三）智慧無量，一切論議師不能壞</w:t>
      </w:r>
    </w:p>
    <w:p w:rsidR="007555BF" w:rsidRPr="007555BF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（四）外書無不盡知</w:t>
      </w:r>
    </w:p>
    <w:p w:rsidR="007555BF" w:rsidRPr="007555BF" w:rsidRDefault="00EE5696" w:rsidP="0005554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555BF">
        <w:rPr>
          <w:rFonts w:ascii="新細明體" w:hAnsi="新細明體" w:hint="eastAsia"/>
          <w:b/>
          <w:bCs/>
          <w:szCs w:val="20"/>
          <w:bdr w:val="single" w:sz="4" w:space="0" w:color="auto"/>
        </w:rPr>
        <w:t>（五）為諸天說法，令住無上菩提</w:t>
      </w:r>
    </w:p>
    <w:p w:rsidR="007555BF" w:rsidRDefault="00EE5696" w:rsidP="0005554D">
      <w:pPr>
        <w:spacing w:beforeLines="30" w:before="108"/>
        <w:ind w:leftChars="50" w:left="120"/>
        <w:jc w:val="both"/>
        <w:rPr>
          <w:b/>
          <w:bCs/>
        </w:rPr>
      </w:pPr>
      <w:r w:rsidRPr="007555BF">
        <w:rPr>
          <w:rFonts w:hint="eastAsia"/>
          <w:b/>
          <w:bCs/>
          <w:bdr w:val="single" w:sz="4" w:space="0" w:color="auto"/>
        </w:rPr>
        <w:t>（</w:t>
      </w:r>
      <w:r w:rsidR="001D1487" w:rsidRPr="007555BF">
        <w:rPr>
          <w:rFonts w:hint="eastAsia"/>
          <w:b/>
          <w:bCs/>
          <w:bdr w:val="single" w:sz="4" w:space="0" w:color="auto"/>
        </w:rPr>
        <w:t>參</w:t>
      </w:r>
      <w:r w:rsidRPr="007555BF">
        <w:rPr>
          <w:rFonts w:hint="eastAsia"/>
          <w:b/>
          <w:bCs/>
          <w:bdr w:val="single" w:sz="4" w:space="0" w:color="auto"/>
        </w:rPr>
        <w:t>）結</w:t>
      </w:r>
    </w:p>
    <w:p w:rsidR="00831870" w:rsidRPr="00B93ADE" w:rsidRDefault="00831870" w:rsidP="0005554D">
      <w:pPr>
        <w:ind w:leftChars="50" w:left="120"/>
        <w:jc w:val="both"/>
        <w:rPr>
          <w:bCs/>
        </w:rPr>
      </w:pPr>
    </w:p>
    <w:sectPr w:rsidR="00831870" w:rsidRPr="00B93ADE" w:rsidSect="0045111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70" w:rsidRDefault="00272770" w:rsidP="00EE5696">
      <w:r>
        <w:separator/>
      </w:r>
    </w:p>
  </w:endnote>
  <w:endnote w:type="continuationSeparator" w:id="0">
    <w:p w:rsidR="00272770" w:rsidRDefault="00272770" w:rsidP="00EE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178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5BF">
          <w:rPr>
            <w:noProof/>
          </w:rPr>
          <w:t>690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5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5BF">
          <w:rPr>
            <w:noProof/>
          </w:rPr>
          <w:t>689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70" w:rsidRDefault="00272770" w:rsidP="00EE5696">
      <w:r>
        <w:separator/>
      </w:r>
    </w:p>
  </w:footnote>
  <w:footnote w:type="continuationSeparator" w:id="0">
    <w:p w:rsidR="00272770" w:rsidRDefault="00272770" w:rsidP="00EE5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B8" w:rsidRDefault="00134FB8">
    <w:pPr>
      <w:pStyle w:val="a6"/>
    </w:pPr>
    <w:r>
      <w:rPr>
        <w:rFonts w:hint="eastAsia"/>
      </w:rPr>
      <w:t>《大智度論》講義（第</w:t>
    </w:r>
    <w:r w:rsidRPr="00435C34">
      <w:rPr>
        <w:rFonts w:hint="eastAsia"/>
      </w:rPr>
      <w:t>0</w:t>
    </w:r>
    <w:r w:rsidRPr="00435C34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B8" w:rsidRPr="003E79D1" w:rsidRDefault="00134FB8" w:rsidP="003E79D1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435C34">
      <w:rPr>
        <w:rFonts w:hint="eastAsia"/>
      </w:rPr>
      <w:t>0</w:t>
    </w:r>
    <w:r w:rsidRPr="00435C34">
      <w:t>2</w:t>
    </w:r>
    <w:r w:rsidRPr="00435C34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6AD"/>
    <w:multiLevelType w:val="hybridMultilevel"/>
    <w:tmpl w:val="C98A5CDA"/>
    <w:lvl w:ilvl="0" w:tplc="FD403C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59D20C96"/>
    <w:multiLevelType w:val="hybridMultilevel"/>
    <w:tmpl w:val="5588DD68"/>
    <w:lvl w:ilvl="0" w:tplc="62665042">
      <w:start w:val="4"/>
      <w:numFmt w:val="bullet"/>
      <w:lvlText w:val="△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6"/>
    <w:rsid w:val="000249BA"/>
    <w:rsid w:val="00046176"/>
    <w:rsid w:val="0005554D"/>
    <w:rsid w:val="00084652"/>
    <w:rsid w:val="00092E89"/>
    <w:rsid w:val="000B5F49"/>
    <w:rsid w:val="000C05C2"/>
    <w:rsid w:val="000D38E9"/>
    <w:rsid w:val="001044B7"/>
    <w:rsid w:val="00106481"/>
    <w:rsid w:val="001258C5"/>
    <w:rsid w:val="00134FB8"/>
    <w:rsid w:val="001604ED"/>
    <w:rsid w:val="0018783E"/>
    <w:rsid w:val="00195E36"/>
    <w:rsid w:val="001B000C"/>
    <w:rsid w:val="001C2AD2"/>
    <w:rsid w:val="001C3A17"/>
    <w:rsid w:val="001D1487"/>
    <w:rsid w:val="001D43B0"/>
    <w:rsid w:val="00227D95"/>
    <w:rsid w:val="0024378B"/>
    <w:rsid w:val="00252F00"/>
    <w:rsid w:val="00271F07"/>
    <w:rsid w:val="00272770"/>
    <w:rsid w:val="0028234B"/>
    <w:rsid w:val="002B5B16"/>
    <w:rsid w:val="002D615F"/>
    <w:rsid w:val="0031258D"/>
    <w:rsid w:val="00316B1C"/>
    <w:rsid w:val="003238C5"/>
    <w:rsid w:val="00336D09"/>
    <w:rsid w:val="003533F4"/>
    <w:rsid w:val="0036332B"/>
    <w:rsid w:val="003710D6"/>
    <w:rsid w:val="00385FAB"/>
    <w:rsid w:val="003C4D32"/>
    <w:rsid w:val="003E79D1"/>
    <w:rsid w:val="00433656"/>
    <w:rsid w:val="00435C34"/>
    <w:rsid w:val="004474AD"/>
    <w:rsid w:val="00451118"/>
    <w:rsid w:val="00451368"/>
    <w:rsid w:val="00457D63"/>
    <w:rsid w:val="0047057A"/>
    <w:rsid w:val="004A154C"/>
    <w:rsid w:val="004B0786"/>
    <w:rsid w:val="004B19F0"/>
    <w:rsid w:val="004B77D1"/>
    <w:rsid w:val="004F2065"/>
    <w:rsid w:val="004F5262"/>
    <w:rsid w:val="00511B45"/>
    <w:rsid w:val="00511D77"/>
    <w:rsid w:val="00512E0E"/>
    <w:rsid w:val="005276E6"/>
    <w:rsid w:val="00553CE9"/>
    <w:rsid w:val="00557D6D"/>
    <w:rsid w:val="00594A44"/>
    <w:rsid w:val="005A730E"/>
    <w:rsid w:val="005C093E"/>
    <w:rsid w:val="005D7793"/>
    <w:rsid w:val="005D7F7A"/>
    <w:rsid w:val="005E5478"/>
    <w:rsid w:val="0060500C"/>
    <w:rsid w:val="00650F63"/>
    <w:rsid w:val="006810DC"/>
    <w:rsid w:val="006A7B92"/>
    <w:rsid w:val="006C1D6C"/>
    <w:rsid w:val="006F247A"/>
    <w:rsid w:val="007068EB"/>
    <w:rsid w:val="00706E26"/>
    <w:rsid w:val="007232E0"/>
    <w:rsid w:val="00743058"/>
    <w:rsid w:val="00750C8B"/>
    <w:rsid w:val="00755239"/>
    <w:rsid w:val="007555BF"/>
    <w:rsid w:val="00777C4B"/>
    <w:rsid w:val="007A0393"/>
    <w:rsid w:val="007B4A6C"/>
    <w:rsid w:val="007D66BB"/>
    <w:rsid w:val="007E604E"/>
    <w:rsid w:val="007F0825"/>
    <w:rsid w:val="00813BA5"/>
    <w:rsid w:val="00831870"/>
    <w:rsid w:val="00861985"/>
    <w:rsid w:val="008868AD"/>
    <w:rsid w:val="0088725C"/>
    <w:rsid w:val="00895E8E"/>
    <w:rsid w:val="0089647B"/>
    <w:rsid w:val="008B1CC8"/>
    <w:rsid w:val="008B4E1B"/>
    <w:rsid w:val="008C4A0B"/>
    <w:rsid w:val="008D1CBF"/>
    <w:rsid w:val="008E504B"/>
    <w:rsid w:val="008E5BE0"/>
    <w:rsid w:val="008F3018"/>
    <w:rsid w:val="008F433C"/>
    <w:rsid w:val="00936731"/>
    <w:rsid w:val="00950CCB"/>
    <w:rsid w:val="009758F8"/>
    <w:rsid w:val="00984D77"/>
    <w:rsid w:val="00990840"/>
    <w:rsid w:val="009A3591"/>
    <w:rsid w:val="009A68BE"/>
    <w:rsid w:val="009C28ED"/>
    <w:rsid w:val="009C5EAD"/>
    <w:rsid w:val="009D218C"/>
    <w:rsid w:val="009E3840"/>
    <w:rsid w:val="009F3DF9"/>
    <w:rsid w:val="00A05D14"/>
    <w:rsid w:val="00A32DCB"/>
    <w:rsid w:val="00A52ACF"/>
    <w:rsid w:val="00A64A53"/>
    <w:rsid w:val="00A72749"/>
    <w:rsid w:val="00A72D75"/>
    <w:rsid w:val="00A83035"/>
    <w:rsid w:val="00B11BD3"/>
    <w:rsid w:val="00B156B7"/>
    <w:rsid w:val="00B406A9"/>
    <w:rsid w:val="00B4106B"/>
    <w:rsid w:val="00B511C9"/>
    <w:rsid w:val="00B74D9B"/>
    <w:rsid w:val="00B93ADE"/>
    <w:rsid w:val="00BB2A79"/>
    <w:rsid w:val="00BB30AB"/>
    <w:rsid w:val="00BC2F3D"/>
    <w:rsid w:val="00BD0B07"/>
    <w:rsid w:val="00BD1486"/>
    <w:rsid w:val="00BD24E6"/>
    <w:rsid w:val="00BD4918"/>
    <w:rsid w:val="00C1221F"/>
    <w:rsid w:val="00C138EE"/>
    <w:rsid w:val="00C2442D"/>
    <w:rsid w:val="00C4186A"/>
    <w:rsid w:val="00C44A42"/>
    <w:rsid w:val="00C84C10"/>
    <w:rsid w:val="00C91059"/>
    <w:rsid w:val="00C957A2"/>
    <w:rsid w:val="00CB16AF"/>
    <w:rsid w:val="00CB2284"/>
    <w:rsid w:val="00CC00FF"/>
    <w:rsid w:val="00CF3CD3"/>
    <w:rsid w:val="00D04BDC"/>
    <w:rsid w:val="00D121ED"/>
    <w:rsid w:val="00D159ED"/>
    <w:rsid w:val="00D402A5"/>
    <w:rsid w:val="00D62994"/>
    <w:rsid w:val="00D76131"/>
    <w:rsid w:val="00D77ED2"/>
    <w:rsid w:val="00DA61B1"/>
    <w:rsid w:val="00DE133F"/>
    <w:rsid w:val="00DF28E2"/>
    <w:rsid w:val="00E04819"/>
    <w:rsid w:val="00E62F4D"/>
    <w:rsid w:val="00ED72D5"/>
    <w:rsid w:val="00EE5696"/>
    <w:rsid w:val="00EF4D01"/>
    <w:rsid w:val="00EF4D8E"/>
    <w:rsid w:val="00F16AF5"/>
    <w:rsid w:val="00F309C1"/>
    <w:rsid w:val="00F81B22"/>
    <w:rsid w:val="00FA1405"/>
    <w:rsid w:val="00FA2466"/>
    <w:rsid w:val="00FC1101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BDABD0-79F7-459A-8209-CC511C2C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2014-08-05T02:05:00Z</cp:lastPrinted>
  <dcterms:created xsi:type="dcterms:W3CDTF">2016-01-27T07:55:00Z</dcterms:created>
  <dcterms:modified xsi:type="dcterms:W3CDTF">2016-04-07T07:54:00Z</dcterms:modified>
</cp:coreProperties>
</file>